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CTIM, CTIM-G và CTIM-G với đường cong lười</w:t>
      </w:r>
    </w:p>
    <w:p>
      <w:pPr>
        <w:spacing w:before="0" w:after="120"/>
      </w:pPr>
      <w:r>
        <w:rPr>
          <w:i/>
          <w:color w:val="5A6673"/>
        </w:rPr>
        <w:t xml:space="preserve">So sánh chất lượng và thời gian trên 5 tập dữ liệu, 15 sản phẩm, chấm bằng cả thước MIA lẫn mô phỏng Monte Carlo. Mọi con số được đọc trực tiếp từ nhật ký chạy.</w:t>
      </w:r>
    </w:p>
    <w:p>
      <w:pPr>
        <w:pStyle w:val="Heading1"/>
        <w:keepNext/>
        <w:spacing w:before="200" w:after="140"/>
      </w:pPr>
      <w:r>
        <w:rPr>
          <w:b/>
        </w:rPr>
        <w:t xml:space="preserve">1.  Tóm tắt</w:t>
      </w:r>
    </w:p>
    <w:p>
      <w:pPr>
        <w:ind w:left="280"/>
        <w:spacing w:before="0" w:after="80"/>
      </w:pPr>
      <w:r>
        <w:t xml:space="preserve">•  </w:t>
      </w:r>
      <w:r>
        <w:rPr>
          <w:b/>
        </w:rPr>
        <w:t xml:space="preserve">Đường cong lười trả về đúng tập hạt giống của CTIM-G </w:t>
      </w:r>
      <w:r>
        <w:t xml:space="preserve">ở 15/15 sản phẩm. Đọc thẳng từ ma trận trùng lặp trong nhật ký: ô CTIM-G × CTIM-G-lazy mang dấu * nghĩa là cùng một tập.</w:t>
      </w:r>
    </w:p>
    <w:p>
      <w:pPr>
        <w:ind w:left="280"/>
        <w:spacing w:before="0" w:after="80"/>
      </w:pPr>
      <w:r>
        <w:t xml:space="preserve">•  </w:t>
      </w:r>
      <w:r>
        <w:rPr>
          <w:b/>
        </w:rPr>
        <w:t xml:space="preserve">Bản lười nhanh hơn CTIM-G 1.5–2.0 lần </w:t>
      </w:r>
      <w:r>
        <w:t xml:space="preserve">trên Digg, Epinions, Ciao, nơi CTIM-G cần hơn 1 giây. </w:t>
      </w:r>
      <w:r>
        <w:t xml:space="preserve">Trên Last.fm và Delicious, cả hai chạy dưới 0,4 giây; chênh lệch nằm dưới độ phân giải 0,01 s của nhật ký nên không kết luận được.</w:t>
      </w:r>
    </w:p>
    <w:p>
      <w:pPr>
        <w:ind w:left="280"/>
        <w:spacing w:before="0" w:after="80"/>
      </w:pPr>
      <w:r>
        <w:t xml:space="preserve">•  </w:t>
      </w:r>
      <w:r>
        <w:rPr>
          <w:b/>
        </w:rPr>
        <w:t xml:space="preserve">Dưới mô phỏng Monte Carlo, CTIM-G không tốt hơn CTIM một cách có ý nghĩa trên tập nào trong 5 tập. </w:t>
      </w:r>
      <w:r>
        <w:t xml:space="preserve">Nó KÉM hơn có ý nghĩa trên Digg, trong khi thước MIA lại báo nó hơn. </w:t>
      </w:r>
      <w:r>
        <w:t xml:space="preserve">Trên Epinions, Ciao, Last.fm, chênh lệch mà thước MIA báo cáo không còn phân biệt được dưới Monte Carlo (|z| &lt; 2).</w:t>
      </w:r>
    </w:p>
    <w:p>
      <w:pPr>
        <w:pStyle w:val="Heading1"/>
        <w:keepNext/>
        <w:spacing w:before="200" w:after="140"/>
      </w:pPr>
      <w:r>
        <w:rPr>
          <w:b/>
        </w:rPr>
        <w:t xml:space="preserve">2.  Thiết lập</w:t>
      </w:r>
    </w:p>
    <w:p>
      <w:pPr>
        <w:spacing w:before="0" w:after="120"/>
      </w:pPr>
      <w:r>
        <w:t xml:space="preserve">K = 20 hạt giống, ngưỡng MIA h = 0,1, ba sản phẩm kiểm thử mỗi tập, C = 100 cộng đồng theo Eq (19). Ba phương thức dùng chung một mô hình đã khớp và chung ma trận trọng số Eq (12). Mỗi tập hạt giống được chấm hai cách: (a) hàm Eq (18) của MIA tại h = 0,1, chính là hàm mà CTIM-G tối ưu hoá; (b) mô phỏng lan truyền độc lập (MC-IC) 1.000 lần, độc lập với mọi ngưỡng.</w:t>
      </w:r>
    </w:p>
    <w:p>
      <w:pPr>
        <w:spacing w:before="0" w:after="120"/>
      </w:pPr>
      <w:r>
        <w:rPr>
          <w:b/>
        </w:rPr>
        <w:t xml:space="preserve">CTIM-G-lazy </w:t>
      </w:r>
      <w:r>
        <w:t xml:space="preserve">thay hai pha dựng đường cong và quy hoạch động bằng một heap cộng đồng: mỗi bước cấp một hạt giống cho cộng đồng có lợi ích biên kế tiếp lớn nhất, và chỉ dựng điểm đường cong đó. Vì các đường cong lõm, cách này đạt cùng phân bổ tối ưu với quy hoạch động; hai bên chỉ có thể khác nhau khi gặp thế hoà chính xác.</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400"/>
        <w:gridCol w:w="2200"/>
        <w:gridCol w:w="2400"/>
        <w:gridCol w:w="2000"/>
      </w:tblGrid>
      <w:tr>
        <w:trPr>
          <w:tblHeader/>
        </w:trPr>
        <w:tc>
          <w:tcPr>
            <w:tcW w:w="2400" w:type="dxa"/>
            <w:shd w:val="clear" w:color="auto" w:fill="E8EEF7"/>
            <w:vAlign w:val="center"/>
          </w:tcPr>
          <w:p>
            <w:pPr>
              <w:spacing w:before="20" w:after="20"/>
              <w:jc w:val="left"/>
            </w:pPr>
            <w:r>
              <w:rPr>
                <w:b/>
                <w:sz w:val="18"/>
                <w:szCs w:val="18"/>
              </w:rPr>
              <w:t xml:space="preserve">Tập dữ liệu</w:t>
            </w:r>
          </w:p>
        </w:tc>
        <w:tc>
          <w:tcPr>
            <w:tcW w:w="2200" w:type="dxa"/>
            <w:shd w:val="clear" w:color="auto" w:fill="E8EEF7"/>
            <w:vAlign w:val="center"/>
          </w:tcPr>
          <w:p>
            <w:pPr>
              <w:spacing w:before="20" w:after="20"/>
              <w:jc w:val="right"/>
            </w:pPr>
            <w:r>
              <w:rPr>
                <w:b/>
                <w:sz w:val="18"/>
                <w:szCs w:val="18"/>
              </w:rPr>
              <w:t xml:space="preserve">|𝒰|</w:t>
            </w:r>
          </w:p>
        </w:tc>
        <w:tc>
          <w:tcPr>
            <w:tcW w:w="2400" w:type="dxa"/>
            <w:shd w:val="clear" w:color="auto" w:fill="E8EEF7"/>
            <w:vAlign w:val="center"/>
          </w:tcPr>
          <w:p>
            <w:pPr>
              <w:spacing w:before="20" w:after="20"/>
              <w:jc w:val="right"/>
            </w:pPr>
            <w:r>
              <w:rPr>
                <w:b/>
                <w:sz w:val="18"/>
                <w:szCs w:val="18"/>
              </w:rPr>
              <w:t xml:space="preserve">|ℰ|</w:t>
            </w:r>
          </w:p>
        </w:tc>
        <w:tc>
          <w:tcPr>
            <w:tcW w:w="2000" w:type="dxa"/>
            <w:shd w:val="clear" w:color="auto" w:fill="E8EEF7"/>
            <w:vAlign w:val="center"/>
          </w:tcPr>
          <w:p>
            <w:pPr>
              <w:spacing w:before="20" w:after="20"/>
              <w:jc w:val="right"/>
            </w:pPr>
            <w:r>
              <w:rPr>
                <w:b/>
                <w:sz w:val="18"/>
                <w:szCs w:val="18"/>
              </w:rPr>
              <w:t xml:space="preserve">Số sản phẩm</w:t>
            </w:r>
          </w:p>
        </w:tc>
      </w:tr>
      <w:tr>
        <w:tc>
          <w:tcPr>
            <w:tcW w:w="2400" w:type="dxa"/>
            <w:vAlign w:val="center"/>
          </w:tcPr>
          <w:p>
            <w:pPr>
              <w:spacing w:before="20" w:after="20"/>
              <w:jc w:val="left"/>
            </w:pPr>
            <w:r>
              <w:rPr>
                <w:sz w:val="18"/>
                <w:szCs w:val="18"/>
              </w:rPr>
              <w:t xml:space="preserve">Digg</w:t>
            </w:r>
          </w:p>
        </w:tc>
        <w:tc>
          <w:tcPr>
            <w:tcW w:w="2200" w:type="dxa"/>
            <w:vAlign w:val="center"/>
          </w:tcPr>
          <w:p>
            <w:pPr>
              <w:spacing w:before="20" w:after="20"/>
              <w:jc w:val="right"/>
            </w:pPr>
            <w:r>
              <w:rPr>
                <w:sz w:val="18"/>
                <w:szCs w:val="18"/>
              </w:rPr>
              <w:t xml:space="preserve">30.358</w:t>
            </w:r>
          </w:p>
        </w:tc>
        <w:tc>
          <w:tcPr>
            <w:tcW w:w="2400" w:type="dxa"/>
            <w:vAlign w:val="center"/>
          </w:tcPr>
          <w:p>
            <w:pPr>
              <w:spacing w:before="20" w:after="20"/>
              <w:jc w:val="right"/>
            </w:pPr>
            <w:r>
              <w:rPr>
                <w:sz w:val="18"/>
                <w:szCs w:val="18"/>
              </w:rPr>
              <w:t xml:space="preserve">99.846</w:t>
            </w:r>
          </w:p>
        </w:tc>
        <w:tc>
          <w:tcPr>
            <w:tcW w:w="2000" w:type="dxa"/>
            <w:vAlign w:val="center"/>
          </w:tcPr>
          <w:p>
            <w:pPr>
              <w:spacing w:before="20" w:after="20"/>
              <w:jc w:val="right"/>
            </w:pPr>
            <w:r>
              <w:rPr>
                <w:sz w:val="18"/>
                <w:szCs w:val="18"/>
              </w:rPr>
              <w:t xml:space="preserve">3</w:t>
            </w:r>
          </w:p>
        </w:tc>
      </w:tr>
      <w:tr>
        <w:tc>
          <w:tcPr>
            <w:tcW w:w="2400" w:type="dxa"/>
            <w:vAlign w:val="center"/>
          </w:tcPr>
          <w:p>
            <w:pPr>
              <w:spacing w:before="20" w:after="20"/>
              <w:jc w:val="left"/>
            </w:pPr>
            <w:r>
              <w:rPr>
                <w:sz w:val="18"/>
                <w:szCs w:val="18"/>
              </w:rPr>
              <w:t xml:space="preserve">Epinions</w:t>
            </w:r>
          </w:p>
        </w:tc>
        <w:tc>
          <w:tcPr>
            <w:tcW w:w="2200" w:type="dxa"/>
            <w:vAlign w:val="center"/>
          </w:tcPr>
          <w:p>
            <w:pPr>
              <w:spacing w:before="20" w:after="20"/>
              <w:jc w:val="right"/>
            </w:pPr>
            <w:r>
              <w:rPr>
                <w:sz w:val="18"/>
                <w:szCs w:val="18"/>
              </w:rPr>
              <w:t xml:space="preserve">18.059</w:t>
            </w:r>
          </w:p>
        </w:tc>
        <w:tc>
          <w:tcPr>
            <w:tcW w:w="2400" w:type="dxa"/>
            <w:vAlign w:val="center"/>
          </w:tcPr>
          <w:p>
            <w:pPr>
              <w:spacing w:before="20" w:after="20"/>
              <w:jc w:val="right"/>
            </w:pPr>
            <w:r>
              <w:rPr>
                <w:sz w:val="18"/>
                <w:szCs w:val="18"/>
              </w:rPr>
              <w:t xml:space="preserve">354.897</w:t>
            </w:r>
          </w:p>
        </w:tc>
        <w:tc>
          <w:tcPr>
            <w:tcW w:w="2000" w:type="dxa"/>
            <w:vAlign w:val="center"/>
          </w:tcPr>
          <w:p>
            <w:pPr>
              <w:spacing w:before="20" w:after="20"/>
              <w:jc w:val="right"/>
            </w:pPr>
            <w:r>
              <w:rPr>
                <w:sz w:val="18"/>
                <w:szCs w:val="18"/>
              </w:rPr>
              <w:t xml:space="preserve">3</w:t>
            </w:r>
          </w:p>
        </w:tc>
      </w:tr>
      <w:tr>
        <w:tc>
          <w:tcPr>
            <w:tcW w:w="2400" w:type="dxa"/>
            <w:vAlign w:val="center"/>
          </w:tcPr>
          <w:p>
            <w:pPr>
              <w:spacing w:before="20" w:after="20"/>
              <w:jc w:val="left"/>
            </w:pPr>
            <w:r>
              <w:rPr>
                <w:sz w:val="18"/>
                <w:szCs w:val="18"/>
              </w:rPr>
              <w:t xml:space="preserve">Ciao</w:t>
            </w:r>
          </w:p>
        </w:tc>
        <w:tc>
          <w:tcPr>
            <w:tcW w:w="2200" w:type="dxa"/>
            <w:vAlign w:val="center"/>
          </w:tcPr>
          <w:p>
            <w:pPr>
              <w:spacing w:before="20" w:after="20"/>
              <w:jc w:val="right"/>
            </w:pPr>
            <w:r>
              <w:rPr>
                <w:sz w:val="18"/>
                <w:szCs w:val="18"/>
              </w:rPr>
              <w:t xml:space="preserve">2.215</w:t>
            </w:r>
          </w:p>
        </w:tc>
        <w:tc>
          <w:tcPr>
            <w:tcW w:w="2400" w:type="dxa"/>
            <w:vAlign w:val="center"/>
          </w:tcPr>
          <w:p>
            <w:pPr>
              <w:spacing w:before="20" w:after="20"/>
              <w:jc w:val="right"/>
            </w:pPr>
            <w:r>
              <w:rPr>
                <w:sz w:val="18"/>
                <w:szCs w:val="18"/>
              </w:rPr>
              <w:t xml:space="preserve">52.721</w:t>
            </w:r>
          </w:p>
        </w:tc>
        <w:tc>
          <w:tcPr>
            <w:tcW w:w="2000" w:type="dxa"/>
            <w:vAlign w:val="center"/>
          </w:tcPr>
          <w:p>
            <w:pPr>
              <w:spacing w:before="20" w:after="20"/>
              <w:jc w:val="right"/>
            </w:pPr>
            <w:r>
              <w:rPr>
                <w:sz w:val="18"/>
                <w:szCs w:val="18"/>
              </w:rPr>
              <w:t xml:space="preserve">3</w:t>
            </w:r>
          </w:p>
        </w:tc>
      </w:tr>
      <w:tr>
        <w:tc>
          <w:tcPr>
            <w:tcW w:w="2400" w:type="dxa"/>
            <w:vAlign w:val="center"/>
          </w:tcPr>
          <w:p>
            <w:pPr>
              <w:spacing w:before="20" w:after="20"/>
              <w:jc w:val="left"/>
            </w:pPr>
            <w:r>
              <w:rPr>
                <w:sz w:val="18"/>
                <w:szCs w:val="18"/>
              </w:rPr>
              <w:t xml:space="preserve">Last.fm</w:t>
            </w:r>
          </w:p>
        </w:tc>
        <w:tc>
          <w:tcPr>
            <w:tcW w:w="2200" w:type="dxa"/>
            <w:vAlign w:val="center"/>
          </w:tcPr>
          <w:p>
            <w:pPr>
              <w:spacing w:before="20" w:after="20"/>
              <w:jc w:val="right"/>
            </w:pPr>
            <w:r>
              <w:rPr>
                <w:sz w:val="18"/>
                <w:szCs w:val="18"/>
              </w:rPr>
              <w:t xml:space="preserve">1.892</w:t>
            </w:r>
          </w:p>
        </w:tc>
        <w:tc>
          <w:tcPr>
            <w:tcW w:w="2400" w:type="dxa"/>
            <w:vAlign w:val="center"/>
          </w:tcPr>
          <w:p>
            <w:pPr>
              <w:spacing w:before="20" w:after="20"/>
              <w:jc w:val="right"/>
            </w:pPr>
            <w:r>
              <w:rPr>
                <w:sz w:val="18"/>
                <w:szCs w:val="18"/>
              </w:rPr>
              <w:t xml:space="preserve">25.434</w:t>
            </w:r>
          </w:p>
        </w:tc>
        <w:tc>
          <w:tcPr>
            <w:tcW w:w="2000" w:type="dxa"/>
            <w:vAlign w:val="center"/>
          </w:tcPr>
          <w:p>
            <w:pPr>
              <w:spacing w:before="20" w:after="20"/>
              <w:jc w:val="right"/>
            </w:pPr>
            <w:r>
              <w:rPr>
                <w:sz w:val="18"/>
                <w:szCs w:val="18"/>
              </w:rPr>
              <w:t xml:space="preserve">3</w:t>
            </w:r>
          </w:p>
        </w:tc>
      </w:tr>
      <w:tr>
        <w:tc>
          <w:tcPr>
            <w:tcW w:w="2400" w:type="dxa"/>
            <w:vAlign w:val="center"/>
          </w:tcPr>
          <w:p>
            <w:pPr>
              <w:spacing w:before="20" w:after="20"/>
              <w:jc w:val="left"/>
            </w:pPr>
            <w:r>
              <w:rPr>
                <w:sz w:val="18"/>
                <w:szCs w:val="18"/>
              </w:rPr>
              <w:t xml:space="preserve">Delicious</w:t>
            </w:r>
          </w:p>
        </w:tc>
        <w:tc>
          <w:tcPr>
            <w:tcW w:w="2200" w:type="dxa"/>
            <w:vAlign w:val="center"/>
          </w:tcPr>
          <w:p>
            <w:pPr>
              <w:spacing w:before="20" w:after="20"/>
              <w:jc w:val="right"/>
            </w:pPr>
            <w:r>
              <w:rPr>
                <w:sz w:val="18"/>
                <w:szCs w:val="18"/>
              </w:rPr>
              <w:t xml:space="preserve">1.861</w:t>
            </w:r>
          </w:p>
        </w:tc>
        <w:tc>
          <w:tcPr>
            <w:tcW w:w="2400" w:type="dxa"/>
            <w:vAlign w:val="center"/>
          </w:tcPr>
          <w:p>
            <w:pPr>
              <w:spacing w:before="20" w:after="20"/>
              <w:jc w:val="right"/>
            </w:pPr>
            <w:r>
              <w:rPr>
                <w:sz w:val="18"/>
                <w:szCs w:val="18"/>
              </w:rPr>
              <w:t xml:space="preserve">15.328</w:t>
            </w:r>
          </w:p>
        </w:tc>
        <w:tc>
          <w:tcPr>
            <w:tcW w:w="2000" w:type="dxa"/>
            <w:vAlign w:val="center"/>
          </w:tcPr>
          <w:p>
            <w:pPr>
              <w:spacing w:before="20" w:after="20"/>
              <w:jc w:val="right"/>
            </w:pPr>
            <w:r>
              <w:rPr>
                <w:sz w:val="18"/>
                <w:szCs w:val="18"/>
              </w:rPr>
              <w:t xml:space="preserve">3</w:t>
            </w:r>
          </w:p>
        </w:tc>
      </w:tr>
    </w:tbl>
    <w:p>
      <w:pPr>
        <w:spacing w:before="0" w:after="160"/>
      </w:pPr>
    </w:p>
    <w:p>
      <w:pPr>
        <w:pStyle w:val="Heading1"/>
        <w:keepNext/>
        <w:spacing w:before="200" w:after="140"/>
      </w:pPr>
      <w:r>
        <w:rPr>
          <w:b/>
        </w:rPr>
        <w:t xml:space="preserve">3.  Chất lượng: hai thước đo</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050"/>
        <w:gridCol w:w="900"/>
        <w:gridCol w:w="900"/>
        <w:gridCol w:w="850"/>
        <w:gridCol w:w="950"/>
        <w:gridCol w:w="950"/>
        <w:gridCol w:w="900"/>
        <w:gridCol w:w="600"/>
        <w:gridCol w:w="1500"/>
      </w:tblGrid>
      <w:tr>
        <w:trPr>
          <w:tblHeader/>
        </w:trPr>
        <w:tc>
          <w:tcPr>
            <w:tcW w:w="1050" w:type="dxa"/>
            <w:shd w:val="clear" w:color="auto" w:fill="E8EEF7"/>
            <w:vAlign w:val="center"/>
          </w:tcPr>
          <w:p>
            <w:pPr>
              <w:spacing w:before="20" w:after="20"/>
              <w:jc w:val="left"/>
            </w:pPr>
            <w:r>
              <w:rPr>
                <w:b/>
                <w:sz w:val="18"/>
                <w:szCs w:val="18"/>
              </w:rPr>
              <w:t xml:space="preserve">Tập</w:t>
            </w:r>
          </w:p>
        </w:tc>
        <w:tc>
          <w:tcPr>
            <w:tcW w:w="900" w:type="dxa"/>
            <w:shd w:val="clear" w:color="auto" w:fill="E8EEF7"/>
            <w:vAlign w:val="center"/>
          </w:tcPr>
          <w:p>
            <w:pPr>
              <w:spacing w:before="20" w:after="20"/>
              <w:jc w:val="right"/>
            </w:pPr>
            <w:r>
              <w:rPr>
                <w:b/>
                <w:sz w:val="18"/>
                <w:szCs w:val="18"/>
              </w:rPr>
              <w:t xml:space="preserve">CTIM</w:t>
              <w:br/>
              <w:t xml:space="preserve">MIA</w:t>
            </w:r>
          </w:p>
        </w:tc>
        <w:tc>
          <w:tcPr>
            <w:tcW w:w="900" w:type="dxa"/>
            <w:shd w:val="clear" w:color="auto" w:fill="E8EEF7"/>
            <w:vAlign w:val="center"/>
          </w:tcPr>
          <w:p>
            <w:pPr>
              <w:spacing w:before="20" w:after="20"/>
              <w:jc w:val="right"/>
            </w:pPr>
            <w:r>
              <w:rPr>
                <w:b/>
                <w:sz w:val="18"/>
                <w:szCs w:val="18"/>
              </w:rPr>
              <w:t xml:space="preserve">CTIM-G</w:t>
              <w:br/>
              <w:t xml:space="preserve">MIA</w:t>
            </w:r>
          </w:p>
        </w:tc>
        <w:tc>
          <w:tcPr>
            <w:tcW w:w="850" w:type="dxa"/>
            <w:shd w:val="clear" w:color="auto" w:fill="E8EEF7"/>
            <w:vAlign w:val="center"/>
          </w:tcPr>
          <w:p>
            <w:pPr>
              <w:spacing w:before="20" w:after="20"/>
              <w:jc w:val="right"/>
            </w:pPr>
            <w:r>
              <w:rPr>
                <w:b/>
                <w:sz w:val="18"/>
                <w:szCs w:val="18"/>
              </w:rPr>
              <w:t xml:space="preserve">Chênh</w:t>
              <w:br/>
              <w:t xml:space="preserve">MIA</w:t>
            </w:r>
          </w:p>
        </w:tc>
        <w:tc>
          <w:tcPr>
            <w:tcW w:w="950" w:type="dxa"/>
            <w:shd w:val="clear" w:color="auto" w:fill="E8EEF7"/>
            <w:vAlign w:val="center"/>
          </w:tcPr>
          <w:p>
            <w:pPr>
              <w:spacing w:before="20" w:after="20"/>
              <w:jc w:val="right"/>
            </w:pPr>
            <w:r>
              <w:rPr>
                <w:b/>
                <w:sz w:val="18"/>
                <w:szCs w:val="18"/>
              </w:rPr>
              <w:t xml:space="preserve">CTIM</w:t>
              <w:br/>
              <w:t xml:space="preserve">MC-IC</w:t>
            </w:r>
          </w:p>
        </w:tc>
        <w:tc>
          <w:tcPr>
            <w:tcW w:w="950" w:type="dxa"/>
            <w:shd w:val="clear" w:color="auto" w:fill="E8EEF7"/>
            <w:vAlign w:val="center"/>
          </w:tcPr>
          <w:p>
            <w:pPr>
              <w:spacing w:before="20" w:after="20"/>
              <w:jc w:val="right"/>
            </w:pPr>
            <w:r>
              <w:rPr>
                <w:b/>
                <w:sz w:val="18"/>
                <w:szCs w:val="18"/>
              </w:rPr>
              <w:t xml:space="preserve">CTIM-G</w:t>
              <w:br/>
              <w:t xml:space="preserve">MC-IC</w:t>
            </w:r>
          </w:p>
        </w:tc>
        <w:tc>
          <w:tcPr>
            <w:tcW w:w="900" w:type="dxa"/>
            <w:shd w:val="clear" w:color="auto" w:fill="E8EEF7"/>
            <w:vAlign w:val="center"/>
          </w:tcPr>
          <w:p>
            <w:pPr>
              <w:spacing w:before="20" w:after="20"/>
              <w:jc w:val="right"/>
            </w:pPr>
            <w:r>
              <w:rPr>
                <w:b/>
                <w:sz w:val="18"/>
                <w:szCs w:val="18"/>
              </w:rPr>
              <w:t xml:space="preserve">Chênh</w:t>
              <w:br/>
              <w:t xml:space="preserve">MC-IC</w:t>
            </w:r>
          </w:p>
        </w:tc>
        <w:tc>
          <w:tcPr>
            <w:tcW w:w="600" w:type="dxa"/>
            <w:shd w:val="clear" w:color="auto" w:fill="E8EEF7"/>
            <w:vAlign w:val="center"/>
          </w:tcPr>
          <w:p>
            <w:pPr>
              <w:spacing w:before="20" w:after="20"/>
              <w:jc w:val="right"/>
            </w:pPr>
            <w:r>
              <w:rPr>
                <w:b/>
                <w:sz w:val="18"/>
                <w:szCs w:val="18"/>
              </w:rPr>
              <w:t xml:space="preserve">z</w:t>
            </w:r>
          </w:p>
        </w:tc>
        <w:tc>
          <w:tcPr>
            <w:tcW w:w="1500" w:type="dxa"/>
            <w:shd w:val="clear" w:color="auto" w:fill="E8EEF7"/>
            <w:vAlign w:val="center"/>
          </w:tcPr>
          <w:p>
            <w:pPr>
              <w:spacing w:before="20" w:after="20"/>
              <w:jc w:val="center"/>
            </w:pPr>
            <w:r>
              <w:rPr>
                <w:b/>
                <w:sz w:val="18"/>
                <w:szCs w:val="18"/>
              </w:rPr>
              <w:t xml:space="preserve">Kết luận</w:t>
            </w:r>
          </w:p>
        </w:tc>
      </w:tr>
      <w:tr>
        <w:tc>
          <w:tcPr>
            <w:tcW w:w="1050" w:type="dxa"/>
            <w:vAlign w:val="center"/>
          </w:tcPr>
          <w:p>
            <w:pPr>
              <w:spacing w:before="20" w:after="20"/>
              <w:jc w:val="left"/>
            </w:pPr>
            <w:r>
              <w:rPr>
                <w:sz w:val="18"/>
                <w:szCs w:val="18"/>
              </w:rPr>
              <w:t xml:space="preserve">Digg</w:t>
            </w:r>
          </w:p>
        </w:tc>
        <w:tc>
          <w:tcPr>
            <w:tcW w:w="900" w:type="dxa"/>
            <w:vAlign w:val="center"/>
          </w:tcPr>
          <w:p>
            <w:pPr>
              <w:spacing w:before="20" w:after="20"/>
              <w:jc w:val="right"/>
            </w:pPr>
            <w:r>
              <w:rPr>
                <w:sz w:val="18"/>
                <w:szCs w:val="18"/>
              </w:rPr>
              <w:t xml:space="preserve">761.52</w:t>
            </w:r>
          </w:p>
        </w:tc>
        <w:tc>
          <w:tcPr>
            <w:tcW w:w="900" w:type="dxa"/>
            <w:vAlign w:val="center"/>
          </w:tcPr>
          <w:p>
            <w:pPr>
              <w:spacing w:before="20" w:after="20"/>
              <w:jc w:val="right"/>
            </w:pPr>
            <w:r>
              <w:rPr>
                <w:sz w:val="18"/>
                <w:szCs w:val="18"/>
              </w:rPr>
              <w:t xml:space="preserve">764.01</w:t>
            </w:r>
          </w:p>
        </w:tc>
        <w:tc>
          <w:tcPr>
            <w:tcW w:w="850" w:type="dxa"/>
            <w:vAlign w:val="center"/>
          </w:tcPr>
          <w:p>
            <w:pPr>
              <w:spacing w:before="20" w:after="20"/>
              <w:jc w:val="right"/>
            </w:pPr>
            <w:r>
              <w:rPr>
                <w:sz w:val="18"/>
                <w:szCs w:val="18"/>
              </w:rPr>
              <w:t xml:space="preserve">+0.33%</w:t>
            </w:r>
          </w:p>
        </w:tc>
        <w:tc>
          <w:tcPr>
            <w:tcW w:w="950" w:type="dxa"/>
            <w:vAlign w:val="center"/>
          </w:tcPr>
          <w:p>
            <w:pPr>
              <w:spacing w:before="20" w:after="20"/>
              <w:jc w:val="right"/>
            </w:pPr>
            <w:r>
              <w:rPr>
                <w:sz w:val="18"/>
                <w:szCs w:val="18"/>
              </w:rPr>
              <w:t xml:space="preserve">924.80</w:t>
            </w:r>
          </w:p>
        </w:tc>
        <w:tc>
          <w:tcPr>
            <w:tcW w:w="950" w:type="dxa"/>
            <w:vAlign w:val="center"/>
          </w:tcPr>
          <w:p>
            <w:pPr>
              <w:spacing w:before="20" w:after="20"/>
              <w:jc w:val="right"/>
            </w:pPr>
            <w:r>
              <w:rPr>
                <w:sz w:val="18"/>
                <w:szCs w:val="18"/>
              </w:rPr>
              <w:t xml:space="preserve">918.18</w:t>
            </w:r>
          </w:p>
        </w:tc>
        <w:tc>
          <w:tcPr>
            <w:tcW w:w="900" w:type="dxa"/>
            <w:vAlign w:val="center"/>
          </w:tcPr>
          <w:p>
            <w:pPr>
              <w:spacing w:before="20" w:after="20"/>
              <w:jc w:val="right"/>
            </w:pPr>
            <w:r>
              <w:rPr>
                <w:sz w:val="18"/>
                <w:szCs w:val="18"/>
              </w:rPr>
              <w:t xml:space="preserve">-0.72%</w:t>
            </w:r>
          </w:p>
        </w:tc>
        <w:tc>
          <w:tcPr>
            <w:tcW w:w="600" w:type="dxa"/>
            <w:vAlign w:val="center"/>
          </w:tcPr>
          <w:p>
            <w:pPr>
              <w:spacing w:before="20" w:after="20"/>
              <w:jc w:val="right"/>
            </w:pPr>
            <w:r>
              <w:rPr>
                <w:sz w:val="18"/>
                <w:szCs w:val="18"/>
              </w:rPr>
              <w:t xml:space="preserve">-4.7</w:t>
            </w:r>
          </w:p>
        </w:tc>
        <w:tc>
          <w:tcPr>
            <w:tcW w:w="1500" w:type="dxa"/>
            <w:vAlign w:val="center"/>
          </w:tcPr>
          <w:p>
            <w:pPr>
              <w:spacing w:before="20" w:after="20"/>
              <w:jc w:val="center"/>
            </w:pPr>
            <w:r>
              <w:rPr>
                <w:sz w:val="18"/>
                <w:szCs w:val="18"/>
              </w:rPr>
              <w:t xml:space="preserve">ĐẢO CHIỀU</w:t>
            </w:r>
          </w:p>
        </w:tc>
      </w:tr>
      <w:tr>
        <w:tc>
          <w:tcPr>
            <w:tcW w:w="1050" w:type="dxa"/>
            <w:vAlign w:val="center"/>
          </w:tcPr>
          <w:p>
            <w:pPr>
              <w:spacing w:before="20" w:after="20"/>
              <w:jc w:val="left"/>
            </w:pPr>
            <w:r>
              <w:rPr>
                <w:sz w:val="18"/>
                <w:szCs w:val="18"/>
              </w:rPr>
              <w:t xml:space="preserve">Epinions</w:t>
            </w:r>
          </w:p>
        </w:tc>
        <w:tc>
          <w:tcPr>
            <w:tcW w:w="900" w:type="dxa"/>
            <w:vAlign w:val="center"/>
          </w:tcPr>
          <w:p>
            <w:pPr>
              <w:spacing w:before="20" w:after="20"/>
              <w:jc w:val="right"/>
            </w:pPr>
            <w:r>
              <w:rPr>
                <w:sz w:val="18"/>
                <w:szCs w:val="18"/>
              </w:rPr>
              <w:t xml:space="preserve">1442.52</w:t>
            </w:r>
          </w:p>
        </w:tc>
        <w:tc>
          <w:tcPr>
            <w:tcW w:w="900" w:type="dxa"/>
            <w:vAlign w:val="center"/>
          </w:tcPr>
          <w:p>
            <w:pPr>
              <w:spacing w:before="20" w:after="20"/>
              <w:jc w:val="right"/>
            </w:pPr>
            <w:r>
              <w:rPr>
                <w:sz w:val="18"/>
                <w:szCs w:val="18"/>
              </w:rPr>
              <w:t xml:space="preserve">1540.37</w:t>
            </w:r>
          </w:p>
        </w:tc>
        <w:tc>
          <w:tcPr>
            <w:tcW w:w="850" w:type="dxa"/>
            <w:vAlign w:val="center"/>
          </w:tcPr>
          <w:p>
            <w:pPr>
              <w:spacing w:before="20" w:after="20"/>
              <w:jc w:val="right"/>
            </w:pPr>
            <w:r>
              <w:rPr>
                <w:sz w:val="18"/>
                <w:szCs w:val="18"/>
              </w:rPr>
              <w:t xml:space="preserve">+6.78%</w:t>
            </w:r>
          </w:p>
        </w:tc>
        <w:tc>
          <w:tcPr>
            <w:tcW w:w="950" w:type="dxa"/>
            <w:vAlign w:val="center"/>
          </w:tcPr>
          <w:p>
            <w:pPr>
              <w:spacing w:before="20" w:after="20"/>
              <w:jc w:val="right"/>
            </w:pPr>
            <w:r>
              <w:rPr>
                <w:sz w:val="18"/>
                <w:szCs w:val="18"/>
              </w:rPr>
              <w:t xml:space="preserve">7383.75</w:t>
            </w:r>
          </w:p>
        </w:tc>
        <w:tc>
          <w:tcPr>
            <w:tcW w:w="950" w:type="dxa"/>
            <w:vAlign w:val="center"/>
          </w:tcPr>
          <w:p>
            <w:pPr>
              <w:spacing w:before="20" w:after="20"/>
              <w:jc w:val="right"/>
            </w:pPr>
            <w:r>
              <w:rPr>
                <w:sz w:val="18"/>
                <w:szCs w:val="18"/>
              </w:rPr>
              <w:t xml:space="preserve">7384.63</w:t>
            </w:r>
          </w:p>
        </w:tc>
        <w:tc>
          <w:tcPr>
            <w:tcW w:w="900" w:type="dxa"/>
            <w:vAlign w:val="center"/>
          </w:tcPr>
          <w:p>
            <w:pPr>
              <w:spacing w:before="20" w:after="20"/>
              <w:jc w:val="right"/>
            </w:pPr>
            <w:r>
              <w:rPr>
                <w:sz w:val="18"/>
                <w:szCs w:val="18"/>
              </w:rPr>
              <w:t xml:space="preserve">+0.01%</w:t>
            </w:r>
          </w:p>
        </w:tc>
        <w:tc>
          <w:tcPr>
            <w:tcW w:w="600" w:type="dxa"/>
            <w:vAlign w:val="center"/>
          </w:tcPr>
          <w:p>
            <w:pPr>
              <w:spacing w:before="20" w:after="20"/>
              <w:jc w:val="right"/>
            </w:pPr>
            <w:r>
              <w:rPr>
                <w:sz w:val="18"/>
                <w:szCs w:val="18"/>
              </w:rPr>
              <w:t xml:space="preserve">+0.4</w:t>
            </w:r>
          </w:p>
        </w:tc>
        <w:tc>
          <w:tcPr>
            <w:tcW w:w="1500" w:type="dxa"/>
            <w:vAlign w:val="center"/>
          </w:tcPr>
          <w:p>
            <w:pPr>
              <w:spacing w:before="20" w:after="20"/>
              <w:jc w:val="center"/>
            </w:pPr>
            <w:r>
              <w:rPr>
                <w:sz w:val="18"/>
                <w:szCs w:val="18"/>
              </w:rPr>
              <w:t xml:space="preserve">MC không xác nhận</w:t>
            </w:r>
          </w:p>
        </w:tc>
      </w:tr>
      <w:tr>
        <w:tc>
          <w:tcPr>
            <w:tcW w:w="1050" w:type="dxa"/>
            <w:vAlign w:val="center"/>
          </w:tcPr>
          <w:p>
            <w:pPr>
              <w:spacing w:before="20" w:after="20"/>
              <w:jc w:val="left"/>
            </w:pPr>
            <w:r>
              <w:rPr>
                <w:sz w:val="18"/>
                <w:szCs w:val="18"/>
              </w:rPr>
              <w:t xml:space="preserve">Ciao</w:t>
            </w:r>
          </w:p>
        </w:tc>
        <w:tc>
          <w:tcPr>
            <w:tcW w:w="900" w:type="dxa"/>
            <w:vAlign w:val="center"/>
          </w:tcPr>
          <w:p>
            <w:pPr>
              <w:spacing w:before="20" w:after="20"/>
              <w:jc w:val="right"/>
            </w:pPr>
            <w:r>
              <w:rPr>
                <w:sz w:val="18"/>
                <w:szCs w:val="18"/>
              </w:rPr>
              <w:t xml:space="preserve">120.41</w:t>
            </w:r>
          </w:p>
        </w:tc>
        <w:tc>
          <w:tcPr>
            <w:tcW w:w="900" w:type="dxa"/>
            <w:vAlign w:val="center"/>
          </w:tcPr>
          <w:p>
            <w:pPr>
              <w:spacing w:before="20" w:after="20"/>
              <w:jc w:val="right"/>
            </w:pPr>
            <w:r>
              <w:rPr>
                <w:sz w:val="18"/>
                <w:szCs w:val="18"/>
              </w:rPr>
              <w:t xml:space="preserve">118.20</w:t>
            </w:r>
          </w:p>
        </w:tc>
        <w:tc>
          <w:tcPr>
            <w:tcW w:w="850" w:type="dxa"/>
            <w:vAlign w:val="center"/>
          </w:tcPr>
          <w:p>
            <w:pPr>
              <w:spacing w:before="20" w:after="20"/>
              <w:jc w:val="right"/>
            </w:pPr>
            <w:r>
              <w:rPr>
                <w:sz w:val="18"/>
                <w:szCs w:val="18"/>
              </w:rPr>
              <w:t xml:space="preserve">-1.84%</w:t>
            </w:r>
          </w:p>
        </w:tc>
        <w:tc>
          <w:tcPr>
            <w:tcW w:w="950" w:type="dxa"/>
            <w:vAlign w:val="center"/>
          </w:tcPr>
          <w:p>
            <w:pPr>
              <w:spacing w:before="20" w:after="20"/>
              <w:jc w:val="right"/>
            </w:pPr>
            <w:r>
              <w:rPr>
                <w:sz w:val="18"/>
                <w:szCs w:val="18"/>
              </w:rPr>
              <w:t xml:space="preserve">843.80</w:t>
            </w:r>
          </w:p>
        </w:tc>
        <w:tc>
          <w:tcPr>
            <w:tcW w:w="950" w:type="dxa"/>
            <w:vAlign w:val="center"/>
          </w:tcPr>
          <w:p>
            <w:pPr>
              <w:spacing w:before="20" w:after="20"/>
              <w:jc w:val="right"/>
            </w:pPr>
            <w:r>
              <w:rPr>
                <w:sz w:val="18"/>
                <w:szCs w:val="18"/>
              </w:rPr>
              <w:t xml:space="preserve">843.79</w:t>
            </w:r>
          </w:p>
        </w:tc>
        <w:tc>
          <w:tcPr>
            <w:tcW w:w="900" w:type="dxa"/>
            <w:vAlign w:val="center"/>
          </w:tcPr>
          <w:p>
            <w:pPr>
              <w:spacing w:before="20" w:after="20"/>
              <w:jc w:val="right"/>
            </w:pPr>
            <w:r>
              <w:rPr>
                <w:sz w:val="18"/>
                <w:szCs w:val="18"/>
              </w:rPr>
              <w:t xml:space="preserve">-0.00%</w:t>
            </w:r>
          </w:p>
        </w:tc>
        <w:tc>
          <w:tcPr>
            <w:tcW w:w="600" w:type="dxa"/>
            <w:vAlign w:val="center"/>
          </w:tcPr>
          <w:p>
            <w:pPr>
              <w:spacing w:before="20" w:after="20"/>
              <w:jc w:val="right"/>
            </w:pPr>
            <w:r>
              <w:rPr>
                <w:sz w:val="18"/>
                <w:szCs w:val="18"/>
              </w:rPr>
              <w:t xml:space="preserve">-0.0</w:t>
            </w:r>
          </w:p>
        </w:tc>
        <w:tc>
          <w:tcPr>
            <w:tcW w:w="1500" w:type="dxa"/>
            <w:vAlign w:val="center"/>
          </w:tcPr>
          <w:p>
            <w:pPr>
              <w:spacing w:before="20" w:after="20"/>
              <w:jc w:val="center"/>
            </w:pPr>
            <w:r>
              <w:rPr>
                <w:sz w:val="18"/>
                <w:szCs w:val="18"/>
              </w:rPr>
              <w:t xml:space="preserve">MC không xác nhận</w:t>
            </w:r>
          </w:p>
        </w:tc>
      </w:tr>
      <w:tr>
        <w:tc>
          <w:tcPr>
            <w:tcW w:w="1050" w:type="dxa"/>
            <w:vAlign w:val="center"/>
          </w:tcPr>
          <w:p>
            <w:pPr>
              <w:spacing w:before="20" w:after="20"/>
              <w:jc w:val="left"/>
            </w:pPr>
            <w:r>
              <w:rPr>
                <w:sz w:val="18"/>
                <w:szCs w:val="18"/>
              </w:rPr>
              <w:t xml:space="preserve">Last.fm</w:t>
            </w:r>
          </w:p>
        </w:tc>
        <w:tc>
          <w:tcPr>
            <w:tcW w:w="900" w:type="dxa"/>
            <w:vAlign w:val="center"/>
          </w:tcPr>
          <w:p>
            <w:pPr>
              <w:spacing w:before="20" w:after="20"/>
              <w:jc w:val="right"/>
            </w:pPr>
            <w:r>
              <w:rPr>
                <w:sz w:val="18"/>
                <w:szCs w:val="18"/>
              </w:rPr>
              <w:t xml:space="preserve">78.25</w:t>
            </w:r>
          </w:p>
        </w:tc>
        <w:tc>
          <w:tcPr>
            <w:tcW w:w="900" w:type="dxa"/>
            <w:vAlign w:val="center"/>
          </w:tcPr>
          <w:p>
            <w:pPr>
              <w:spacing w:before="20" w:after="20"/>
              <w:jc w:val="right"/>
            </w:pPr>
            <w:r>
              <w:rPr>
                <w:sz w:val="18"/>
                <w:szCs w:val="18"/>
              </w:rPr>
              <w:t xml:space="preserve">76.56</w:t>
            </w:r>
          </w:p>
        </w:tc>
        <w:tc>
          <w:tcPr>
            <w:tcW w:w="850" w:type="dxa"/>
            <w:vAlign w:val="center"/>
          </w:tcPr>
          <w:p>
            <w:pPr>
              <w:spacing w:before="20" w:after="20"/>
              <w:jc w:val="right"/>
            </w:pPr>
            <w:r>
              <w:rPr>
                <w:sz w:val="18"/>
                <w:szCs w:val="18"/>
              </w:rPr>
              <w:t xml:space="preserve">-2.16%</w:t>
            </w:r>
          </w:p>
        </w:tc>
        <w:tc>
          <w:tcPr>
            <w:tcW w:w="950" w:type="dxa"/>
            <w:vAlign w:val="center"/>
          </w:tcPr>
          <w:p>
            <w:pPr>
              <w:spacing w:before="20" w:after="20"/>
              <w:jc w:val="right"/>
            </w:pPr>
            <w:r>
              <w:rPr>
                <w:sz w:val="18"/>
                <w:szCs w:val="18"/>
              </w:rPr>
              <w:t xml:space="preserve">568.81</w:t>
            </w:r>
          </w:p>
        </w:tc>
        <w:tc>
          <w:tcPr>
            <w:tcW w:w="950" w:type="dxa"/>
            <w:vAlign w:val="center"/>
          </w:tcPr>
          <w:p>
            <w:pPr>
              <w:spacing w:before="20" w:after="20"/>
              <w:jc w:val="right"/>
            </w:pPr>
            <w:r>
              <w:rPr>
                <w:sz w:val="18"/>
                <w:szCs w:val="18"/>
              </w:rPr>
              <w:t xml:space="preserve">569.36</w:t>
            </w:r>
          </w:p>
        </w:tc>
        <w:tc>
          <w:tcPr>
            <w:tcW w:w="900" w:type="dxa"/>
            <w:vAlign w:val="center"/>
          </w:tcPr>
          <w:p>
            <w:pPr>
              <w:spacing w:before="20" w:after="20"/>
              <w:jc w:val="right"/>
            </w:pPr>
            <w:r>
              <w:rPr>
                <w:sz w:val="18"/>
                <w:szCs w:val="18"/>
              </w:rPr>
              <w:t xml:space="preserve">+0.10%</w:t>
            </w:r>
          </w:p>
        </w:tc>
        <w:tc>
          <w:tcPr>
            <w:tcW w:w="600" w:type="dxa"/>
            <w:vAlign w:val="center"/>
          </w:tcPr>
          <w:p>
            <w:pPr>
              <w:spacing w:before="20" w:after="20"/>
              <w:jc w:val="right"/>
            </w:pPr>
            <w:r>
              <w:rPr>
                <w:sz w:val="18"/>
                <w:szCs w:val="18"/>
              </w:rPr>
              <w:t xml:space="preserve">+0.5</w:t>
            </w:r>
          </w:p>
        </w:tc>
        <w:tc>
          <w:tcPr>
            <w:tcW w:w="1500" w:type="dxa"/>
            <w:vAlign w:val="center"/>
          </w:tcPr>
          <w:p>
            <w:pPr>
              <w:spacing w:before="20" w:after="20"/>
              <w:jc w:val="center"/>
            </w:pPr>
            <w:r>
              <w:rPr>
                <w:sz w:val="18"/>
                <w:szCs w:val="18"/>
              </w:rPr>
              <w:t xml:space="preserve">MC không xác nhận</w:t>
            </w:r>
          </w:p>
        </w:tc>
      </w:tr>
      <w:tr>
        <w:tc>
          <w:tcPr>
            <w:tcW w:w="1050" w:type="dxa"/>
            <w:vAlign w:val="center"/>
          </w:tcPr>
          <w:p>
            <w:pPr>
              <w:spacing w:before="20" w:after="20"/>
              <w:jc w:val="left"/>
            </w:pPr>
            <w:r>
              <w:rPr>
                <w:sz w:val="18"/>
                <w:szCs w:val="18"/>
              </w:rPr>
              <w:t xml:space="preserve">Delicious</w:t>
            </w:r>
          </w:p>
        </w:tc>
        <w:tc>
          <w:tcPr>
            <w:tcW w:w="900" w:type="dxa"/>
            <w:vAlign w:val="center"/>
          </w:tcPr>
          <w:p>
            <w:pPr>
              <w:spacing w:before="20" w:after="20"/>
              <w:jc w:val="right"/>
            </w:pPr>
            <w:r>
              <w:rPr>
                <w:sz w:val="18"/>
                <w:szCs w:val="18"/>
              </w:rPr>
              <w:t xml:space="preserve">23.03</w:t>
            </w:r>
          </w:p>
        </w:tc>
        <w:tc>
          <w:tcPr>
            <w:tcW w:w="900" w:type="dxa"/>
            <w:vAlign w:val="center"/>
          </w:tcPr>
          <w:p>
            <w:pPr>
              <w:spacing w:before="20" w:after="20"/>
              <w:jc w:val="right"/>
            </w:pPr>
            <w:r>
              <w:rPr>
                <w:sz w:val="18"/>
                <w:szCs w:val="18"/>
              </w:rPr>
              <w:t xml:space="preserve">23.03</w:t>
            </w:r>
          </w:p>
        </w:tc>
        <w:tc>
          <w:tcPr>
            <w:tcW w:w="850" w:type="dxa"/>
            <w:vAlign w:val="center"/>
          </w:tcPr>
          <w:p>
            <w:pPr>
              <w:spacing w:before="20" w:after="20"/>
              <w:jc w:val="right"/>
            </w:pPr>
            <w:r>
              <w:rPr>
                <w:sz w:val="18"/>
                <w:szCs w:val="18"/>
              </w:rPr>
              <w:t xml:space="preserve">+0.00%</w:t>
            </w:r>
          </w:p>
        </w:tc>
        <w:tc>
          <w:tcPr>
            <w:tcW w:w="950" w:type="dxa"/>
            <w:vAlign w:val="center"/>
          </w:tcPr>
          <w:p>
            <w:pPr>
              <w:spacing w:before="20" w:after="20"/>
              <w:jc w:val="right"/>
            </w:pPr>
            <w:r>
              <w:rPr>
                <w:sz w:val="18"/>
                <w:szCs w:val="18"/>
              </w:rPr>
              <w:t xml:space="preserve">125.79</w:t>
            </w:r>
          </w:p>
        </w:tc>
        <w:tc>
          <w:tcPr>
            <w:tcW w:w="950" w:type="dxa"/>
            <w:vAlign w:val="center"/>
          </w:tcPr>
          <w:p>
            <w:pPr>
              <w:spacing w:before="20" w:after="20"/>
              <w:jc w:val="right"/>
            </w:pPr>
            <w:r>
              <w:rPr>
                <w:sz w:val="18"/>
                <w:szCs w:val="18"/>
              </w:rPr>
              <w:t xml:space="preserve">126.12</w:t>
            </w:r>
          </w:p>
        </w:tc>
        <w:tc>
          <w:tcPr>
            <w:tcW w:w="900" w:type="dxa"/>
            <w:vAlign w:val="center"/>
          </w:tcPr>
          <w:p>
            <w:pPr>
              <w:spacing w:before="20" w:after="20"/>
              <w:jc w:val="right"/>
            </w:pPr>
            <w:r>
              <w:rPr>
                <w:sz w:val="18"/>
                <w:szCs w:val="18"/>
              </w:rPr>
              <w:t xml:space="preserve">+0.26%</w:t>
            </w:r>
          </w:p>
        </w:tc>
        <w:tc>
          <w:tcPr>
            <w:tcW w:w="600" w:type="dxa"/>
            <w:vAlign w:val="center"/>
          </w:tcPr>
          <w:p>
            <w:pPr>
              <w:spacing w:before="20" w:after="20"/>
              <w:jc w:val="right"/>
            </w:pPr>
            <w:r>
              <w:rPr>
                <w:sz w:val="18"/>
                <w:szCs w:val="18"/>
              </w:rPr>
              <w:t xml:space="preserve">+0.6</w:t>
            </w:r>
          </w:p>
        </w:tc>
        <w:tc>
          <w:tcPr>
            <w:tcW w:w="1500" w:type="dxa"/>
            <w:vAlign w:val="center"/>
          </w:tcPr>
          <w:p>
            <w:pPr>
              <w:spacing w:before="20" w:after="20"/>
              <w:jc w:val="center"/>
            </w:pPr>
            <w:r>
              <w:rPr>
                <w:sz w:val="18"/>
                <w:szCs w:val="18"/>
              </w:rPr>
              <w:t xml:space="preserve">khớp</w:t>
            </w:r>
          </w:p>
        </w:tc>
      </w:tr>
    </w:tbl>
    <w:p>
      <w:pPr>
        <w:spacing w:before="0" w:after="160"/>
      </w:pPr>
    </w:p>
    <w:p>
      <w:pPr>
        <w:spacing w:before="0" w:after="200"/>
      </w:pPr>
      <w:r>
        <w:rPr>
          <w:i/>
          <w:color w:val="5A6673"/>
          <w:sz w:val="18"/>
          <w:szCs w:val="18"/>
        </w:rPr>
        <w:t xml:space="preserve">Bảng 2. Trung bình trên các sản phẩm. MIA là hàm Eq (18) tại h = 0,1; MC-IC là trung bình 1.000 lần mô phỏng. Cột z là chênh lệch MC-IC giữa CTIM-G và CTIM chia cho sai số chuẩn gộp, lấy trung bình trên các sản phẩm. Cột kết luận: ĐẢO CHIỀU = Monte Carlo cho chênh lệch có ý nghĩa (|z| ≥ 2) ngược dấu với MIA; MC không xác nhận = MIA báo chênh lệch nhưng Monte Carlo không phân biệt được (|z| &lt; 2); khớp = hai thước không mâu thuẫn. CTIM-G-lazy không có cột riêng vì nó trả về đúng tập của CTIM-G (Mục 5).</w:t>
      </w:r>
    </w:p>
    <w:p>
      <w:pPr>
        <w:spacing w:before="0" w:after="120"/>
      </w:pPr>
      <w:r>
        <w:rPr>
          <w:b/>
        </w:rPr>
        <w:t xml:space="preserve">Cách đọc. </w:t>
      </w:r>
      <w:r>
        <w:t xml:space="preserve">Cột MIA là thước mà CTIM-G được thiết kế để tối ưu, nên nó có lợi thế sẵn trên cột đó. Cột MC-IC là trọng tài độc lập. Khi hai cột ngược chiều, kết luận nên dựa vào cột MC-IC.</w:t>
      </w:r>
    </w:p>
    <w:p>
      <w:pPr>
        <w:pStyle w:val="Heading1"/>
        <w:keepNext/>
        <w:spacing w:before="200" w:after="140"/>
      </w:pPr>
      <w:r>
        <w:rPr>
          <w:b/>
        </w:rPr>
        <w:t xml:space="preserve">4.  Thời gian chọn hạt giống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300"/>
        <w:gridCol w:w="1200"/>
        <w:gridCol w:w="1300"/>
        <w:gridCol w:w="1200"/>
        <w:gridCol w:w="1400"/>
        <w:gridCol w:w="1300"/>
        <w:gridCol w:w="1300"/>
      </w:tblGrid>
      <w:tr>
        <w:trPr>
          <w:tblHeader/>
        </w:trPr>
        <w:tc>
          <w:tcPr>
            <w:tcW w:w="1300" w:type="dxa"/>
            <w:shd w:val="clear" w:color="auto" w:fill="E8EEF7"/>
            <w:vAlign w:val="center"/>
          </w:tcPr>
          <w:p>
            <w:pPr>
              <w:spacing w:before="20" w:after="20"/>
              <w:jc w:val="left"/>
            </w:pPr>
            <w:r>
              <w:rPr>
                <w:b/>
                <w:sz w:val="18"/>
                <w:szCs w:val="18"/>
              </w:rPr>
              <w:t xml:space="preserve">Tập</w:t>
            </w:r>
          </w:p>
        </w:tc>
        <w:tc>
          <w:tcPr>
            <w:tcW w:w="1200" w:type="dxa"/>
            <w:shd w:val="clear" w:color="auto" w:fill="E8EEF7"/>
            <w:vAlign w:val="center"/>
          </w:tcPr>
          <w:p>
            <w:pPr>
              <w:spacing w:before="20" w:after="20"/>
              <w:jc w:val="right"/>
            </w:pPr>
            <w:r>
              <w:rPr>
                <w:b/>
                <w:sz w:val="18"/>
                <w:szCs w:val="18"/>
              </w:rPr>
              <w:t xml:space="preserve">CTIM (s)</w:t>
            </w:r>
          </w:p>
        </w:tc>
        <w:tc>
          <w:tcPr>
            <w:tcW w:w="1300" w:type="dxa"/>
            <w:shd w:val="clear" w:color="auto" w:fill="E8EEF7"/>
            <w:vAlign w:val="center"/>
          </w:tcPr>
          <w:p>
            <w:pPr>
              <w:spacing w:before="20" w:after="20"/>
              <w:jc w:val="right"/>
            </w:pPr>
            <w:r>
              <w:rPr>
                <w:b/>
                <w:sz w:val="18"/>
                <w:szCs w:val="18"/>
              </w:rPr>
              <w:t xml:space="preserve">CTIM-G (s)</w:t>
            </w:r>
          </w:p>
        </w:tc>
        <w:tc>
          <w:tcPr>
            <w:tcW w:w="1200" w:type="dxa"/>
            <w:shd w:val="clear" w:color="auto" w:fill="E8EEF7"/>
            <w:vAlign w:val="center"/>
          </w:tcPr>
          <w:p>
            <w:pPr>
              <w:spacing w:before="20" w:after="20"/>
              <w:jc w:val="right"/>
            </w:pPr>
            <w:r>
              <w:rPr>
                <w:b/>
                <w:sz w:val="18"/>
                <w:szCs w:val="18"/>
              </w:rPr>
              <w:t xml:space="preserve">lười (s)</w:t>
            </w:r>
          </w:p>
        </w:tc>
        <w:tc>
          <w:tcPr>
            <w:tcW w:w="1400" w:type="dxa"/>
            <w:shd w:val="clear" w:color="auto" w:fill="E8EEF7"/>
            <w:vAlign w:val="center"/>
          </w:tcPr>
          <w:p>
            <w:pPr>
              <w:spacing w:before="20" w:after="20"/>
              <w:jc w:val="right"/>
            </w:pPr>
            <w:r>
              <w:rPr>
                <w:b/>
                <w:sz w:val="18"/>
                <w:szCs w:val="18"/>
              </w:rPr>
              <w:t xml:space="preserve">CTIM-G / CTIM</w:t>
            </w:r>
          </w:p>
        </w:tc>
        <w:tc>
          <w:tcPr>
            <w:tcW w:w="1300" w:type="dxa"/>
            <w:shd w:val="clear" w:color="auto" w:fill="E8EEF7"/>
            <w:vAlign w:val="center"/>
          </w:tcPr>
          <w:p>
            <w:pPr>
              <w:spacing w:before="20" w:after="20"/>
              <w:jc w:val="right"/>
            </w:pPr>
            <w:r>
              <w:rPr>
                <w:b/>
                <w:sz w:val="18"/>
                <w:szCs w:val="18"/>
              </w:rPr>
              <w:t xml:space="preserve">lười / CTIM</w:t>
            </w:r>
          </w:p>
        </w:tc>
        <w:tc>
          <w:tcPr>
            <w:tcW w:w="1300" w:type="dxa"/>
            <w:shd w:val="clear" w:color="auto" w:fill="E8EEF7"/>
            <w:vAlign w:val="center"/>
          </w:tcPr>
          <w:p>
            <w:pPr>
              <w:spacing w:before="20" w:after="20"/>
              <w:jc w:val="right"/>
            </w:pPr>
            <w:r>
              <w:rPr>
                <w:b/>
                <w:sz w:val="18"/>
                <w:szCs w:val="18"/>
              </w:rPr>
              <w:t xml:space="preserve">CTIM-G / lười</w:t>
            </w:r>
          </w:p>
        </w:tc>
      </w:tr>
      <w:tr>
        <w:tc>
          <w:tcPr>
            <w:tcW w:w="1300" w:type="dxa"/>
            <w:vAlign w:val="center"/>
          </w:tcPr>
          <w:p>
            <w:pPr>
              <w:spacing w:before="20" w:after="20"/>
              <w:jc w:val="left"/>
            </w:pPr>
            <w:r>
              <w:rPr>
                <w:sz w:val="18"/>
                <w:szCs w:val="18"/>
              </w:rPr>
              <w:t xml:space="preserve">Digg</w:t>
            </w:r>
          </w:p>
        </w:tc>
        <w:tc>
          <w:tcPr>
            <w:tcW w:w="1200" w:type="dxa"/>
            <w:vAlign w:val="center"/>
          </w:tcPr>
          <w:p>
            <w:pPr>
              <w:spacing w:before="20" w:after="20"/>
              <w:jc w:val="right"/>
            </w:pPr>
            <w:r>
              <w:rPr>
                <w:sz w:val="18"/>
                <w:szCs w:val="18"/>
              </w:rPr>
              <w:t xml:space="preserve">2.32</w:t>
            </w:r>
          </w:p>
        </w:tc>
        <w:tc>
          <w:tcPr>
            <w:tcW w:w="1300" w:type="dxa"/>
            <w:vAlign w:val="center"/>
          </w:tcPr>
          <w:p>
            <w:pPr>
              <w:spacing w:before="20" w:after="20"/>
              <w:jc w:val="right"/>
            </w:pPr>
            <w:r>
              <w:rPr>
                <w:sz w:val="18"/>
                <w:szCs w:val="18"/>
              </w:rPr>
              <w:t xml:space="preserve">9.90</w:t>
            </w:r>
          </w:p>
        </w:tc>
        <w:tc>
          <w:tcPr>
            <w:tcW w:w="1200" w:type="dxa"/>
            <w:vAlign w:val="center"/>
          </w:tcPr>
          <w:p>
            <w:pPr>
              <w:spacing w:before="20" w:after="20"/>
              <w:jc w:val="right"/>
            </w:pPr>
            <w:r>
              <w:rPr>
                <w:sz w:val="18"/>
                <w:szCs w:val="18"/>
              </w:rPr>
              <w:t xml:space="preserve">4.90</w:t>
            </w:r>
          </w:p>
        </w:tc>
        <w:tc>
          <w:tcPr>
            <w:tcW w:w="1400" w:type="dxa"/>
            <w:vAlign w:val="center"/>
          </w:tcPr>
          <w:p>
            <w:pPr>
              <w:spacing w:before="20" w:after="20"/>
              <w:jc w:val="right"/>
            </w:pPr>
            <w:r>
              <w:rPr>
                <w:sz w:val="18"/>
                <w:szCs w:val="18"/>
              </w:rPr>
              <w:t xml:space="preserve">4.27×</w:t>
            </w:r>
          </w:p>
        </w:tc>
        <w:tc>
          <w:tcPr>
            <w:tcW w:w="1300" w:type="dxa"/>
            <w:vAlign w:val="center"/>
          </w:tcPr>
          <w:p>
            <w:pPr>
              <w:spacing w:before="20" w:after="20"/>
              <w:jc w:val="right"/>
            </w:pPr>
            <w:r>
              <w:rPr>
                <w:sz w:val="18"/>
                <w:szCs w:val="18"/>
              </w:rPr>
              <w:t xml:space="preserve">2.11×</w:t>
            </w:r>
          </w:p>
        </w:tc>
        <w:tc>
          <w:tcPr>
            <w:tcW w:w="1300" w:type="dxa"/>
            <w:vAlign w:val="center"/>
          </w:tcPr>
          <w:p>
            <w:pPr>
              <w:spacing w:before="20" w:after="20"/>
              <w:jc w:val="right"/>
            </w:pPr>
            <w:r>
              <w:rPr>
                <w:sz w:val="18"/>
                <w:szCs w:val="18"/>
              </w:rPr>
              <w:t xml:space="preserve">2.02×</w:t>
            </w:r>
          </w:p>
        </w:tc>
      </w:tr>
      <w:tr>
        <w:tc>
          <w:tcPr>
            <w:tcW w:w="1300" w:type="dxa"/>
            <w:vAlign w:val="center"/>
          </w:tcPr>
          <w:p>
            <w:pPr>
              <w:spacing w:before="20" w:after="20"/>
              <w:jc w:val="left"/>
            </w:pPr>
            <w:r>
              <w:rPr>
                <w:sz w:val="18"/>
                <w:szCs w:val="18"/>
              </w:rPr>
              <w:t xml:space="preserve">Epinions</w:t>
            </w:r>
          </w:p>
        </w:tc>
        <w:tc>
          <w:tcPr>
            <w:tcW w:w="1200" w:type="dxa"/>
            <w:vAlign w:val="center"/>
          </w:tcPr>
          <w:p>
            <w:pPr>
              <w:spacing w:before="20" w:after="20"/>
              <w:jc w:val="right"/>
            </w:pPr>
            <w:r>
              <w:rPr>
                <w:sz w:val="18"/>
                <w:szCs w:val="18"/>
              </w:rPr>
              <w:t xml:space="preserve">18.97</w:t>
            </w:r>
          </w:p>
        </w:tc>
        <w:tc>
          <w:tcPr>
            <w:tcW w:w="1300" w:type="dxa"/>
            <w:vAlign w:val="center"/>
          </w:tcPr>
          <w:p>
            <w:pPr>
              <w:spacing w:before="20" w:after="20"/>
              <w:jc w:val="right"/>
            </w:pPr>
            <w:r>
              <w:rPr>
                <w:sz w:val="18"/>
                <w:szCs w:val="18"/>
              </w:rPr>
              <w:t xml:space="preserve">58.00</w:t>
            </w:r>
          </w:p>
        </w:tc>
        <w:tc>
          <w:tcPr>
            <w:tcW w:w="1200" w:type="dxa"/>
            <w:vAlign w:val="center"/>
          </w:tcPr>
          <w:p>
            <w:pPr>
              <w:spacing w:before="20" w:after="20"/>
              <w:jc w:val="right"/>
            </w:pPr>
            <w:r>
              <w:rPr>
                <w:sz w:val="18"/>
                <w:szCs w:val="18"/>
              </w:rPr>
              <w:t xml:space="preserve">29.10</w:t>
            </w:r>
          </w:p>
        </w:tc>
        <w:tc>
          <w:tcPr>
            <w:tcW w:w="1400" w:type="dxa"/>
            <w:vAlign w:val="center"/>
          </w:tcPr>
          <w:p>
            <w:pPr>
              <w:spacing w:before="20" w:after="20"/>
              <w:jc w:val="right"/>
            </w:pPr>
            <w:r>
              <w:rPr>
                <w:sz w:val="18"/>
                <w:szCs w:val="18"/>
              </w:rPr>
              <w:t xml:space="preserve">3.06×</w:t>
            </w:r>
          </w:p>
        </w:tc>
        <w:tc>
          <w:tcPr>
            <w:tcW w:w="1300" w:type="dxa"/>
            <w:vAlign w:val="center"/>
          </w:tcPr>
          <w:p>
            <w:pPr>
              <w:spacing w:before="20" w:after="20"/>
              <w:jc w:val="right"/>
            </w:pPr>
            <w:r>
              <w:rPr>
                <w:sz w:val="18"/>
                <w:szCs w:val="18"/>
              </w:rPr>
              <w:t xml:space="preserve">1.53×</w:t>
            </w:r>
          </w:p>
        </w:tc>
        <w:tc>
          <w:tcPr>
            <w:tcW w:w="1300" w:type="dxa"/>
            <w:vAlign w:val="center"/>
          </w:tcPr>
          <w:p>
            <w:pPr>
              <w:spacing w:before="20" w:after="20"/>
              <w:jc w:val="right"/>
            </w:pPr>
            <w:r>
              <w:rPr>
                <w:sz w:val="18"/>
                <w:szCs w:val="18"/>
              </w:rPr>
              <w:t xml:space="preserve">1.99×</w:t>
            </w:r>
          </w:p>
        </w:tc>
      </w:tr>
      <w:tr>
        <w:tc>
          <w:tcPr>
            <w:tcW w:w="1300" w:type="dxa"/>
            <w:vAlign w:val="center"/>
          </w:tcPr>
          <w:p>
            <w:pPr>
              <w:spacing w:before="20" w:after="20"/>
              <w:jc w:val="left"/>
            </w:pPr>
            <w:r>
              <w:rPr>
                <w:sz w:val="18"/>
                <w:szCs w:val="18"/>
              </w:rPr>
              <w:t xml:space="preserve">Ciao</w:t>
            </w:r>
          </w:p>
        </w:tc>
        <w:tc>
          <w:tcPr>
            <w:tcW w:w="1200" w:type="dxa"/>
            <w:vAlign w:val="center"/>
          </w:tcPr>
          <w:p>
            <w:pPr>
              <w:spacing w:before="20" w:after="20"/>
              <w:jc w:val="right"/>
            </w:pPr>
            <w:r>
              <w:rPr>
                <w:sz w:val="18"/>
                <w:szCs w:val="18"/>
              </w:rPr>
              <w:t xml:space="preserve">1.10</w:t>
            </w:r>
          </w:p>
        </w:tc>
        <w:tc>
          <w:tcPr>
            <w:tcW w:w="1300" w:type="dxa"/>
            <w:vAlign w:val="center"/>
          </w:tcPr>
          <w:p>
            <w:pPr>
              <w:spacing w:before="20" w:after="20"/>
              <w:jc w:val="right"/>
            </w:pPr>
            <w:r>
              <w:rPr>
                <w:sz w:val="18"/>
                <w:szCs w:val="18"/>
              </w:rPr>
              <w:t xml:space="preserve">2.51</w:t>
            </w:r>
          </w:p>
        </w:tc>
        <w:tc>
          <w:tcPr>
            <w:tcW w:w="1200" w:type="dxa"/>
            <w:vAlign w:val="center"/>
          </w:tcPr>
          <w:p>
            <w:pPr>
              <w:spacing w:before="20" w:after="20"/>
              <w:jc w:val="right"/>
            </w:pPr>
            <w:r>
              <w:rPr>
                <w:sz w:val="18"/>
                <w:szCs w:val="18"/>
              </w:rPr>
              <w:t xml:space="preserve">1.68</w:t>
            </w:r>
          </w:p>
        </w:tc>
        <w:tc>
          <w:tcPr>
            <w:tcW w:w="1400" w:type="dxa"/>
            <w:vAlign w:val="center"/>
          </w:tcPr>
          <w:p>
            <w:pPr>
              <w:spacing w:before="20" w:after="20"/>
              <w:jc w:val="right"/>
            </w:pPr>
            <w:r>
              <w:rPr>
                <w:sz w:val="18"/>
                <w:szCs w:val="18"/>
              </w:rPr>
              <w:t xml:space="preserve">2.27×</w:t>
            </w:r>
          </w:p>
        </w:tc>
        <w:tc>
          <w:tcPr>
            <w:tcW w:w="1300" w:type="dxa"/>
            <w:vAlign w:val="center"/>
          </w:tcPr>
          <w:p>
            <w:pPr>
              <w:spacing w:before="20" w:after="20"/>
              <w:jc w:val="right"/>
            </w:pPr>
            <w:r>
              <w:rPr>
                <w:sz w:val="18"/>
                <w:szCs w:val="18"/>
              </w:rPr>
              <w:t xml:space="preserve">1.53×</w:t>
            </w:r>
          </w:p>
        </w:tc>
        <w:tc>
          <w:tcPr>
            <w:tcW w:w="1300" w:type="dxa"/>
            <w:vAlign w:val="center"/>
          </w:tcPr>
          <w:p>
            <w:pPr>
              <w:spacing w:before="20" w:after="20"/>
              <w:jc w:val="right"/>
            </w:pPr>
            <w:r>
              <w:rPr>
                <w:sz w:val="18"/>
                <w:szCs w:val="18"/>
              </w:rPr>
              <w:t xml:space="preserve">1.49×</w:t>
            </w:r>
          </w:p>
        </w:tc>
      </w:tr>
      <w:tr>
        <w:tc>
          <w:tcPr>
            <w:tcW w:w="1300" w:type="dxa"/>
            <w:vAlign w:val="center"/>
          </w:tcPr>
          <w:p>
            <w:pPr>
              <w:spacing w:before="20" w:after="20"/>
              <w:jc w:val="left"/>
            </w:pPr>
            <w:r>
              <w:rPr>
                <w:sz w:val="18"/>
                <w:szCs w:val="18"/>
              </w:rPr>
              <w:t xml:space="preserve">Last.fm</w:t>
            </w:r>
          </w:p>
        </w:tc>
        <w:tc>
          <w:tcPr>
            <w:tcW w:w="1200" w:type="dxa"/>
            <w:vAlign w:val="center"/>
          </w:tcPr>
          <w:p>
            <w:pPr>
              <w:spacing w:before="20" w:after="20"/>
              <w:jc w:val="right"/>
            </w:pPr>
            <w:r>
              <w:rPr>
                <w:sz w:val="18"/>
                <w:szCs w:val="18"/>
              </w:rPr>
              <w:t xml:space="preserve">0.39</w:t>
            </w:r>
          </w:p>
        </w:tc>
        <w:tc>
          <w:tcPr>
            <w:tcW w:w="1300" w:type="dxa"/>
            <w:vAlign w:val="center"/>
          </w:tcPr>
          <w:p>
            <w:pPr>
              <w:spacing w:before="20" w:after="20"/>
              <w:jc w:val="right"/>
            </w:pPr>
            <w:r>
              <w:rPr>
                <w:sz w:val="18"/>
                <w:szCs w:val="18"/>
              </w:rPr>
              <w:t xml:space="preserve">0.37</w:t>
            </w:r>
          </w:p>
        </w:tc>
        <w:tc>
          <w:tcPr>
            <w:tcW w:w="1200" w:type="dxa"/>
            <w:vAlign w:val="center"/>
          </w:tcPr>
          <w:p>
            <w:pPr>
              <w:spacing w:before="20" w:after="20"/>
              <w:jc w:val="right"/>
            </w:pPr>
            <w:r>
              <w:rPr>
                <w:sz w:val="18"/>
                <w:szCs w:val="18"/>
              </w:rPr>
              <w:t xml:space="preserve">0.33</w:t>
            </w:r>
          </w:p>
        </w:tc>
        <w:tc>
          <w:tcPr>
            <w:tcW w:w="1400" w:type="dxa"/>
            <w:vAlign w:val="center"/>
          </w:tcPr>
          <w:p>
            <w:pPr>
              <w:spacing w:before="20" w:after="20"/>
              <w:jc w:val="right"/>
            </w:pPr>
            <w:r>
              <w:rPr>
                <w:sz w:val="18"/>
                <w:szCs w:val="18"/>
              </w:rPr>
              <w:t xml:space="preserve">0.93×</w:t>
            </w:r>
          </w:p>
        </w:tc>
        <w:tc>
          <w:tcPr>
            <w:tcW w:w="1300" w:type="dxa"/>
            <w:vAlign w:val="center"/>
          </w:tcPr>
          <w:p>
            <w:pPr>
              <w:spacing w:before="20" w:after="20"/>
              <w:jc w:val="right"/>
            </w:pPr>
            <w:r>
              <w:rPr>
                <w:sz w:val="18"/>
                <w:szCs w:val="18"/>
              </w:rPr>
              <w:t xml:space="preserve">0.83×</w:t>
            </w:r>
          </w:p>
        </w:tc>
        <w:tc>
          <w:tcPr>
            <w:tcW w:w="1300" w:type="dxa"/>
            <w:vAlign w:val="center"/>
          </w:tcPr>
          <w:p>
            <w:pPr>
              <w:spacing w:before="20" w:after="20"/>
              <w:jc w:val="right"/>
            </w:pPr>
            <w:r>
              <w:rPr>
                <w:sz w:val="18"/>
                <w:szCs w:val="18"/>
              </w:rPr>
              <w:t xml:space="preserve">1.12×</w:t>
            </w:r>
          </w:p>
        </w:tc>
      </w:tr>
      <w:tr>
        <w:tc>
          <w:tcPr>
            <w:tcW w:w="1300" w:type="dxa"/>
            <w:vAlign w:val="center"/>
          </w:tcPr>
          <w:p>
            <w:pPr>
              <w:spacing w:before="20" w:after="20"/>
              <w:jc w:val="left"/>
            </w:pPr>
            <w:r>
              <w:rPr>
                <w:sz w:val="18"/>
                <w:szCs w:val="18"/>
              </w:rPr>
              <w:t xml:space="preserve">Delicious</w:t>
            </w:r>
          </w:p>
        </w:tc>
        <w:tc>
          <w:tcPr>
            <w:tcW w:w="1200" w:type="dxa"/>
            <w:vAlign w:val="center"/>
          </w:tcPr>
          <w:p>
            <w:pPr>
              <w:spacing w:before="20" w:after="20"/>
              <w:jc w:val="right"/>
            </w:pPr>
            <w:r>
              <w:rPr>
                <w:sz w:val="18"/>
                <w:szCs w:val="18"/>
              </w:rPr>
              <w:t xml:space="preserve">0.04</w:t>
            </w:r>
          </w:p>
        </w:tc>
        <w:tc>
          <w:tcPr>
            <w:tcW w:w="1300" w:type="dxa"/>
            <w:vAlign w:val="center"/>
          </w:tcPr>
          <w:p>
            <w:pPr>
              <w:spacing w:before="20" w:after="20"/>
              <w:jc w:val="right"/>
            </w:pPr>
            <w:r>
              <w:rPr>
                <w:sz w:val="18"/>
                <w:szCs w:val="18"/>
              </w:rPr>
              <w:t xml:space="preserve">0.05</w:t>
            </w:r>
          </w:p>
        </w:tc>
        <w:tc>
          <w:tcPr>
            <w:tcW w:w="1200" w:type="dxa"/>
            <w:vAlign w:val="center"/>
          </w:tcPr>
          <w:p>
            <w:pPr>
              <w:spacing w:before="20" w:after="20"/>
              <w:jc w:val="right"/>
            </w:pPr>
            <w:r>
              <w:rPr>
                <w:sz w:val="18"/>
                <w:szCs w:val="18"/>
              </w:rPr>
              <w:t xml:space="preserve">0.06</w:t>
            </w:r>
          </w:p>
        </w:tc>
        <w:tc>
          <w:tcPr>
            <w:tcW w:w="1400" w:type="dxa"/>
            <w:vAlign w:val="center"/>
          </w:tcPr>
          <w:p>
            <w:pPr>
              <w:spacing w:before="20" w:after="20"/>
              <w:jc w:val="right"/>
            </w:pPr>
            <w:r>
              <w:rPr>
                <w:sz w:val="18"/>
                <w:szCs w:val="18"/>
              </w:rPr>
              <w:t xml:space="preserve">1.15×</w:t>
            </w:r>
          </w:p>
        </w:tc>
        <w:tc>
          <w:tcPr>
            <w:tcW w:w="1300" w:type="dxa"/>
            <w:vAlign w:val="center"/>
          </w:tcPr>
          <w:p>
            <w:pPr>
              <w:spacing w:before="20" w:after="20"/>
              <w:jc w:val="right"/>
            </w:pPr>
            <w:r>
              <w:rPr>
                <w:sz w:val="18"/>
                <w:szCs w:val="18"/>
              </w:rPr>
              <w:t xml:space="preserve">1.38×</w:t>
            </w:r>
          </w:p>
        </w:tc>
        <w:tc>
          <w:tcPr>
            <w:tcW w:w="1300" w:type="dxa"/>
            <w:vAlign w:val="center"/>
          </w:tcPr>
          <w:p>
            <w:pPr>
              <w:spacing w:before="20" w:after="20"/>
              <w:jc w:val="right"/>
            </w:pPr>
            <w:r>
              <w:rPr>
                <w:sz w:val="18"/>
                <w:szCs w:val="18"/>
              </w:rPr>
              <w:t xml:space="preserve">0.83×</w:t>
            </w:r>
          </w:p>
        </w:tc>
      </w:tr>
    </w:tbl>
    <w:p>
      <w:pPr>
        <w:spacing w:before="0" w:after="160"/>
      </w:pPr>
    </w:p>
    <w:p>
      <w:pPr>
        <w:spacing w:before="0" w:after="200"/>
      </w:pPr>
      <w:r>
        <w:rPr>
          <w:i/>
          <w:color w:val="5A6673"/>
          <w:sz w:val="18"/>
          <w:szCs w:val="18"/>
        </w:rPr>
        <w:t xml:space="preserve">Bảng 3. Thời gian chọn hạt giống, trung bình các sản phẩm. Thời gian của CTIM đã trừ chi phí dựng lại Eq (12) bên trong nó, nên ba cột so được trực tiếp. Cột cuối là mức tăng tốc của bản lười.</w:t>
      </w:r>
    </w:p>
    <w:p>
      <w:pPr>
        <w:pStyle w:val="Heading1"/>
        <w:keepNext/>
        <w:spacing w:before="200" w:after="140"/>
      </w:pPr>
      <w:r>
        <w:rPr>
          <w:b/>
        </w:rPr>
        <w:t xml:space="preserve">5.  Bản lười tiết kiệm ở đâu</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00"/>
        <w:gridCol w:w="1700"/>
        <w:gridCol w:w="1800"/>
        <w:gridCol w:w="1800"/>
        <w:gridCol w:w="1700"/>
        <w:gridCol w:w="1500"/>
      </w:tblGrid>
      <w:tr>
        <w:trPr>
          <w:tblHeader/>
        </w:trPr>
        <w:tc>
          <w:tcPr>
            <w:tcW w:w="1200" w:type="dxa"/>
            <w:shd w:val="clear" w:color="auto" w:fill="E8EEF7"/>
            <w:vAlign w:val="center"/>
          </w:tcPr>
          <w:p>
            <w:pPr>
              <w:spacing w:before="20" w:after="20"/>
              <w:jc w:val="left"/>
            </w:pPr>
            <w:r>
              <w:rPr>
                <w:b/>
                <w:sz w:val="18"/>
                <w:szCs w:val="18"/>
              </w:rPr>
              <w:t xml:space="preserve">Tập</w:t>
            </w:r>
          </w:p>
        </w:tc>
        <w:tc>
          <w:tcPr>
            <w:tcW w:w="1700" w:type="dxa"/>
            <w:shd w:val="clear" w:color="auto" w:fill="E8EEF7"/>
            <w:vAlign w:val="center"/>
          </w:tcPr>
          <w:p>
            <w:pPr>
              <w:spacing w:before="20" w:after="20"/>
              <w:jc w:val="right"/>
            </w:pPr>
            <w:r>
              <w:rPr>
                <w:b/>
                <w:sz w:val="18"/>
                <w:szCs w:val="18"/>
              </w:rPr>
              <w:t xml:space="preserve">Điểm đường cong</w:t>
            </w:r>
          </w:p>
        </w:tc>
        <w:tc>
          <w:tcPr>
            <w:tcW w:w="1800" w:type="dxa"/>
            <w:shd w:val="clear" w:color="auto" w:fill="E8EEF7"/>
            <w:vAlign w:val="center"/>
          </w:tcPr>
          <w:p>
            <w:pPr>
              <w:spacing w:before="20" w:after="20"/>
              <w:jc w:val="right"/>
            </w:pPr>
            <w:r>
              <w:rPr>
                <w:b/>
                <w:sz w:val="18"/>
                <w:szCs w:val="18"/>
              </w:rPr>
              <w:t xml:space="preserve">Lần tính lợi ích</w:t>
            </w:r>
          </w:p>
        </w:tc>
        <w:tc>
          <w:tcPr>
            <w:tcW w:w="1800" w:type="dxa"/>
            <w:shd w:val="clear" w:color="auto" w:fill="E8EEF7"/>
            <w:vAlign w:val="center"/>
          </w:tcPr>
          <w:p>
            <w:pPr>
              <w:spacing w:before="20" w:after="20"/>
              <w:jc w:val="right"/>
            </w:pPr>
            <w:r>
              <w:rPr>
                <w:b/>
                <w:sz w:val="18"/>
                <w:szCs w:val="18"/>
              </w:rPr>
              <w:t xml:space="preserve">Pha đường cong (s)</w:t>
            </w:r>
          </w:p>
        </w:tc>
        <w:tc>
          <w:tcPr>
            <w:tcW w:w="1700" w:type="dxa"/>
            <w:shd w:val="clear" w:color="auto" w:fill="E8EEF7"/>
            <w:vAlign w:val="center"/>
          </w:tcPr>
          <w:p>
            <w:pPr>
              <w:spacing w:before="20" w:after="20"/>
              <w:jc w:val="right"/>
            </w:pPr>
            <w:r>
              <w:rPr>
                <w:b/>
                <w:sz w:val="18"/>
                <w:szCs w:val="18"/>
              </w:rPr>
              <w:t xml:space="preserve">Số cây dựng</w:t>
            </w:r>
          </w:p>
        </w:tc>
        <w:tc>
          <w:tcPr>
            <w:tcW w:w="1500" w:type="dxa"/>
            <w:shd w:val="clear" w:color="auto" w:fill="E8EEF7"/>
            <w:vAlign w:val="center"/>
          </w:tcPr>
          <w:p>
            <w:pPr>
              <w:spacing w:before="20" w:after="20"/>
              <w:jc w:val="right"/>
            </w:pPr>
            <w:r>
              <w:rPr>
                <w:b/>
                <w:sz w:val="18"/>
                <w:szCs w:val="18"/>
              </w:rPr>
              <w:t xml:space="preserve">Cùng tập hạt giống</w:t>
            </w:r>
          </w:p>
        </w:tc>
      </w:tr>
      <w:tr>
        <w:tc>
          <w:tcPr>
            <w:tcW w:w="1200" w:type="dxa"/>
            <w:vAlign w:val="center"/>
          </w:tcPr>
          <w:p>
            <w:pPr>
              <w:spacing w:before="20" w:after="20"/>
              <w:jc w:val="left"/>
            </w:pPr>
            <w:r>
              <w:rPr>
                <w:sz w:val="18"/>
                <w:szCs w:val="18"/>
              </w:rPr>
              <w:t xml:space="preserve">Digg</w:t>
            </w:r>
          </w:p>
        </w:tc>
        <w:tc>
          <w:tcPr>
            <w:tcW w:w="1700" w:type="dxa"/>
            <w:vAlign w:val="center"/>
          </w:tcPr>
          <w:p>
            <w:pPr>
              <w:spacing w:before="20" w:after="20"/>
              <w:jc w:val="right"/>
            </w:pPr>
            <w:r>
              <w:rPr>
                <w:sz w:val="18"/>
                <w:szCs w:val="18"/>
              </w:rPr>
              <w:t xml:space="preserve">2000 → 20</w:t>
            </w:r>
          </w:p>
        </w:tc>
        <w:tc>
          <w:tcPr>
            <w:tcW w:w="1800" w:type="dxa"/>
            <w:vAlign w:val="center"/>
          </w:tcPr>
          <w:p>
            <w:pPr>
              <w:spacing w:before="20" w:after="20"/>
              <w:jc w:val="right"/>
            </w:pPr>
            <w:r>
              <w:rPr>
                <w:sz w:val="18"/>
                <w:szCs w:val="18"/>
              </w:rPr>
              <w:t xml:space="preserve">4620 → 185</w:t>
            </w:r>
          </w:p>
        </w:tc>
        <w:tc>
          <w:tcPr>
            <w:tcW w:w="1800" w:type="dxa"/>
            <w:vAlign w:val="center"/>
          </w:tcPr>
          <w:p>
            <w:pPr>
              <w:spacing w:before="20" w:after="20"/>
              <w:jc w:val="right"/>
            </w:pPr>
            <w:r>
              <w:rPr>
                <w:sz w:val="18"/>
                <w:szCs w:val="18"/>
              </w:rPr>
              <w:t xml:space="preserve">6.93 → 1.90</w:t>
            </w:r>
          </w:p>
        </w:tc>
        <w:tc>
          <w:tcPr>
            <w:tcW w:w="1700" w:type="dxa"/>
            <w:vAlign w:val="center"/>
          </w:tcPr>
          <w:p>
            <w:pPr>
              <w:spacing w:before="20" w:after="20"/>
              <w:jc w:val="right"/>
            </w:pPr>
            <w:r>
              <w:rPr>
                <w:sz w:val="18"/>
                <w:szCs w:val="18"/>
              </w:rPr>
              <w:t xml:space="preserve">35651 → 33633</w:t>
            </w:r>
          </w:p>
        </w:tc>
        <w:tc>
          <w:tcPr>
            <w:tcW w:w="1500" w:type="dxa"/>
            <w:vAlign w:val="center"/>
          </w:tcPr>
          <w:p>
            <w:pPr>
              <w:spacing w:before="20" w:after="20"/>
              <w:jc w:val="right"/>
            </w:pPr>
            <w:r>
              <w:rPr>
                <w:sz w:val="18"/>
                <w:szCs w:val="18"/>
              </w:rPr>
              <w:t xml:space="preserve">3/3</w:t>
            </w:r>
          </w:p>
        </w:tc>
      </w:tr>
      <w:tr>
        <w:tc>
          <w:tcPr>
            <w:tcW w:w="1200" w:type="dxa"/>
            <w:vAlign w:val="center"/>
          </w:tcPr>
          <w:p>
            <w:pPr>
              <w:spacing w:before="20" w:after="20"/>
              <w:jc w:val="left"/>
            </w:pPr>
            <w:r>
              <w:rPr>
                <w:sz w:val="18"/>
                <w:szCs w:val="18"/>
              </w:rPr>
              <w:t xml:space="preserve">Epinions</w:t>
            </w:r>
          </w:p>
        </w:tc>
        <w:tc>
          <w:tcPr>
            <w:tcW w:w="1700" w:type="dxa"/>
            <w:vAlign w:val="center"/>
          </w:tcPr>
          <w:p>
            <w:pPr>
              <w:spacing w:before="20" w:after="20"/>
              <w:jc w:val="right"/>
            </w:pPr>
            <w:r>
              <w:rPr>
                <w:sz w:val="18"/>
                <w:szCs w:val="18"/>
              </w:rPr>
              <w:t xml:space="preserve">2000 → 20</w:t>
            </w:r>
          </w:p>
        </w:tc>
        <w:tc>
          <w:tcPr>
            <w:tcW w:w="1800" w:type="dxa"/>
            <w:vAlign w:val="center"/>
          </w:tcPr>
          <w:p>
            <w:pPr>
              <w:spacing w:before="20" w:after="20"/>
              <w:jc w:val="right"/>
            </w:pPr>
            <w:r>
              <w:rPr>
                <w:sz w:val="18"/>
                <w:szCs w:val="18"/>
              </w:rPr>
              <w:t xml:space="preserve">4315 → 179</w:t>
            </w:r>
          </w:p>
        </w:tc>
        <w:tc>
          <w:tcPr>
            <w:tcW w:w="1800" w:type="dxa"/>
            <w:vAlign w:val="center"/>
          </w:tcPr>
          <w:p>
            <w:pPr>
              <w:spacing w:before="20" w:after="20"/>
              <w:jc w:val="right"/>
            </w:pPr>
            <w:r>
              <w:rPr>
                <w:sz w:val="18"/>
                <w:szCs w:val="18"/>
              </w:rPr>
              <w:t xml:space="preserve">42.23 → 13.74</w:t>
            </w:r>
          </w:p>
        </w:tc>
        <w:tc>
          <w:tcPr>
            <w:tcW w:w="1700" w:type="dxa"/>
            <w:vAlign w:val="center"/>
          </w:tcPr>
          <w:p>
            <w:pPr>
              <w:spacing w:before="20" w:after="20"/>
              <w:jc w:val="right"/>
            </w:pPr>
            <w:r>
              <w:rPr>
                <w:sz w:val="18"/>
                <w:szCs w:val="18"/>
              </w:rPr>
              <w:t xml:space="preserve">27216 → 25879</w:t>
            </w:r>
          </w:p>
        </w:tc>
        <w:tc>
          <w:tcPr>
            <w:tcW w:w="1500" w:type="dxa"/>
            <w:vAlign w:val="center"/>
          </w:tcPr>
          <w:p>
            <w:pPr>
              <w:spacing w:before="20" w:after="20"/>
              <w:jc w:val="right"/>
            </w:pPr>
            <w:r>
              <w:rPr>
                <w:sz w:val="18"/>
                <w:szCs w:val="18"/>
              </w:rPr>
              <w:t xml:space="preserve">3/3</w:t>
            </w:r>
          </w:p>
        </w:tc>
      </w:tr>
      <w:tr>
        <w:tc>
          <w:tcPr>
            <w:tcW w:w="1200" w:type="dxa"/>
            <w:vAlign w:val="center"/>
          </w:tcPr>
          <w:p>
            <w:pPr>
              <w:spacing w:before="20" w:after="20"/>
              <w:jc w:val="left"/>
            </w:pPr>
            <w:r>
              <w:rPr>
                <w:sz w:val="18"/>
                <w:szCs w:val="18"/>
              </w:rPr>
              <w:t xml:space="preserve">Ciao</w:t>
            </w:r>
          </w:p>
        </w:tc>
        <w:tc>
          <w:tcPr>
            <w:tcW w:w="1700" w:type="dxa"/>
            <w:vAlign w:val="center"/>
          </w:tcPr>
          <w:p>
            <w:pPr>
              <w:spacing w:before="20" w:after="20"/>
              <w:jc w:val="right"/>
            </w:pPr>
            <w:r>
              <w:rPr>
                <w:sz w:val="18"/>
                <w:szCs w:val="18"/>
              </w:rPr>
              <w:t xml:space="preserve">811 → 20</w:t>
            </w:r>
          </w:p>
        </w:tc>
        <w:tc>
          <w:tcPr>
            <w:tcW w:w="1800" w:type="dxa"/>
            <w:vAlign w:val="center"/>
          </w:tcPr>
          <w:p>
            <w:pPr>
              <w:spacing w:before="20" w:after="20"/>
              <w:jc w:val="right"/>
            </w:pPr>
            <w:r>
              <w:rPr>
                <w:sz w:val="18"/>
                <w:szCs w:val="18"/>
              </w:rPr>
              <w:t xml:space="preserve">1166 → 207</w:t>
            </w:r>
          </w:p>
        </w:tc>
        <w:tc>
          <w:tcPr>
            <w:tcW w:w="1800" w:type="dxa"/>
            <w:vAlign w:val="center"/>
          </w:tcPr>
          <w:p>
            <w:pPr>
              <w:spacing w:before="20" w:after="20"/>
              <w:jc w:val="right"/>
            </w:pPr>
            <w:r>
              <w:rPr>
                <w:sz w:val="18"/>
                <w:szCs w:val="18"/>
              </w:rPr>
              <w:t xml:space="preserve">1.58 → 0.74</w:t>
            </w:r>
          </w:p>
        </w:tc>
        <w:tc>
          <w:tcPr>
            <w:tcW w:w="1700" w:type="dxa"/>
            <w:vAlign w:val="center"/>
          </w:tcPr>
          <w:p>
            <w:pPr>
              <w:spacing w:before="20" w:after="20"/>
              <w:jc w:val="right"/>
            </w:pPr>
            <w:r>
              <w:rPr>
                <w:sz w:val="18"/>
                <w:szCs w:val="18"/>
              </w:rPr>
              <w:t xml:space="preserve">3319 → 2655</w:t>
            </w:r>
          </w:p>
        </w:tc>
        <w:tc>
          <w:tcPr>
            <w:tcW w:w="1500" w:type="dxa"/>
            <w:vAlign w:val="center"/>
          </w:tcPr>
          <w:p>
            <w:pPr>
              <w:spacing w:before="20" w:after="20"/>
              <w:jc w:val="right"/>
            </w:pPr>
            <w:r>
              <w:rPr>
                <w:sz w:val="18"/>
                <w:szCs w:val="18"/>
              </w:rPr>
              <w:t xml:space="preserve">3/3</w:t>
            </w:r>
          </w:p>
        </w:tc>
      </w:tr>
      <w:tr>
        <w:tc>
          <w:tcPr>
            <w:tcW w:w="1200" w:type="dxa"/>
            <w:vAlign w:val="center"/>
          </w:tcPr>
          <w:p>
            <w:pPr>
              <w:spacing w:before="20" w:after="20"/>
              <w:jc w:val="left"/>
            </w:pPr>
            <w:r>
              <w:rPr>
                <w:sz w:val="18"/>
                <w:szCs w:val="18"/>
              </w:rPr>
              <w:t xml:space="preserve">Last.fm</w:t>
            </w:r>
          </w:p>
        </w:tc>
        <w:tc>
          <w:tcPr>
            <w:tcW w:w="1700" w:type="dxa"/>
            <w:vAlign w:val="center"/>
          </w:tcPr>
          <w:p>
            <w:pPr>
              <w:spacing w:before="20" w:after="20"/>
              <w:jc w:val="right"/>
            </w:pPr>
            <w:r>
              <w:rPr>
                <w:sz w:val="18"/>
                <w:szCs w:val="18"/>
              </w:rPr>
              <w:t xml:space="preserve">799 → 20</w:t>
            </w:r>
          </w:p>
        </w:tc>
        <w:tc>
          <w:tcPr>
            <w:tcW w:w="1800" w:type="dxa"/>
            <w:vAlign w:val="center"/>
          </w:tcPr>
          <w:p>
            <w:pPr>
              <w:spacing w:before="20" w:after="20"/>
              <w:jc w:val="right"/>
            </w:pPr>
            <w:r>
              <w:rPr>
                <w:sz w:val="18"/>
                <w:szCs w:val="18"/>
              </w:rPr>
              <w:t xml:space="preserve">984 → 210</w:t>
            </w:r>
          </w:p>
        </w:tc>
        <w:tc>
          <w:tcPr>
            <w:tcW w:w="1800" w:type="dxa"/>
            <w:vAlign w:val="center"/>
          </w:tcPr>
          <w:p>
            <w:pPr>
              <w:spacing w:before="20" w:after="20"/>
              <w:jc w:val="right"/>
            </w:pPr>
            <w:r>
              <w:rPr>
                <w:sz w:val="18"/>
                <w:szCs w:val="18"/>
              </w:rPr>
              <w:t xml:space="preserve">0.17 → 0.14</w:t>
            </w:r>
          </w:p>
        </w:tc>
        <w:tc>
          <w:tcPr>
            <w:tcW w:w="1700" w:type="dxa"/>
            <w:vAlign w:val="center"/>
          </w:tcPr>
          <w:p>
            <w:pPr>
              <w:spacing w:before="20" w:after="20"/>
              <w:jc w:val="right"/>
            </w:pPr>
            <w:r>
              <w:rPr>
                <w:sz w:val="18"/>
                <w:szCs w:val="18"/>
              </w:rPr>
              <w:t xml:space="preserve">2798 → 2146</w:t>
            </w:r>
          </w:p>
        </w:tc>
        <w:tc>
          <w:tcPr>
            <w:tcW w:w="1500" w:type="dxa"/>
            <w:vAlign w:val="center"/>
          </w:tcPr>
          <w:p>
            <w:pPr>
              <w:spacing w:before="20" w:after="20"/>
              <w:jc w:val="right"/>
            </w:pPr>
            <w:r>
              <w:rPr>
                <w:sz w:val="18"/>
                <w:szCs w:val="18"/>
              </w:rPr>
              <w:t xml:space="preserve">3/3</w:t>
            </w:r>
          </w:p>
        </w:tc>
      </w:tr>
      <w:tr>
        <w:tc>
          <w:tcPr>
            <w:tcW w:w="1200" w:type="dxa"/>
            <w:vAlign w:val="center"/>
          </w:tcPr>
          <w:p>
            <w:pPr>
              <w:spacing w:before="20" w:after="20"/>
              <w:jc w:val="left"/>
            </w:pPr>
            <w:r>
              <w:rPr>
                <w:sz w:val="18"/>
                <w:szCs w:val="18"/>
              </w:rPr>
              <w:t xml:space="preserve">Delicious</w:t>
            </w:r>
          </w:p>
        </w:tc>
        <w:tc>
          <w:tcPr>
            <w:tcW w:w="1700" w:type="dxa"/>
            <w:vAlign w:val="center"/>
          </w:tcPr>
          <w:p>
            <w:pPr>
              <w:spacing w:before="20" w:after="20"/>
              <w:jc w:val="right"/>
            </w:pPr>
            <w:r>
              <w:rPr>
                <w:sz w:val="18"/>
                <w:szCs w:val="18"/>
              </w:rPr>
              <w:t xml:space="preserve">722 → 20</w:t>
            </w:r>
          </w:p>
        </w:tc>
        <w:tc>
          <w:tcPr>
            <w:tcW w:w="1800" w:type="dxa"/>
            <w:vAlign w:val="center"/>
          </w:tcPr>
          <w:p>
            <w:pPr>
              <w:spacing w:before="20" w:after="20"/>
              <w:jc w:val="right"/>
            </w:pPr>
            <w:r>
              <w:rPr>
                <w:sz w:val="18"/>
                <w:szCs w:val="18"/>
              </w:rPr>
              <w:t xml:space="preserve">752 → 147</w:t>
            </w:r>
          </w:p>
        </w:tc>
        <w:tc>
          <w:tcPr>
            <w:tcW w:w="1800" w:type="dxa"/>
            <w:vAlign w:val="center"/>
          </w:tcPr>
          <w:p>
            <w:pPr>
              <w:spacing w:before="20" w:after="20"/>
              <w:jc w:val="right"/>
            </w:pPr>
            <w:r>
              <w:rPr>
                <w:sz w:val="18"/>
                <w:szCs w:val="18"/>
              </w:rPr>
              <w:t xml:space="preserve">0.01 → 0.00</w:t>
            </w:r>
          </w:p>
        </w:tc>
        <w:tc>
          <w:tcPr>
            <w:tcW w:w="1700" w:type="dxa"/>
            <w:vAlign w:val="center"/>
          </w:tcPr>
          <w:p>
            <w:pPr>
              <w:spacing w:before="20" w:after="20"/>
              <w:jc w:val="right"/>
            </w:pPr>
            <w:r>
              <w:rPr>
                <w:sz w:val="18"/>
                <w:szCs w:val="18"/>
              </w:rPr>
              <w:t xml:space="preserve">2507 → 1902</w:t>
            </w:r>
          </w:p>
        </w:tc>
        <w:tc>
          <w:tcPr>
            <w:tcW w:w="1500" w:type="dxa"/>
            <w:vAlign w:val="center"/>
          </w:tcPr>
          <w:p>
            <w:pPr>
              <w:spacing w:before="20" w:after="20"/>
              <w:jc w:val="right"/>
            </w:pPr>
            <w:r>
              <w:rPr>
                <w:sz w:val="18"/>
                <w:szCs w:val="18"/>
              </w:rPr>
              <w:t xml:space="preserve">3/3</w:t>
            </w:r>
          </w:p>
        </w:tc>
      </w:tr>
    </w:tbl>
    <w:p>
      <w:pPr>
        <w:spacing w:before="0" w:after="160"/>
      </w:pPr>
    </w:p>
    <w:p>
      <w:pPr>
        <w:spacing w:before="0" w:after="200"/>
      </w:pPr>
      <w:r>
        <w:rPr>
          <w:i/>
          <w:color w:val="5A6673"/>
          <w:sz w:val="18"/>
          <w:szCs w:val="18"/>
        </w:rPr>
        <w:t xml:space="preserve">Bảng 4. CTIM-G → CTIM-G-lazy, trung bình các sản phẩm. Cột cuối đếm số sản phẩm mà hai phương thức trả về cùng một tập.</w:t>
      </w:r>
    </w:p>
    <w:p>
      <w:pPr>
        <w:spacing w:before="0" w:after="120"/>
      </w:pPr>
      <w:r>
        <w:rPr>
          <w:b/>
        </w:rPr>
        <w:t xml:space="preserve">Số lần tính lợi ích giảm mạnh hơn nhiều so với thời gian. </w:t>
      </w:r>
      <w:r>
        <w:t xml:space="preserve">Lý do: phần chi phí còn lại chủ yếu là dựng cây ảnh hưởng (Dijkstra). Bảng solo cần một cây cho mọi nút bất kể dựng bao nhiêu điểm đường cong, nên số cây chỉ giảm nhẹ. Muốn nhanh hơn nữa thì mục tiêu tiếp theo là bảng solo, không phải đường cong.</w:t>
      </w:r>
    </w:p>
    <w:p>
      <w:pPr>
        <w:pStyle w:val="Heading1"/>
        <w:keepNext/>
        <w:spacing w:before="200" w:after="140"/>
      </w:pPr>
      <w:r>
        <w:rPr>
          <w:b/>
        </w:rPr>
        <w:t xml:space="preserve">6.  Giới hạn</w:t>
      </w:r>
    </w:p>
    <w:p>
      <w:pPr>
        <w:ind w:left="280"/>
        <w:spacing w:before="0" w:after="80"/>
      </w:pPr>
      <w:r>
        <w:t xml:space="preserve">•  </w:t>
      </w:r>
      <w:r>
        <w:t xml:space="preserve">MC-IC dùng 1.000 lần mô phỏng mỗi tập hạt giống; sai số chuẩn được in kèm. Kết luận về những chênh lệch có |z| &lt; 2 là không chắc chắn.</w:t>
      </w:r>
    </w:p>
    <w:p>
      <w:pPr>
        <w:ind w:left="280"/>
        <w:spacing w:before="0" w:after="80"/>
      </w:pPr>
      <w:r>
        <w:t xml:space="preserve">•  </w:t>
      </w:r>
      <w:r>
        <w:t xml:space="preserve">Mỗi tập chỉ có một điểm ngân sách K = 20 và một ngưỡng h = 0,1.</w:t>
      </w:r>
    </w:p>
    <w:p>
      <w:pPr>
        <w:ind w:left="280"/>
        <w:spacing w:before="0" w:after="80"/>
      </w:pPr>
      <w:r>
        <w:t xml:space="preserve">•  </w:t>
      </w:r>
      <w:r>
        <w:t xml:space="preserve">Yelp không chạy được ở máy này vì dữ liệu đã xử lý của nó không có trong kho mã.</w:t>
      </w:r>
    </w:p>
    <w:p>
      <w:pPr>
        <w:ind w:left="280"/>
        <w:spacing w:before="0" w:after="80"/>
      </w:pPr>
      <w:r>
        <w:t xml:space="preserve">•  </w:t>
      </w:r>
      <w:r>
        <w:t xml:space="preserve">Ba sản phẩm mỗi tập là ba điều kiện khác nhau (mỗi sản phẩm một ma trận trọng số), không phải ba lần lặp của cùng một phép đo.</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