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7837" w14:textId="681C4481" w:rsidR="00FD6B39" w:rsidRPr="00BE2C52" w:rsidRDefault="00256B64" w:rsidP="00FD6B39">
      <w:pPr>
        <w:rPr>
          <w:rFonts w:ascii="Times New Roman" w:hAnsi="Times New Roman" w:cs="Times New Roman"/>
          <w:b/>
          <w:bCs/>
        </w:rPr>
      </w:pPr>
      <w:r w:rsidRPr="00BE2C52">
        <w:rPr>
          <w:rFonts w:ascii="Times New Roman" w:hAnsi="Times New Roman" w:cs="Times New Roman"/>
          <w:b/>
          <w:bCs/>
        </w:rPr>
        <w:t># ANAMNESIS</w:t>
      </w:r>
    </w:p>
    <w:p w14:paraId="62C29C43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- Epatomegalia e steatosi epatica grado III con sospetta NASH</w:t>
      </w:r>
    </w:p>
    <w:p w14:paraId="5EF19EB7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- Attuale: Epatopatia con pattern misto</w:t>
      </w:r>
    </w:p>
    <w:p w14:paraId="7662AD4A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- Esiti di colecistectomia</w:t>
      </w:r>
    </w:p>
    <w:p w14:paraId="429EF5C8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 xml:space="preserve">- INR </w:t>
      </w:r>
      <w:proofErr w:type="spellStart"/>
      <w:r w:rsidRPr="00BE2C52">
        <w:rPr>
          <w:rFonts w:ascii="Times New Roman" w:hAnsi="Times New Roman" w:cs="Times New Roman"/>
        </w:rPr>
        <w:t>sopraterapeutico</w:t>
      </w:r>
      <w:proofErr w:type="spellEnd"/>
      <w:r w:rsidRPr="00BE2C52">
        <w:rPr>
          <w:rFonts w:ascii="Times New Roman" w:hAnsi="Times New Roman" w:cs="Times New Roman"/>
        </w:rPr>
        <w:t xml:space="preserve"> favorita da terapia anticoagulante e Dg.2</w:t>
      </w:r>
    </w:p>
    <w:p w14:paraId="6747C3E8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- Gonartrosi sinistra Radiografia ginocchio sinistro (01.08.2025): severa</w:t>
      </w:r>
    </w:p>
    <w:p w14:paraId="47339BB5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 xml:space="preserve">gonartrosi </w:t>
      </w:r>
      <w:proofErr w:type="spellStart"/>
      <w:r w:rsidRPr="00BE2C52">
        <w:rPr>
          <w:rFonts w:ascii="Times New Roman" w:hAnsi="Times New Roman" w:cs="Times New Roman"/>
        </w:rPr>
        <w:t>tricompartimentale</w:t>
      </w:r>
      <w:proofErr w:type="spellEnd"/>
      <w:r w:rsidRPr="00BE2C52">
        <w:rPr>
          <w:rFonts w:ascii="Times New Roman" w:hAnsi="Times New Roman" w:cs="Times New Roman"/>
        </w:rPr>
        <w:t>.</w:t>
      </w:r>
    </w:p>
    <w:p w14:paraId="21E95555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- Ulcere croniche in regione pretibiale destra favorite da insufficienza</w:t>
      </w:r>
    </w:p>
    <w:p w14:paraId="0F7B6AE9" w14:textId="77777777" w:rsidR="00920D23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venosa cronica</w:t>
      </w:r>
    </w:p>
    <w:p w14:paraId="0CC115A2" w14:textId="77777777" w:rsidR="00FD6B39" w:rsidRPr="00BE2C52" w:rsidRDefault="00FD6B39" w:rsidP="00FD6B39">
      <w:pPr>
        <w:rPr>
          <w:rFonts w:ascii="Times New Roman" w:hAnsi="Times New Roman" w:cs="Times New Roman"/>
          <w:b/>
          <w:bCs/>
        </w:rPr>
      </w:pPr>
    </w:p>
    <w:p w14:paraId="31CCBF86" w14:textId="47A3CA88" w:rsidR="00FD6B39" w:rsidRPr="00BE2C52" w:rsidRDefault="00256B64" w:rsidP="00FD6B39">
      <w:pPr>
        <w:rPr>
          <w:rFonts w:ascii="Times New Roman" w:hAnsi="Times New Roman" w:cs="Times New Roman"/>
          <w:b/>
          <w:bCs/>
        </w:rPr>
      </w:pPr>
      <w:r w:rsidRPr="00BE2C52">
        <w:rPr>
          <w:rFonts w:ascii="Times New Roman" w:hAnsi="Times New Roman" w:cs="Times New Roman"/>
          <w:b/>
          <w:bCs/>
        </w:rPr>
        <w:t># BLOOD</w:t>
      </w:r>
      <w:r w:rsidR="00BE2C52" w:rsidRPr="00BE2C52">
        <w:rPr>
          <w:rFonts w:ascii="Times New Roman" w:hAnsi="Times New Roman" w:cs="Times New Roman"/>
          <w:b/>
          <w:bCs/>
        </w:rPr>
        <w:t xml:space="preserve"> T</w:t>
      </w:r>
      <w:r w:rsidRPr="00BE2C52">
        <w:rPr>
          <w:rFonts w:ascii="Times New Roman" w:hAnsi="Times New Roman" w:cs="Times New Roman"/>
          <w:b/>
          <w:bCs/>
        </w:rPr>
        <w:t>ESTS</w:t>
      </w:r>
    </w:p>
    <w:p w14:paraId="16DC37D2" w14:textId="77777777" w:rsidR="00FD6B39" w:rsidRPr="00BE2C52" w:rsidRDefault="00FD6B39" w:rsidP="00FD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BE2C52">
        <w:rPr>
          <w:rFonts w:ascii="Times New Roman" w:hAnsi="Times New Roman" w:cs="Times New Roman"/>
        </w:rPr>
        <w:t>Labor</w:t>
      </w:r>
      <w:proofErr w:type="spellEnd"/>
      <w:r w:rsidRPr="00BE2C52">
        <w:rPr>
          <w:rFonts w:ascii="Times New Roman" w:hAnsi="Times New Roman" w:cs="Times New Roman"/>
        </w:rPr>
        <w:t xml:space="preserve"> (30.07.2025): creatinina 79 </w:t>
      </w:r>
      <w:proofErr w:type="spellStart"/>
      <w:r w:rsidRPr="00BE2C52">
        <w:rPr>
          <w:rFonts w:ascii="Times New Roman" w:hAnsi="Times New Roman" w:cs="Times New Roman"/>
        </w:rPr>
        <w:t>μmol</w:t>
      </w:r>
      <w:proofErr w:type="spellEnd"/>
      <w:r w:rsidRPr="00BE2C52">
        <w:rPr>
          <w:rFonts w:ascii="Times New Roman" w:hAnsi="Times New Roman" w:cs="Times New Roman"/>
        </w:rPr>
        <w:t xml:space="preserve">/L, </w:t>
      </w:r>
      <w:proofErr w:type="spellStart"/>
      <w:r w:rsidRPr="00BE2C52">
        <w:rPr>
          <w:rFonts w:ascii="Times New Roman" w:hAnsi="Times New Roman" w:cs="Times New Roman"/>
        </w:rPr>
        <w:t>eGFR</w:t>
      </w:r>
      <w:proofErr w:type="spellEnd"/>
      <w:r w:rsidRPr="00BE2C52">
        <w:rPr>
          <w:rFonts w:ascii="Times New Roman" w:hAnsi="Times New Roman" w:cs="Times New Roman"/>
        </w:rPr>
        <w:t xml:space="preserve"> 71 ml/min/1.73m2, bilirubina totale 58.8 </w:t>
      </w:r>
      <w:proofErr w:type="spellStart"/>
      <w:r w:rsidRPr="00BE2C52">
        <w:rPr>
          <w:rFonts w:ascii="Times New Roman" w:hAnsi="Times New Roman" w:cs="Times New Roman"/>
        </w:rPr>
        <w:t>μmol</w:t>
      </w:r>
      <w:proofErr w:type="spellEnd"/>
      <w:r w:rsidRPr="00BE2C52">
        <w:rPr>
          <w:rFonts w:ascii="Times New Roman" w:hAnsi="Times New Roman" w:cs="Times New Roman"/>
        </w:rPr>
        <w:t>/L,</w:t>
      </w:r>
    </w:p>
    <w:p w14:paraId="1956395A" w14:textId="77777777" w:rsidR="00FD6B39" w:rsidRPr="00BE2C52" w:rsidRDefault="00FD6B39" w:rsidP="00FD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ALAT 424 U/L(primo rialzo), Gamma-GT 489 U/L, Proteina C-reattiva 7 mg/L,</w:t>
      </w:r>
    </w:p>
    <w:p w14:paraId="1BE2DECE" w14:textId="77777777" w:rsidR="00FD6B39" w:rsidRPr="00BE2C52" w:rsidRDefault="00FD6B39" w:rsidP="00FD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2C52">
        <w:rPr>
          <w:rFonts w:ascii="Times New Roman" w:hAnsi="Times New Roman" w:cs="Times New Roman"/>
          <w:lang w:val="en-US"/>
        </w:rPr>
        <w:t>Giugno 26.2025 ALAT 189 (</w:t>
      </w:r>
      <w:proofErr w:type="gramStart"/>
      <w:r w:rsidRPr="00BE2C52">
        <w:rPr>
          <w:rFonts w:ascii="Times New Roman" w:hAnsi="Times New Roman" w:cs="Times New Roman"/>
          <w:lang w:val="en-US"/>
        </w:rPr>
        <w:t>cutoff</w:t>
      </w:r>
      <w:proofErr w:type="gramEnd"/>
      <w:r w:rsidRPr="00BE2C52">
        <w:rPr>
          <w:rFonts w:ascii="Times New Roman" w:hAnsi="Times New Roman" w:cs="Times New Roman"/>
          <w:lang w:val="en-US"/>
        </w:rPr>
        <w:t xml:space="preserve"> 47) ASAT 227 (cutoff 38) ALP 142(cut off 141) ANA 1:80, ASMA</w:t>
      </w:r>
    </w:p>
    <w:p w14:paraId="698A45A6" w14:textId="77777777" w:rsidR="00FD6B39" w:rsidRPr="00BE2C52" w:rsidRDefault="00FD6B39" w:rsidP="00FD6B39">
      <w:pPr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1:160.</w:t>
      </w:r>
    </w:p>
    <w:p w14:paraId="789ECFB6" w14:textId="77777777" w:rsidR="00FD6B39" w:rsidRPr="00BE2C52" w:rsidRDefault="00FD6B39" w:rsidP="00FD6B39">
      <w:pPr>
        <w:rPr>
          <w:rFonts w:ascii="Times New Roman" w:hAnsi="Times New Roman" w:cs="Times New Roman"/>
          <w:b/>
          <w:bCs/>
        </w:rPr>
      </w:pPr>
    </w:p>
    <w:p w14:paraId="7E5DA8FF" w14:textId="13352A3B" w:rsidR="00256B64" w:rsidRPr="00BE2C52" w:rsidRDefault="00256B64" w:rsidP="00256B64">
      <w:pPr>
        <w:rPr>
          <w:rFonts w:ascii="Times New Roman" w:hAnsi="Times New Roman" w:cs="Times New Roman"/>
          <w:b/>
          <w:bCs/>
        </w:rPr>
      </w:pPr>
      <w:r w:rsidRPr="00BE2C52">
        <w:rPr>
          <w:rFonts w:ascii="Times New Roman" w:hAnsi="Times New Roman" w:cs="Times New Roman"/>
          <w:b/>
          <w:bCs/>
        </w:rPr>
        <w:t># ADDITIONAL</w:t>
      </w:r>
      <w:r w:rsidR="00BE2C52" w:rsidRPr="00BE2C52">
        <w:rPr>
          <w:rFonts w:ascii="Times New Roman" w:hAnsi="Times New Roman" w:cs="Times New Roman"/>
          <w:b/>
          <w:bCs/>
        </w:rPr>
        <w:t xml:space="preserve"> </w:t>
      </w:r>
      <w:r w:rsidRPr="00BE2C52">
        <w:rPr>
          <w:rFonts w:ascii="Times New Roman" w:hAnsi="Times New Roman" w:cs="Times New Roman"/>
          <w:b/>
          <w:bCs/>
        </w:rPr>
        <w:t>TESTS</w:t>
      </w:r>
    </w:p>
    <w:p w14:paraId="6F70A62C" w14:textId="37694C6F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Ecografia addome (06.08.2025): Fegato in sede, dimensionalmente nei limiti, caratterizzato da</w:t>
      </w:r>
      <w:r w:rsidR="00384A75"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ecostruttura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disomogenea, non francamente iper-riflettente in noto quadro di epatopatia cronica. Non</w:t>
      </w:r>
      <w:r w:rsidR="00384A75" w:rsidRPr="00BE2C52">
        <w:rPr>
          <w:rFonts w:ascii="Times New Roman" w:hAnsi="Times New Roman" w:cs="Times New Roman"/>
          <w:sz w:val="24"/>
          <w:szCs w:val="24"/>
        </w:rPr>
        <w:t xml:space="preserve"> </w:t>
      </w:r>
      <w:r w:rsidRPr="00BE2C52">
        <w:rPr>
          <w:rFonts w:ascii="Times New Roman" w:hAnsi="Times New Roman" w:cs="Times New Roman"/>
          <w:sz w:val="24"/>
          <w:szCs w:val="24"/>
        </w:rPr>
        <w:t>evidenziabili con la metodica grossolane lesioni. Colecisti assente.</w:t>
      </w:r>
    </w:p>
    <w:p w14:paraId="4FA3DDA5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Clexane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80mg/0,8ml sir [mg] 80-0-0-80 s.c.</w:t>
      </w:r>
    </w:p>
    <w:p w14:paraId="5C7ADFED" w14:textId="4C3D902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C52">
        <w:rPr>
          <w:rFonts w:ascii="Times New Roman" w:hAnsi="Times New Roman" w:cs="Times New Roman"/>
          <w:sz w:val="24"/>
          <w:szCs w:val="24"/>
        </w:rPr>
        <w:t>Pantozol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40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010ED50" w14:textId="440889B1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Xarelto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20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BE2C52" w:rsidRPr="00BE2C52">
        <w:rPr>
          <w:rFonts w:ascii="Times New Roman" w:hAnsi="Times New Roman" w:cs="Times New Roman"/>
          <w:sz w:val="24"/>
          <w:szCs w:val="24"/>
        </w:rPr>
        <w:t xml:space="preserve"> </w:t>
      </w:r>
      <w:r w:rsidRPr="00BE2C52">
        <w:rPr>
          <w:rFonts w:ascii="Times New Roman" w:hAnsi="Times New Roman" w:cs="Times New Roman"/>
          <w:sz w:val="24"/>
          <w:szCs w:val="24"/>
        </w:rPr>
        <w:t>sospeso dall'08.08</w:t>
      </w:r>
    </w:p>
    <w:p w14:paraId="046CF41A" w14:textId="78DE01E4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Duphalac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scir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500 ml [ml] 20-0-20-0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2DD3B59" w14:textId="77FB936B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Sirdalud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4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0-0-1-0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C3A9E1F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05.08</w:t>
      </w:r>
    </w:p>
    <w:p w14:paraId="4FD0EE77" w14:textId="09535900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Quetiapin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Sandoz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rivestite 100 mg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0-0-1-0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D5937F4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05.08</w:t>
      </w:r>
    </w:p>
    <w:p w14:paraId="02C454A0" w14:textId="5D8A027B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Psychopax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12,5mg/ml gtt orali 20 ml [mg] 0-0-0-10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0EF2E74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04.08</w:t>
      </w:r>
    </w:p>
    <w:p w14:paraId="32D5F80D" w14:textId="128E0C5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Seresta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15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1-1-0-2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599E862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dal 07.08</w:t>
      </w:r>
    </w:p>
    <w:p w14:paraId="0C74D364" w14:textId="6E7C2F68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Quviviq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50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0-0-0-1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8DE6A5B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04.08</w:t>
      </w:r>
    </w:p>
    <w:p w14:paraId="07A32CC2" w14:textId="2D33A5C3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C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Fluoxetin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Axapharm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20 mg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] 1-0-1-0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9F8C028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dal 31.07</w:t>
      </w:r>
    </w:p>
    <w:p w14:paraId="76F0826A" w14:textId="316B02C8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Trittico 100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0-0-0-1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3C80C14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04.08</w:t>
      </w:r>
    </w:p>
    <w:p w14:paraId="2C842093" w14:textId="71567D6F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Furadantin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retard 100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caps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caps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3E281EA" w14:textId="77777777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31.07</w:t>
      </w:r>
    </w:p>
    <w:p w14:paraId="039ED809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C52">
        <w:rPr>
          <w:rFonts w:ascii="Times New Roman" w:hAnsi="Times New Roman" w:cs="Times New Roman"/>
          <w:sz w:val="24"/>
          <w:szCs w:val="24"/>
        </w:rPr>
        <w:t>Benerva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300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FD28591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dal 02.08</w:t>
      </w:r>
    </w:p>
    <w:p w14:paraId="4A5B03A3" w14:textId="1E16EFCE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Becozym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forte drag [drag]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0A756B7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dal 31.07</w:t>
      </w:r>
    </w:p>
    <w:p w14:paraId="4EB65D6E" w14:textId="70FA7BA3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Zink Biomed 20 mg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452B3295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01.08</w:t>
      </w:r>
    </w:p>
    <w:p w14:paraId="25404E01" w14:textId="54661932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Benocten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50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0-0-0-0.5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EFD47F8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dal 04.08</w:t>
      </w:r>
    </w:p>
    <w:p w14:paraId="45BEB322" w14:textId="6BE16C1A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Xyzal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5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FEB087A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06.08</w:t>
      </w:r>
    </w:p>
    <w:p w14:paraId="36B10417" w14:textId="41FD1296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Telfast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180 mg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  <w:lang w:val="en-US"/>
        </w:rPr>
        <w:t xml:space="preserve">] 1-0-0-0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FF6C30B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sospeso dal 31.07</w:t>
      </w:r>
    </w:p>
    <w:p w14:paraId="78A54AEB" w14:textId="24BEE91F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Xanax 0,25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83815F9" w14:textId="77777777" w:rsidR="00FD6B39" w:rsidRPr="00BE2C52" w:rsidRDefault="00FD6B39" w:rsidP="00BE2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>In riserva: max 1xdie</w:t>
      </w:r>
    </w:p>
    <w:p w14:paraId="1AAFF45C" w14:textId="4B0221ED" w:rsidR="00FD6B39" w:rsidRPr="00BE2C52" w:rsidRDefault="00FD6B39" w:rsidP="00BE2C52">
      <w:pPr>
        <w:jc w:val="both"/>
        <w:rPr>
          <w:rFonts w:ascii="Times New Roman" w:hAnsi="Times New Roman" w:cs="Times New Roman"/>
          <w:sz w:val="24"/>
          <w:szCs w:val="24"/>
        </w:rPr>
      </w:pPr>
      <w:r w:rsidRPr="00BE2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Paspertin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10 mg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BE2C52">
        <w:rPr>
          <w:rFonts w:ascii="Times New Roman" w:hAnsi="Times New Roman" w:cs="Times New Roman"/>
          <w:sz w:val="24"/>
          <w:szCs w:val="24"/>
        </w:rPr>
        <w:t xml:space="preserve">] 0-0-0-0 per </w:t>
      </w:r>
      <w:proofErr w:type="spellStart"/>
      <w:r w:rsidRPr="00BE2C5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B3E2D7C" w14:textId="77777777" w:rsidR="00FD6B39" w:rsidRDefault="00FD6B39" w:rsidP="00FD6B39"/>
    <w:sectPr w:rsidR="00FD6B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2DE7"/>
    <w:multiLevelType w:val="hybridMultilevel"/>
    <w:tmpl w:val="74741E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39"/>
    <w:rsid w:val="00256B64"/>
    <w:rsid w:val="00384A75"/>
    <w:rsid w:val="00892BCA"/>
    <w:rsid w:val="008E5CC2"/>
    <w:rsid w:val="00920D23"/>
    <w:rsid w:val="00BE2C52"/>
    <w:rsid w:val="00DF02D1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DE3F"/>
  <w15:chartTrackingRefBased/>
  <w15:docId w15:val="{297BE34D-C48F-4B3B-8717-9EA28581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EOC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Schianchi Alice</dc:creator>
  <cp:keywords/>
  <dc:description/>
  <cp:lastModifiedBy>Thomas Virdis</cp:lastModifiedBy>
  <cp:revision>5</cp:revision>
  <dcterms:created xsi:type="dcterms:W3CDTF">2025-08-15T14:49:00Z</dcterms:created>
  <dcterms:modified xsi:type="dcterms:W3CDTF">2025-08-15T17:09:00Z</dcterms:modified>
</cp:coreProperties>
</file>