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AbstractStock:</w:t>
      </w:r>
    </w:p>
    <w:p>
      <w:pPr>
        <w:pStyle w:val="Normal"/>
        <w:rPr/>
      </w:pPr>
      <w:r>
        <w:rPr/>
        <w:tab/>
        <w:tab/>
        <w:tab/>
        <w:tab/>
        <w:t>long ID</w:t>
      </w:r>
    </w:p>
    <w:p>
      <w:pPr>
        <w:pStyle w:val="Normal"/>
        <w:rPr/>
      </w:pPr>
      <w:r>
        <w:rPr/>
        <w:tab/>
        <w:tab/>
        <w:tab/>
        <w:tab/>
        <w:t>String name</w:t>
      </w:r>
    </w:p>
    <w:p>
      <w:pPr>
        <w:pStyle w:val="Normal"/>
        <w:rPr/>
      </w:pPr>
      <w:r>
        <w:rPr/>
        <w:tab/>
        <w:tab/>
        <w:tab/>
        <w:tab/>
        <w:t xml:space="preserve">Calender   date       </w:t>
      </w:r>
      <w:r>
        <w:rPr/>
        <w:t>数据日期</w:t>
      </w:r>
    </w:p>
    <w:p>
      <w:pPr>
        <w:pStyle w:val="Normal"/>
        <w:rPr/>
      </w:pPr>
      <w:r>
        <w:rPr/>
        <w:tab/>
        <w:tab/>
        <w:tab/>
        <w:tab/>
        <w:t xml:space="preserve">double open </w:t>
        <w:tab/>
        <w:tab/>
      </w:r>
      <w:r>
        <w:rPr/>
        <w:t>开盘价</w:t>
      </w:r>
    </w:p>
    <w:p>
      <w:pPr>
        <w:pStyle w:val="Normal"/>
        <w:rPr/>
      </w:pPr>
      <w:r>
        <w:rPr/>
        <w:tab/>
        <w:tab/>
        <w:tab/>
        <w:tab/>
        <w:t xml:space="preserve">double high </w:t>
        <w:tab/>
        <w:tab/>
      </w:r>
      <w:r>
        <w:rPr/>
        <w:t>最高价</w:t>
      </w:r>
    </w:p>
    <w:p>
      <w:pPr>
        <w:pStyle w:val="Normal"/>
        <w:rPr/>
      </w:pPr>
      <w:r>
        <w:rPr/>
        <w:tab/>
        <w:tab/>
        <w:tab/>
        <w:tab/>
        <w:t>double low</w:t>
        <w:tab/>
        <w:tab/>
        <w:tab/>
      </w:r>
      <w:r>
        <w:rPr/>
        <w:t>最低价</w:t>
      </w:r>
    </w:p>
    <w:p>
      <w:pPr>
        <w:pStyle w:val="Normal"/>
        <w:rPr/>
      </w:pPr>
      <w:r>
        <w:rPr/>
        <w:tab/>
        <w:tab/>
        <w:tab/>
        <w:tab/>
        <w:t>double close</w:t>
        <w:tab/>
        <w:tab/>
      </w:r>
      <w:r>
        <w:rPr/>
        <w:t>收盘价</w:t>
      </w:r>
    </w:p>
    <w:p>
      <w:pPr>
        <w:pStyle w:val="Normal"/>
        <w:rPr/>
      </w:pPr>
      <w:r>
        <w:rPr/>
        <w:tab/>
        <w:tab/>
        <w:tab/>
        <w:tab/>
        <w:t>int</w:t>
        <w:tab/>
        <w:t>volume</w:t>
        <w:tab/>
        <w:tab/>
        <w:tab/>
      </w:r>
      <w:r>
        <w:rPr/>
        <w:t>成交量</w:t>
      </w:r>
    </w:p>
    <w:p>
      <w:pPr>
        <w:pStyle w:val="Normal"/>
        <w:rPr/>
      </w:pPr>
      <w:r>
        <w:rPr/>
        <w:tab/>
        <w:tab/>
        <w:tab/>
        <w:tab/>
        <w:t>double adj_price</w:t>
        <w:tab/>
      </w:r>
      <w:r>
        <w:rPr/>
        <w:t>后复权价</w:t>
      </w:r>
    </w:p>
    <w:p>
      <w:pPr>
        <w:pStyle w:val="Normal"/>
        <w:rPr/>
      </w:pPr>
      <w:r>
        <w:rPr/>
        <w:tab/>
        <w:tab/>
        <w:tab/>
        <w:tab/>
        <w:t>long marketvalue</w:t>
        <w:tab/>
      </w:r>
      <w:r>
        <w:rPr/>
        <w:t>市值</w:t>
      </w:r>
    </w:p>
    <w:p>
      <w:pPr>
        <w:pStyle w:val="Normal"/>
        <w:rPr/>
      </w:pPr>
      <w:r>
        <w:rPr/>
        <w:tab/>
        <w:tab/>
        <w:tab/>
        <w:tab/>
        <w:t>long flow</w:t>
        <w:tab/>
        <w:tab/>
        <w:tab/>
      </w:r>
      <w:r>
        <w:rPr/>
        <w:t>流通</w:t>
      </w:r>
    </w:p>
    <w:p>
      <w:pPr>
        <w:pStyle w:val="Normal"/>
        <w:rPr/>
      </w:pPr>
      <w:r>
        <w:rPr/>
        <w:t>Stock(</w:t>
      </w:r>
      <w:r>
        <w:rPr/>
        <w:t>股票</w:t>
      </w:r>
      <w:r>
        <w:rPr/>
        <w:t>):</w:t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double turnover</w:t>
        <w:tab/>
        <w:tab/>
      </w:r>
      <w:r>
        <w:rPr/>
        <w:t>换手率</w:t>
      </w:r>
    </w:p>
    <w:p>
      <w:pPr>
        <w:pStyle w:val="Normal"/>
        <w:rPr/>
      </w:pPr>
      <w:r>
        <w:rPr/>
        <w:tab/>
        <w:tab/>
        <w:tab/>
        <w:tab/>
        <w:t>double pe</w:t>
        <w:tab/>
        <w:tab/>
        <w:tab/>
      </w:r>
      <w:r>
        <w:rPr/>
        <w:t>市盈率</w:t>
      </w:r>
    </w:p>
    <w:p>
      <w:pPr>
        <w:pStyle w:val="Normal"/>
        <w:rPr/>
      </w:pPr>
      <w:r>
        <w:rPr/>
        <w:tab/>
        <w:tab/>
        <w:tab/>
        <w:tab/>
        <w:t>double pb</w:t>
        <w:tab/>
        <w:tab/>
        <w:tab/>
      </w:r>
      <w:r>
        <w:rPr/>
        <w:t>市净率</w:t>
      </w:r>
    </w:p>
    <w:p>
      <w:pPr>
        <w:pStyle w:val="Normal"/>
        <w:rPr/>
      </w:pPr>
      <w:r>
        <w:rPr/>
        <w:t>Benchmark(</w:t>
      </w:r>
      <w:r>
        <w:rPr/>
        <w:t>大盘</w:t>
      </w:r>
      <w:r>
        <w:rPr/>
        <w:t>):</w:t>
        <w:tab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long  transaction</w:t>
        <w:tab/>
      </w:r>
      <w:r>
        <w:rPr/>
        <w:t>成交额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>User(</w:t>
      </w:r>
      <w:r>
        <w:rPr/>
        <w:t>用户</w:t>
      </w:r>
      <w:r>
        <w:rPr/>
        <w:t>)</w:t>
      </w:r>
      <w:r>
        <w:rPr/>
        <w:t>：</w:t>
      </w:r>
      <w:r>
        <w:rPr/>
        <w:tab/>
        <w:t>String username</w:t>
        <w:tab/>
        <w:tab/>
        <w:tab/>
        <w:tab/>
      </w:r>
      <w:r>
        <w:rPr/>
        <w:t>用户名</w:t>
      </w:r>
    </w:p>
    <w:p>
      <w:pPr>
        <w:pStyle w:val="Normal"/>
        <w:rPr/>
      </w:pPr>
      <w:r>
        <w:rPr/>
        <w:tab/>
        <w:tab/>
        <w:tab/>
        <w:tab/>
        <w:t>String password</w:t>
        <w:tab/>
        <w:tab/>
        <w:tab/>
        <w:tab/>
        <w:tab/>
      </w:r>
      <w:r>
        <w:rPr/>
        <w:t>密码</w:t>
      </w:r>
    </w:p>
    <w:p>
      <w:pPr>
        <w:pStyle w:val="Normal"/>
        <w:rPr/>
      </w:pPr>
      <w:r>
        <w:rPr/>
        <w:tab/>
        <w:tab/>
        <w:tab/>
        <w:tab/>
        <w:t>List&lt;String&gt; preferredStocks</w:t>
        <w:tab/>
      </w:r>
      <w:r>
        <w:rPr/>
        <w:t>关注的股票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mbria" w:hAnsi="Cambria" w:eastAsia="宋体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LibreOffice/5.0.5.2$Linux_X86_64 LibreOffice_project/00m0$Build-2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2016-03-01T15:11:00Z</dcterms:created>
  <dc:creator>天歌 陈</dc:creator>
  <dc:language>zh-CN</dc:language>
  <dcterms:modified xsi:type="dcterms:W3CDTF">2016-03-02T00:10:21Z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