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98" w:type="dxa"/>
        <w:jc w:val="center"/>
        <w:tblInd w:w="0" w:type="dxa"/>
        <w:tblBorders>
          <w:top w:val="single" w:sz="12" w:space="0" w:color="9999FF"/>
          <w:left w:val="single" w:sz="12" w:space="0" w:color="9999FF"/>
          <w:bottom w:val="single" w:sz="8" w:space="0" w:color="9999FF"/>
          <w:right w:val="single" w:sz="8" w:space="0" w:color="9999FF"/>
          <w:insideH w:val="single" w:sz="8" w:space="0" w:color="9999FF"/>
          <w:insideV w:val="single" w:sz="8" w:space="0" w:color="9999FF"/>
        </w:tblBorders>
        <w:tblCellMar>
          <w:top w:w="0" w:type="dxa"/>
          <w:left w:w="92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230"/>
        <w:gridCol w:w="3594"/>
        <w:gridCol w:w="1982"/>
        <w:gridCol w:w="2691"/>
      </w:tblGrid>
      <w:tr>
        <w:trPr>
          <w:tblHeader w:val="true"/>
        </w:trPr>
        <w:tc>
          <w:tcPr>
            <w:tcW w:w="1230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92" w:type="dxa"/>
            </w:tcMar>
          </w:tcPr>
          <w:p>
            <w:pPr>
              <w:pStyle w:val="Normal"/>
              <w:rPr/>
            </w:pPr>
            <w:r>
              <w:rPr>
                <w:rFonts w:eastAsia="微软雅黑" w:cs="微软雅黑" w:ascii="微软雅黑" w:hAnsi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E6E6E6" w:val="clear"/>
            <w:tcMar>
              <w:left w:w="102" w:type="dxa"/>
            </w:tcMar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eastAsia="微软雅黑" w:cs="微软雅黑" w:ascii="微软雅黑" w:hAnsi="微软雅黑"/>
                <w:sz w:val="24"/>
                <w:szCs w:val="24"/>
                <w:lang w:eastAsia="zh-CN"/>
              </w:rPr>
              <w:t>UC 03</w:t>
            </w:r>
          </w:p>
        </w:tc>
        <w:tc>
          <w:tcPr>
            <w:tcW w:w="198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102" w:type="dxa"/>
            </w:tcMar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  <w:insideH w:val="single" w:sz="8" w:space="0" w:color="9999FF"/>
              <w:insideV w:val="single" w:sz="12" w:space="0" w:color="9999FF"/>
            </w:tcBorders>
            <w:shd w:color="auto" w:fill="E6E6E6" w:val="clear"/>
            <w:tcMar>
              <w:left w:w="102" w:type="dxa"/>
            </w:tcMar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查看所有股票</w:t>
            </w:r>
          </w:p>
        </w:tc>
      </w:tr>
      <w:tr>
        <w:trPr>
          <w:tblHeader w:val="true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92" w:type="dxa"/>
            </w:tcMar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E6E6E6" w:val="clear"/>
            <w:tcMar>
              <w:left w:w="102" w:type="dxa"/>
            </w:tcMar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102" w:type="dxa"/>
            </w:tcMar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  <w:insideH w:val="single" w:sz="8" w:space="0" w:color="9999FF"/>
              <w:insideV w:val="single" w:sz="12" w:space="0" w:color="9999FF"/>
            </w:tcBorders>
            <w:shd w:color="auto" w:fill="E6E6E6" w:val="clear"/>
            <w:tcMar>
              <w:left w:w="102" w:type="dxa"/>
            </w:tcMar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程翔</w:t>
            </w:r>
          </w:p>
        </w:tc>
      </w:tr>
      <w:tr>
        <w:trPr>
          <w:tblHeader w:val="true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92" w:type="dxa"/>
            </w:tcMar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E6E6E6" w:val="clear"/>
            <w:tcMar>
              <w:left w:w="102" w:type="dxa"/>
            </w:tcMar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eastAsia="微软雅黑" w:cs="微软雅黑" w:ascii="微软雅黑" w:hAnsi="微软雅黑"/>
                <w:sz w:val="24"/>
                <w:szCs w:val="24"/>
                <w:lang w:eastAsia="zh-CN"/>
              </w:rPr>
              <w:t>2016-2-29</w:t>
            </w:r>
          </w:p>
        </w:tc>
        <w:tc>
          <w:tcPr>
            <w:tcW w:w="198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102" w:type="dxa"/>
            </w:tcMar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  <w:insideH w:val="single" w:sz="8" w:space="0" w:color="9999FF"/>
              <w:insideV w:val="single" w:sz="12" w:space="0" w:color="9999FF"/>
            </w:tcBorders>
            <w:shd w:color="auto" w:fill="E6E6E6" w:val="clear"/>
            <w:tcMar>
              <w:left w:w="102" w:type="dxa"/>
            </w:tcMar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eastAsia="微软雅黑" w:cs="微软雅黑" w:ascii="微软雅黑" w:hAnsi="微软雅黑"/>
                <w:sz w:val="24"/>
                <w:szCs w:val="24"/>
                <w:lang w:eastAsia="zh-CN"/>
              </w:rPr>
              <w:t>2016-2-29</w:t>
            </w:r>
          </w:p>
        </w:tc>
      </w:tr>
      <w:tr>
        <w:trPr>
          <w:tblHeader w:val="true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92" w:type="dxa"/>
            </w:tcMar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  <w:insideH w:val="single" w:sz="8" w:space="0" w:color="9999FF"/>
              <w:insideV w:val="single" w:sz="12" w:space="0" w:color="9999FF"/>
            </w:tcBorders>
            <w:shd w:color="auto" w:fill="E6E6E6" w:val="clear"/>
            <w:tcMar>
              <w:left w:w="102" w:type="dxa"/>
            </w:tcMar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普通用户</w:t>
            </w:r>
          </w:p>
        </w:tc>
      </w:tr>
      <w:tr>
        <w:trPr>
          <w:tblHeader w:val="true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92" w:type="dxa"/>
            </w:tcMar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  <w:insideH w:val="single" w:sz="8" w:space="0" w:color="9999FF"/>
              <w:insideV w:val="single" w:sz="12" w:space="0" w:color="9999FF"/>
            </w:tcBorders>
            <w:shd w:color="auto" w:fill="E6E6E6" w:val="clear"/>
            <w:tcMar>
              <w:left w:w="102" w:type="dxa"/>
            </w:tcMar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用户需要随机浏览所有股票</w:t>
            </w:r>
          </w:p>
        </w:tc>
      </w:tr>
      <w:tr>
        <w:trPr>
          <w:tblHeader w:val="true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92" w:type="dxa"/>
            </w:tcMar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  <w:insideH w:val="single" w:sz="8" w:space="0" w:color="9999FF"/>
              <w:insideV w:val="single" w:sz="12" w:space="0" w:color="9999FF"/>
            </w:tcBorders>
            <w:shd w:color="auto" w:fill="E6E6E6" w:val="clear"/>
            <w:tcMar>
              <w:left w:w="102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ind w:hanging="0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无</w:t>
            </w:r>
          </w:p>
        </w:tc>
      </w:tr>
      <w:tr>
        <w:trPr>
          <w:tblHeader w:val="true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92" w:type="dxa"/>
            </w:tcMar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  <w:insideH w:val="single" w:sz="8" w:space="0" w:color="9999FF"/>
              <w:insideV w:val="single" w:sz="12" w:space="0" w:color="9999FF"/>
            </w:tcBorders>
            <w:shd w:color="auto" w:fill="E6E6E6" w:val="clear"/>
            <w:tcMar>
              <w:left w:w="102" w:type="dxa"/>
            </w:tcMar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用户找到感兴趣的股票</w:t>
            </w:r>
          </w:p>
        </w:tc>
      </w:tr>
      <w:tr>
        <w:trPr>
          <w:tblHeader w:val="true"/>
        </w:trPr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92" w:type="dxa"/>
            </w:tcMar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  <w:insideH w:val="single" w:sz="8" w:space="0" w:color="9999FF"/>
              <w:insideV w:val="single" w:sz="12" w:space="0" w:color="9999FF"/>
            </w:tcBorders>
            <w:shd w:color="auto" w:fill="E6E6E6" w:val="clear"/>
            <w:tcMar>
              <w:left w:w="102" w:type="dxa"/>
            </w:tcMar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高</w:t>
            </w:r>
          </w:p>
        </w:tc>
      </w:tr>
      <w:tr>
        <w:trPr/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9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  <w:insideH w:val="single" w:sz="8" w:space="0" w:color="9999FF"/>
              <w:insideV w:val="single" w:sz="12" w:space="0" w:color="9999FF"/>
            </w:tcBorders>
            <w:shd w:color="auto" w:fill="E6E6E6" w:val="clear"/>
            <w:tcMar>
              <w:left w:w="102" w:type="dxa"/>
            </w:tcMar>
          </w:tcPr>
          <w:p>
            <w:pPr>
              <w:pStyle w:val="1"/>
              <w:widowControl w:val="false"/>
              <w:numPr>
                <w:ilvl w:val="0"/>
                <w:numId w:val="1"/>
              </w:numPr>
              <w:jc w:val="both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bookmarkStart w:id="0" w:name="_GoBack"/>
            <w:bookmarkEnd w:id="0"/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用户请求查看所有股票</w:t>
            </w:r>
          </w:p>
          <w:p>
            <w:pPr>
              <w:pStyle w:val="1"/>
              <w:widowControl w:val="false"/>
              <w:numPr>
                <w:ilvl w:val="0"/>
                <w:numId w:val="1"/>
              </w:numPr>
              <w:jc w:val="both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系统显示所有股票的信息列表，包括：代号、名称以及昨天的开盘价、最高价、最低价、收盘价和成交量</w:t>
            </w:r>
          </w:p>
          <w:p>
            <w:pPr>
              <w:pStyle w:val="1"/>
              <w:widowControl w:val="false"/>
              <w:numPr>
                <w:ilvl w:val="0"/>
                <w:numId w:val="1"/>
              </w:numPr>
              <w:jc w:val="both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用户点击感兴趣的股票</w:t>
            </w:r>
          </w:p>
          <w:p>
            <w:pPr>
              <w:pStyle w:val="1"/>
              <w:widowControl w:val="false"/>
              <w:numPr>
                <w:ilvl w:val="0"/>
                <w:numId w:val="1"/>
              </w:numPr>
              <w:jc w:val="both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系统显示该股票的详情</w:t>
            </w:r>
          </w:p>
        </w:tc>
      </w:tr>
      <w:tr>
        <w:trPr/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  <w:insideH w:val="single" w:sz="8" w:space="0" w:color="9999FF"/>
              <w:insideV w:val="single" w:sz="8" w:space="0" w:color="9999FF"/>
            </w:tcBorders>
            <w:shd w:color="auto" w:fill="333399" w:val="clear"/>
            <w:tcMar>
              <w:left w:w="92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  <w:insideH w:val="single" w:sz="8" w:space="0" w:color="9999FF"/>
              <w:insideV w:val="single" w:sz="12" w:space="0" w:color="9999FF"/>
            </w:tcBorders>
            <w:shd w:color="auto" w:fill="E6E6E6" w:val="clear"/>
            <w:tcMar>
              <w:left w:w="102" w:type="dxa"/>
            </w:tcMar>
          </w:tcPr>
          <w:p>
            <w:pPr>
              <w:pStyle w:val="Normal"/>
              <w:rPr/>
            </w:pP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无</w:t>
            </w:r>
          </w:p>
        </w:tc>
      </w:tr>
      <w:tr>
        <w:trPr/>
        <w:tc>
          <w:tcPr>
            <w:tcW w:w="1230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  <w:insideH w:val="single" w:sz="12" w:space="0" w:color="9999FF"/>
              <w:insideV w:val="single" w:sz="8" w:space="0" w:color="9999FF"/>
            </w:tcBorders>
            <w:shd w:color="auto" w:fill="333399" w:val="clear"/>
            <w:tcMar>
              <w:left w:w="92" w:type="dxa"/>
            </w:tcMar>
          </w:tcPr>
          <w:p>
            <w:pPr>
              <w:pStyle w:val="Normal"/>
              <w:rPr>
                <w:rFonts w:ascii="微软雅黑" w:hAnsi="微软雅黑" w:eastAsia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hAnsi="微软雅黑" w:cs="微软雅黑" w:eastAsia="微软雅黑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7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  <w:insideH w:val="single" w:sz="12" w:space="0" w:color="9999FF"/>
              <w:insideV w:val="single" w:sz="12" w:space="0" w:color="9999FF"/>
            </w:tcBorders>
            <w:shd w:color="auto" w:fill="E6E6E6" w:val="clear"/>
            <w:tcMar>
              <w:left w:w="102" w:type="dxa"/>
            </w:tcMar>
          </w:tcPr>
          <w:p>
            <w:pPr>
              <w:pStyle w:val="Normal"/>
              <w:rPr>
                <w:rFonts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hAnsi="微软雅黑" w:cs="微软雅黑" w:eastAsia="微软雅黑"/>
                <w:sz w:val="24"/>
                <w:szCs w:val="24"/>
                <w:lang w:eastAsia="zh-CN"/>
              </w:rPr>
              <w:t>用红色、绿色来区别股票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三．</w:t>
      </w:r>
      <w:r>
        <w:rPr/>
        <w:t xml:space="preserve">2.3 </w:t>
      </w:r>
      <w:r>
        <w:rPr/>
        <w:t>查看所有股票</w:t>
      </w:r>
    </w:p>
    <w:p>
      <w:pPr>
        <w:pStyle w:val="4"/>
        <w:rPr/>
      </w:pPr>
      <w:r>
        <w:rPr/>
        <w:t>三．</w:t>
      </w:r>
      <w:r>
        <w:rPr/>
        <w:t>2.3.1</w:t>
      </w:r>
      <w:r>
        <w:rPr/>
        <w:t>特性描述</w:t>
      </w:r>
    </w:p>
    <w:p>
      <w:pPr>
        <w:pStyle w:val="Normal"/>
        <w:rPr/>
      </w:pPr>
      <w:r>
        <w:rPr/>
        <w:t>用户需要随机浏览所有股票，并选择查看其中感兴趣的</w:t>
      </w:r>
    </w:p>
    <w:p>
      <w:pPr>
        <w:pStyle w:val="4"/>
        <w:rPr/>
      </w:pPr>
      <w:r>
        <w:rPr/>
        <w:t>三．</w:t>
      </w:r>
      <w:r>
        <w:rPr/>
        <w:t>2.3.2</w:t>
      </w:r>
      <w:r>
        <w:rPr/>
        <w:t>刺激</w:t>
      </w:r>
      <w:r>
        <w:rPr/>
        <w:t>/</w:t>
      </w:r>
      <w:r>
        <w:rPr/>
        <w:t>响应序列</w:t>
      </w:r>
    </w:p>
    <w:p>
      <w:pPr>
        <w:pStyle w:val="Normal"/>
        <w:rPr/>
      </w:pPr>
      <w:r>
        <w:rPr/>
        <w:t>刺激：用户请求查看所有股票</w:t>
      </w:r>
    </w:p>
    <w:p>
      <w:pPr>
        <w:pStyle w:val="Normal"/>
        <w:rPr/>
      </w:pPr>
      <w:r>
        <w:rPr/>
        <w:t>响应：系统显示所有股票信息的列表</w:t>
      </w:r>
    </w:p>
    <w:p>
      <w:pPr>
        <w:pStyle w:val="Normal"/>
        <w:rPr/>
      </w:pPr>
      <w:r>
        <w:rPr/>
        <w:t>刺激：用户选择感兴趣的股票</w:t>
      </w:r>
    </w:p>
    <w:p>
      <w:pPr>
        <w:pStyle w:val="Normal"/>
        <w:rPr/>
      </w:pPr>
      <w:r>
        <w:rPr/>
        <w:t>响应：系统显示该股票的详细信息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三．</w:t>
      </w:r>
      <w:r>
        <w:rPr/>
        <w:t>2.3.3</w:t>
      </w:r>
      <w:r>
        <w:rPr/>
        <w:t>相关功能需求</w:t>
      </w:r>
    </w:p>
    <w:tbl>
      <w:tblPr>
        <w:tblW w:w="9580" w:type="dxa"/>
        <w:jc w:val="left"/>
        <w:tblInd w:w="-10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01"/>
        <w:gridCol w:w="6178"/>
      </w:tblGrid>
      <w:tr>
        <w:trPr>
          <w:trHeight w:val="390" w:hRule="atLeast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  <w:insideH w:val="single" w:sz="4" w:space="0" w:color="FFE599"/>
              <w:insideV w:val="single" w:sz="4" w:space="0" w:color="FFE599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识别编码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  <w:insideH w:val="single" w:sz="4" w:space="0" w:color="FFE599"/>
              <w:insideV w:val="single" w:sz="4" w:space="0" w:color="FFE599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  <w:bCs/>
              </w:rPr>
              <w:t>说明</w:t>
            </w:r>
          </w:p>
        </w:tc>
      </w:tr>
      <w:tr>
        <w:trPr>
          <w:trHeight w:val="390" w:hRule="atLeast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  <w:insideH w:val="single" w:sz="4" w:space="0" w:color="FFE599"/>
              <w:insideV w:val="single" w:sz="4" w:space="0" w:color="FFE599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b/>
                <w:bCs/>
              </w:rPr>
              <w:t>ll.Request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All.Select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  <w:insideH w:val="single" w:sz="4" w:space="0" w:color="FFE599"/>
              <w:insideV w:val="single" w:sz="4" w:space="0" w:color="FFE599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用户请求查看所有股票列表，详见</w:t>
            </w:r>
            <w:r>
              <w:rPr/>
              <w:t>All.Request</w:t>
            </w:r>
          </w:p>
          <w:p>
            <w:pPr>
              <w:pStyle w:val="Normal"/>
              <w:jc w:val="left"/>
              <w:rPr/>
            </w:pPr>
            <w:r>
              <w:rPr/>
              <w:t>用户选择感兴趣的股票，详见</w:t>
            </w:r>
            <w:r>
              <w:rPr/>
              <w:t>All.Request</w:t>
            </w:r>
          </w:p>
        </w:tc>
      </w:tr>
      <w:tr>
        <w:trPr>
          <w:trHeight w:val="390" w:hRule="atLeast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  <w:insideH w:val="single" w:sz="4" w:space="0" w:color="FFE599"/>
              <w:insideV w:val="single" w:sz="4" w:space="0" w:color="FFE599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All.Request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All.Request.Scan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  <w:insideH w:val="single" w:sz="4" w:space="0" w:color="FFE599"/>
              <w:insideV w:val="single" w:sz="4" w:space="0" w:color="FFE599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用户请求查看所有股票列表</w:t>
            </w:r>
          </w:p>
          <w:p>
            <w:pPr>
              <w:pStyle w:val="Normal"/>
              <w:jc w:val="left"/>
              <w:rPr/>
            </w:pPr>
            <w:r>
              <w:rPr/>
              <w:t>用户查看股票列表，系统显示股票信息</w:t>
            </w:r>
          </w:p>
        </w:tc>
      </w:tr>
      <w:tr>
        <w:trPr>
          <w:trHeight w:val="390" w:hRule="atLeast"/>
        </w:trPr>
        <w:tc>
          <w:tcPr>
            <w:tcW w:w="3401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  <w:insideH w:val="single" w:sz="4" w:space="0" w:color="FFE599"/>
              <w:insideV w:val="single" w:sz="4" w:space="0" w:color="FFE599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All.Select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All.Select.Info</w:t>
            </w:r>
          </w:p>
        </w:tc>
        <w:tc>
          <w:tcPr>
            <w:tcW w:w="6178" w:type="dxa"/>
            <w:tcBorders>
              <w:top w:val="single" w:sz="4" w:space="0" w:color="FFE599"/>
              <w:left w:val="single" w:sz="4" w:space="0" w:color="FFE599"/>
              <w:bottom w:val="single" w:sz="4" w:space="0" w:color="FFE599"/>
              <w:right w:val="single" w:sz="4" w:space="0" w:color="FFE599"/>
              <w:insideH w:val="single" w:sz="4" w:space="0" w:color="FFE599"/>
              <w:insideV w:val="single" w:sz="4" w:space="0" w:color="FFE599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jc w:val="left"/>
              <w:rPr/>
            </w:pPr>
            <w:r>
              <w:rPr/>
              <w:t>用户选择感兴趣的股票</w:t>
            </w:r>
          </w:p>
          <w:p>
            <w:pPr>
              <w:pStyle w:val="Normal"/>
              <w:jc w:val="left"/>
              <w:rPr/>
            </w:pPr>
            <w:r>
              <w:rPr/>
              <w:t>用户选择感兴趣的股票，系统显示股票详细信息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软雅黑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04fd3"/>
    <w:pPr>
      <w:widowControl/>
      <w:bidi w:val="0"/>
      <w:jc w:val="left"/>
    </w:pPr>
    <w:rPr>
      <w:rFonts w:ascii="Times New Roman" w:hAnsi="Times New Roman" w:eastAsia="" w:cs="Times New Roman" w:eastAsiaTheme="minorEastAsia"/>
      <w:color w:val="00000A"/>
      <w:sz w:val="22"/>
      <w:szCs w:val="20"/>
      <w:lang w:val="en-US" w:eastAsia="en-US" w:bidi="ar-SA"/>
    </w:rPr>
  </w:style>
  <w:style w:type="paragraph" w:styleId="3">
    <w:name w:val="标题 3"/>
    <w:basedOn w:val="Normal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basedOn w:val="Normal"/>
    <w:pPr>
      <w:keepNext/>
      <w:keepLines/>
      <w:spacing w:lineRule="auto" w:line="374" w:before="280" w:after="290"/>
      <w:outlineLvl w:val="3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704fd3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704fd3"/>
    <w:rPr>
      <w:sz w:val="18"/>
      <w:szCs w:val="18"/>
    </w:rPr>
  </w:style>
  <w:style w:type="character" w:styleId="ListLabel1">
    <w:name w:val="ListLabel 1"/>
    <w:qFormat/>
    <w:rPr>
      <w:rFonts w:cs="Times New Roman"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Style13"/>
    <w:pPr/>
    <w:rPr/>
  </w:style>
  <w:style w:type="paragraph" w:styleId="Style15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页眉"/>
    <w:basedOn w:val="Normal"/>
    <w:link w:val="Char"/>
    <w:uiPriority w:val="99"/>
    <w:unhideWhenUsed/>
    <w:rsid w:val="00704fd3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8">
    <w:name w:val="页脚"/>
    <w:basedOn w:val="Normal"/>
    <w:link w:val="Char0"/>
    <w:uiPriority w:val="99"/>
    <w:unhideWhenUsed/>
    <w:rsid w:val="00704fd3"/>
    <w:pPr>
      <w:tabs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1" w:customStyle="1">
    <w:name w:val="列出段落1"/>
    <w:basedOn w:val="Normal"/>
    <w:qFormat/>
    <w:rsid w:val="00704fd3"/>
    <w:pPr>
      <w:ind w:firstLine="420"/>
    </w:pPr>
    <w:rPr/>
  </w:style>
  <w:style w:type="paragraph" w:styleId="ListParagraph">
    <w:name w:val="List Paragraph"/>
    <w:basedOn w:val="Normal"/>
    <w:uiPriority w:val="34"/>
    <w:qFormat/>
    <w:rsid w:val="00884294"/>
    <w:pPr>
      <w:ind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LibreOffice/5.0.5.2$Linux_X86_64 LibreOffice_project/00m0$Build-2</Application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2015-09-30T13:07:00Z</dcterms:created>
  <dc:creator>程翔</dc:creator>
  <dc:language>zh-CN</dc:language>
  <dcterms:modified xsi:type="dcterms:W3CDTF">2016-02-29T20:14:34Z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