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4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25"/>
        <w:gridCol w:w="3572"/>
        <w:gridCol w:w="1970"/>
        <w:gridCol w:w="2677"/>
      </w:tblGrid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7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UC </w:t>
            </w:r>
            <w:r w:rsidR="00793791">
              <w:rPr>
                <w:rFonts w:ascii="微软雅黑" w:eastAsia="微软雅黑" w:hAnsi="微软雅黑" w:cs="微软雅黑" w:hint="eastAsia"/>
                <w:sz w:val="24"/>
                <w:szCs w:val="24"/>
              </w:rPr>
              <w:t>01</w:t>
            </w:r>
          </w:p>
        </w:tc>
        <w:tc>
          <w:tcPr>
            <w:tcW w:w="197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7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79379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股票图表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  <w:tc>
          <w:tcPr>
            <w:tcW w:w="197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7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9B3CB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2016-03-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197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7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9B3CB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2016-03-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 w:rsidP="009B3CB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</w:t>
            </w:r>
            <w:r w:rsidR="009B3CB3">
              <w:rPr>
                <w:rFonts w:ascii="微软雅黑" w:eastAsia="微软雅黑" w:hAnsi="微软雅黑" w:cs="微软雅黑"/>
                <w:sz w:val="24"/>
                <w:szCs w:val="24"/>
              </w:rPr>
              <w:t>股票图表</w:t>
            </w:r>
          </w:p>
        </w:tc>
      </w:tr>
      <w:tr w:rsidR="005F236D" w:rsidTr="00B32E18">
        <w:trPr>
          <w:trHeight w:val="663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9B3CB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5F236D" w:rsidTr="00B32E18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6E29D8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5F236D" w:rsidTr="00B32E18">
        <w:trPr>
          <w:trHeight w:val="1798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5F236D" w:rsidRDefault="006E29D8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C54D59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</w:t>
            </w:r>
            <w:r w:rsidR="009B3CB3">
              <w:rPr>
                <w:rFonts w:ascii="微软雅黑" w:eastAsia="微软雅黑" w:hAnsi="微软雅黑" w:cs="微软雅黑"/>
                <w:sz w:val="24"/>
                <w:szCs w:val="24"/>
              </w:rPr>
              <w:t>单支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 w:rsidR="009B3C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图表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</w:t>
            </w:r>
          </w:p>
          <w:p w:rsidR="00C54D59" w:rsidRDefault="009B3CB3" w:rsidP="009B3CB3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系统显示包含该</w:t>
            </w:r>
            <w:r w:rsidR="00BE1139" w:rsidRPr="00C54D59">
              <w:rPr>
                <w:rFonts w:ascii="微软雅黑" w:eastAsia="微软雅黑" w:hAnsi="微软雅黑" w:cs="微软雅黑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数据信息的图表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至少包含折线图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饼状图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柱状图及表格</w:t>
            </w:r>
          </w:p>
          <w:p w:rsidR="009B3CB3" w:rsidRDefault="009B3CB3" w:rsidP="009B3CB3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用户发出查看同行业股票数据图表请求</w:t>
            </w:r>
          </w:p>
          <w:p w:rsidR="009B3CB3" w:rsidRPr="000F23E5" w:rsidRDefault="009B3CB3" w:rsidP="009B3CB3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系统显示包含同行业股票数据信息的图形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，至少包含柱状图和饼状图。</w:t>
            </w:r>
          </w:p>
        </w:tc>
      </w:tr>
      <w:tr w:rsidR="005F236D" w:rsidTr="007D1124">
        <w:trPr>
          <w:trHeight w:val="1333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5F236D" w:rsidRDefault="006E29D8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0F23E5" w:rsidRPr="000F23E5" w:rsidRDefault="007D1124" w:rsidP="009B3CB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0F23E5" w:rsidTr="007D1124">
        <w:trPr>
          <w:trHeight w:val="1111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0F23E5" w:rsidRDefault="000F23E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9B3CB3" w:rsidRPr="00D549BC" w:rsidRDefault="007D1124" w:rsidP="009B3CB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1.折线图用红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绿标明上涨或下跌</w:t>
            </w:r>
          </w:p>
          <w:p w:rsidR="00B32E18" w:rsidRPr="00D549BC" w:rsidRDefault="00B32E18" w:rsidP="00D549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5F236D" w:rsidRDefault="005F236D"/>
    <w:p w:rsidR="007D1124" w:rsidRDefault="007D1124"/>
    <w:p w:rsidR="007D1124" w:rsidRDefault="007D1124">
      <w:pPr>
        <w:rPr>
          <w:rFonts w:hint="eastAsia"/>
        </w:rPr>
      </w:pPr>
    </w:p>
    <w:p w:rsidR="005F236D" w:rsidRDefault="006E29D8">
      <w:pPr>
        <w:pStyle w:val="3"/>
      </w:pPr>
      <w:r>
        <w:lastRenderedPageBreak/>
        <w:t>三．</w:t>
      </w:r>
      <w:r>
        <w:t xml:space="preserve">2.3 </w:t>
      </w:r>
    </w:p>
    <w:p w:rsidR="005F236D" w:rsidRDefault="006E29D8">
      <w:pPr>
        <w:pStyle w:val="4"/>
      </w:pPr>
      <w:r>
        <w:t>三．</w:t>
      </w:r>
      <w:r>
        <w:t>2.3.1</w:t>
      </w:r>
      <w:r>
        <w:t>特性描述</w:t>
      </w:r>
    </w:p>
    <w:p w:rsidR="005F236D" w:rsidRPr="007D1124" w:rsidRDefault="00965124" w:rsidP="007D1124">
      <w:pPr>
        <w:pStyle w:val="1"/>
        <w:widowControl w:val="0"/>
        <w:jc w:val="both"/>
        <w:rPr>
          <w:rFonts w:ascii="宋体" w:eastAsia="宋体" w:hAnsi="宋体" w:cs="微软雅黑"/>
          <w:sz w:val="21"/>
          <w:szCs w:val="21"/>
        </w:rPr>
      </w:pPr>
      <w:r w:rsidRPr="007D1124">
        <w:rPr>
          <w:rFonts w:ascii="宋体" w:eastAsia="宋体" w:hAnsi="宋体"/>
          <w:sz w:val="21"/>
          <w:szCs w:val="21"/>
        </w:rPr>
        <w:t>当用户发出查看</w:t>
      </w:r>
      <w:r w:rsidR="007D1124" w:rsidRPr="007D1124">
        <w:rPr>
          <w:rFonts w:ascii="宋体" w:eastAsia="宋体" w:hAnsi="宋体" w:hint="eastAsia"/>
          <w:sz w:val="21"/>
          <w:szCs w:val="21"/>
        </w:rPr>
        <w:t>股票图表</w:t>
      </w:r>
      <w:r w:rsidRPr="007D1124">
        <w:rPr>
          <w:rFonts w:ascii="宋体" w:eastAsia="宋体" w:hAnsi="宋体"/>
          <w:sz w:val="21"/>
          <w:szCs w:val="21"/>
        </w:rPr>
        <w:t>请求时</w:t>
      </w:r>
      <w:r w:rsidRPr="007D1124">
        <w:rPr>
          <w:rFonts w:ascii="宋体" w:eastAsia="宋体" w:hAnsi="宋体" w:hint="eastAsia"/>
          <w:sz w:val="21"/>
          <w:szCs w:val="21"/>
        </w:rPr>
        <w:t>，</w:t>
      </w:r>
      <w:r w:rsidRPr="007D1124">
        <w:rPr>
          <w:rFonts w:ascii="宋体" w:eastAsia="宋体" w:hAnsi="宋体"/>
          <w:sz w:val="21"/>
          <w:szCs w:val="21"/>
        </w:rPr>
        <w:t>系统开始完成显示</w:t>
      </w:r>
      <w:r w:rsidR="007D1124" w:rsidRPr="007D1124">
        <w:rPr>
          <w:rFonts w:ascii="宋体" w:eastAsia="宋体" w:hAnsi="宋体" w:cs="微软雅黑"/>
          <w:sz w:val="21"/>
          <w:szCs w:val="21"/>
        </w:rPr>
        <w:t>包含</w:t>
      </w:r>
      <w:r w:rsidRPr="007D1124">
        <w:rPr>
          <w:rFonts w:ascii="宋体" w:eastAsia="宋体" w:hAnsi="宋体" w:cs="微软雅黑"/>
          <w:sz w:val="21"/>
          <w:szCs w:val="21"/>
        </w:rPr>
        <w:t>股票</w:t>
      </w:r>
      <w:r w:rsidR="007D1124" w:rsidRPr="007D1124">
        <w:rPr>
          <w:rFonts w:ascii="宋体" w:eastAsia="宋体" w:hAnsi="宋体" w:cs="微软雅黑"/>
          <w:sz w:val="21"/>
          <w:szCs w:val="21"/>
        </w:rPr>
        <w:t>数据的图形和表格</w:t>
      </w:r>
      <w:r w:rsidR="007D1124" w:rsidRPr="007D1124">
        <w:rPr>
          <w:rFonts w:ascii="宋体" w:eastAsia="宋体" w:hAnsi="宋体" w:cs="微软雅黑" w:hint="eastAsia"/>
          <w:sz w:val="21"/>
          <w:szCs w:val="21"/>
        </w:rPr>
        <w:t>，</w:t>
      </w:r>
      <w:r w:rsidR="007D1124" w:rsidRPr="007D1124">
        <w:rPr>
          <w:rFonts w:ascii="宋体" w:eastAsia="宋体" w:hAnsi="宋体" w:cs="微软雅黑"/>
          <w:sz w:val="21"/>
          <w:szCs w:val="21"/>
        </w:rPr>
        <w:t>至少包含</w:t>
      </w:r>
      <w:r w:rsidR="007D1124" w:rsidRPr="007D1124">
        <w:rPr>
          <w:rFonts w:ascii="宋体" w:eastAsia="宋体" w:hAnsi="宋体" w:cs="微软雅黑"/>
          <w:sz w:val="21"/>
          <w:szCs w:val="21"/>
        </w:rPr>
        <w:t>折线图</w:t>
      </w:r>
      <w:r w:rsidR="007D1124" w:rsidRPr="007D1124">
        <w:rPr>
          <w:rFonts w:ascii="宋体" w:eastAsia="宋体" w:hAnsi="宋体" w:cs="微软雅黑" w:hint="eastAsia"/>
          <w:sz w:val="21"/>
          <w:szCs w:val="21"/>
        </w:rPr>
        <w:t>、</w:t>
      </w:r>
      <w:r w:rsidR="007D1124" w:rsidRPr="007D1124">
        <w:rPr>
          <w:rFonts w:ascii="宋体" w:eastAsia="宋体" w:hAnsi="宋体" w:cs="微软雅黑"/>
          <w:sz w:val="21"/>
          <w:szCs w:val="21"/>
        </w:rPr>
        <w:t>饼状图</w:t>
      </w:r>
      <w:r w:rsidR="007D1124" w:rsidRPr="007D1124">
        <w:rPr>
          <w:rFonts w:ascii="宋体" w:eastAsia="宋体" w:hAnsi="宋体" w:cs="微软雅黑" w:hint="eastAsia"/>
          <w:sz w:val="21"/>
          <w:szCs w:val="21"/>
        </w:rPr>
        <w:t>、</w:t>
      </w:r>
      <w:r w:rsidR="007D1124" w:rsidRPr="007D1124">
        <w:rPr>
          <w:rFonts w:ascii="宋体" w:eastAsia="宋体" w:hAnsi="宋体" w:cs="微软雅黑"/>
          <w:sz w:val="21"/>
          <w:szCs w:val="21"/>
        </w:rPr>
        <w:t>柱状图及表格</w:t>
      </w:r>
      <w:r w:rsidR="007D1124">
        <w:rPr>
          <w:rFonts w:ascii="宋体" w:eastAsia="宋体" w:hAnsi="宋体" w:cs="微软雅黑" w:hint="eastAsia"/>
          <w:sz w:val="21"/>
          <w:szCs w:val="21"/>
        </w:rPr>
        <w:t>。</w:t>
      </w:r>
    </w:p>
    <w:p w:rsidR="005F236D" w:rsidRDefault="006E29D8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:rsidR="007D1124" w:rsidRPr="007D1124" w:rsidRDefault="007D1124" w:rsidP="007D1124">
      <w:pPr>
        <w:pStyle w:val="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/>
          <w:sz w:val="21"/>
          <w:szCs w:val="21"/>
        </w:rPr>
        <w:t>用户发出查看单支股票</w:t>
      </w:r>
      <w:r w:rsidRPr="007D1124">
        <w:rPr>
          <w:rFonts w:asciiTheme="minorEastAsia" w:hAnsiTheme="minorEastAsia" w:cs="微软雅黑" w:hint="eastAsia"/>
          <w:sz w:val="21"/>
          <w:szCs w:val="21"/>
        </w:rPr>
        <w:t>图表</w:t>
      </w:r>
      <w:r w:rsidRPr="007D1124">
        <w:rPr>
          <w:rFonts w:asciiTheme="minorEastAsia" w:hAnsiTheme="minorEastAsia" w:cs="微软雅黑"/>
          <w:sz w:val="21"/>
          <w:szCs w:val="21"/>
        </w:rPr>
        <w:t>请求</w:t>
      </w:r>
    </w:p>
    <w:p w:rsidR="007D1124" w:rsidRPr="007D1124" w:rsidRDefault="007D1124" w:rsidP="007D1124">
      <w:pPr>
        <w:pStyle w:val="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响应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/>
          <w:sz w:val="21"/>
          <w:szCs w:val="21"/>
        </w:rPr>
        <w:t>系统显示包含该股票数据信息的图表</w:t>
      </w:r>
      <w:r w:rsidRPr="007D1124">
        <w:rPr>
          <w:rFonts w:asciiTheme="minorEastAsia" w:hAnsiTheme="minorEastAsia" w:cs="微软雅黑" w:hint="eastAsia"/>
          <w:sz w:val="21"/>
          <w:szCs w:val="21"/>
        </w:rPr>
        <w:t>，</w:t>
      </w:r>
      <w:r w:rsidRPr="007D1124">
        <w:rPr>
          <w:rFonts w:asciiTheme="minorEastAsia" w:hAnsiTheme="minorEastAsia" w:cs="微软雅黑"/>
          <w:sz w:val="21"/>
          <w:szCs w:val="21"/>
        </w:rPr>
        <w:t>至少包含折线图</w:t>
      </w:r>
      <w:r w:rsidRPr="007D1124">
        <w:rPr>
          <w:rFonts w:asciiTheme="minorEastAsia" w:hAnsiTheme="minorEastAsia" w:cs="微软雅黑" w:hint="eastAsia"/>
          <w:sz w:val="21"/>
          <w:szCs w:val="21"/>
        </w:rPr>
        <w:t>、</w:t>
      </w:r>
      <w:r w:rsidRPr="007D1124">
        <w:rPr>
          <w:rFonts w:asciiTheme="minorEastAsia" w:hAnsiTheme="minorEastAsia" w:cs="微软雅黑"/>
          <w:sz w:val="21"/>
          <w:szCs w:val="21"/>
        </w:rPr>
        <w:t>饼状图</w:t>
      </w:r>
      <w:r w:rsidRPr="007D1124">
        <w:rPr>
          <w:rFonts w:asciiTheme="minorEastAsia" w:hAnsiTheme="minorEastAsia" w:cs="微软雅黑" w:hint="eastAsia"/>
          <w:sz w:val="21"/>
          <w:szCs w:val="21"/>
        </w:rPr>
        <w:t>、</w:t>
      </w:r>
      <w:r w:rsidRPr="007D1124">
        <w:rPr>
          <w:rFonts w:asciiTheme="minorEastAsia" w:hAnsiTheme="minorEastAsia" w:cs="微软雅黑"/>
          <w:sz w:val="21"/>
          <w:szCs w:val="21"/>
        </w:rPr>
        <w:t>柱状图及表格</w:t>
      </w:r>
    </w:p>
    <w:p w:rsidR="007D1124" w:rsidRDefault="007D1124" w:rsidP="007D1124">
      <w:pPr>
        <w:pStyle w:val="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 w:hint="eastAsia"/>
          <w:sz w:val="21"/>
          <w:szCs w:val="21"/>
        </w:rPr>
        <w:t>用户发出查看同行业股票数据图表请求</w:t>
      </w:r>
    </w:p>
    <w:p w:rsidR="007D1124" w:rsidRPr="007D1124" w:rsidRDefault="007D1124" w:rsidP="007D1124">
      <w:pPr>
        <w:pStyle w:val="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响应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/>
          <w:sz w:val="21"/>
          <w:szCs w:val="21"/>
        </w:rPr>
        <w:t>系统显示包含同行业股票数据信息的图形</w:t>
      </w:r>
      <w:r w:rsidRPr="007D1124">
        <w:rPr>
          <w:rFonts w:asciiTheme="minorEastAsia" w:hAnsiTheme="minorEastAsia" w:cs="微软雅黑" w:hint="eastAsia"/>
          <w:sz w:val="21"/>
          <w:szCs w:val="21"/>
        </w:rPr>
        <w:t>，至少包含柱状图和饼状图。</w:t>
      </w:r>
    </w:p>
    <w:p w:rsidR="005F236D" w:rsidRDefault="006E29D8" w:rsidP="007D1124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5F236D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6E29D8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6E29D8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5F236D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Pr="00786542" w:rsidRDefault="007D1124">
            <w:pPr>
              <w:jc w:val="center"/>
              <w:rPr>
                <w:bCs/>
              </w:rPr>
            </w:pPr>
            <w:r w:rsidRPr="00786542">
              <w:rPr>
                <w:rFonts w:hint="eastAsia"/>
                <w:bCs/>
              </w:rPr>
              <w:t>Chart</w:t>
            </w:r>
            <w:r w:rsidR="00965124" w:rsidRPr="00786542">
              <w:rPr>
                <w:bCs/>
              </w:rPr>
              <w:t>.</w:t>
            </w:r>
            <w:r w:rsidRPr="00786542">
              <w:rPr>
                <w:bCs/>
              </w:rPr>
              <w:t>single.</w:t>
            </w:r>
            <w:r w:rsidR="00965124" w:rsidRPr="00786542">
              <w:rPr>
                <w:bCs/>
              </w:rPr>
              <w:t>Request</w:t>
            </w:r>
          </w:p>
          <w:p w:rsidR="007D1124" w:rsidRPr="00786542" w:rsidRDefault="007D1124" w:rsidP="007D1124">
            <w:pPr>
              <w:jc w:val="center"/>
              <w:rPr>
                <w:rFonts w:hint="eastAsia"/>
                <w:bCs/>
              </w:rPr>
            </w:pPr>
            <w:r w:rsidRPr="00786542">
              <w:rPr>
                <w:rFonts w:hint="eastAsia"/>
                <w:bCs/>
              </w:rPr>
              <w:t>Chart.single.Cancel</w:t>
            </w:r>
          </w:p>
          <w:p w:rsidR="00D65355" w:rsidRPr="00786542" w:rsidRDefault="007D1124" w:rsidP="007D1124">
            <w:pPr>
              <w:jc w:val="center"/>
              <w:rPr>
                <w:bCs/>
              </w:rPr>
            </w:pPr>
            <w:r w:rsidRPr="00786542">
              <w:rPr>
                <w:bCs/>
              </w:rPr>
              <w:t>Chart.same_industry.Request</w:t>
            </w:r>
          </w:p>
          <w:p w:rsidR="00786542" w:rsidRPr="00786542" w:rsidRDefault="00786542" w:rsidP="007D1124">
            <w:pPr>
              <w:jc w:val="center"/>
              <w:rPr>
                <w:bCs/>
              </w:rPr>
            </w:pPr>
          </w:p>
          <w:p w:rsidR="007D1124" w:rsidRPr="00786542" w:rsidRDefault="007D1124" w:rsidP="007D1124">
            <w:pPr>
              <w:jc w:val="center"/>
              <w:rPr>
                <w:bCs/>
              </w:rPr>
            </w:pPr>
            <w:r w:rsidRPr="00786542">
              <w:rPr>
                <w:bCs/>
              </w:rPr>
              <w:t>Chart.same_industry.</w:t>
            </w:r>
            <w:r w:rsidRPr="00786542">
              <w:rPr>
                <w:bCs/>
              </w:rPr>
              <w:t>Cancel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Pr="00786542" w:rsidRDefault="00B32E18">
            <w:pPr>
              <w:rPr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用户</w:t>
            </w:r>
            <w:r w:rsidR="00965124" w:rsidRPr="00786542">
              <w:rPr>
                <w:rFonts w:hint="eastAsia"/>
                <w:sz w:val="21"/>
                <w:szCs w:val="21"/>
              </w:rPr>
              <w:t>请求查看</w:t>
            </w:r>
            <w:r w:rsidR="007D1124" w:rsidRPr="00786542">
              <w:rPr>
                <w:rFonts w:hint="eastAsia"/>
                <w:sz w:val="21"/>
                <w:szCs w:val="21"/>
              </w:rPr>
              <w:t>股票图表</w:t>
            </w:r>
            <w:r w:rsidR="00965124" w:rsidRPr="00786542">
              <w:rPr>
                <w:rFonts w:hint="eastAsia"/>
                <w:sz w:val="21"/>
                <w:szCs w:val="21"/>
              </w:rPr>
              <w:t>信息</w:t>
            </w:r>
            <w:r w:rsidRPr="00786542">
              <w:rPr>
                <w:rFonts w:hint="eastAsia"/>
                <w:sz w:val="21"/>
                <w:szCs w:val="21"/>
              </w:rPr>
              <w:t>，详见</w:t>
            </w:r>
            <w:r w:rsidR="007D1124" w:rsidRPr="00786542">
              <w:rPr>
                <w:sz w:val="21"/>
                <w:szCs w:val="21"/>
              </w:rPr>
              <w:t>Chart</w:t>
            </w:r>
            <w:r w:rsidRPr="00786542">
              <w:rPr>
                <w:rFonts w:hint="eastAsia"/>
                <w:sz w:val="21"/>
                <w:szCs w:val="21"/>
              </w:rPr>
              <w:t>.</w:t>
            </w:r>
            <w:r w:rsidR="007D1124" w:rsidRPr="00786542">
              <w:rPr>
                <w:sz w:val="21"/>
                <w:szCs w:val="21"/>
              </w:rPr>
              <w:t>single.</w:t>
            </w:r>
            <w:r w:rsidRPr="00786542">
              <w:rPr>
                <w:rFonts w:hint="eastAsia"/>
                <w:sz w:val="21"/>
                <w:szCs w:val="21"/>
              </w:rPr>
              <w:t>S</w:t>
            </w:r>
            <w:r w:rsidRPr="00786542">
              <w:rPr>
                <w:sz w:val="21"/>
                <w:szCs w:val="21"/>
              </w:rPr>
              <w:t>how</w:t>
            </w:r>
          </w:p>
          <w:p w:rsidR="00B32E18" w:rsidRPr="00786542" w:rsidRDefault="00B32E18">
            <w:pPr>
              <w:rPr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在用户请求对该股票</w:t>
            </w:r>
            <w:r w:rsidR="007D1124" w:rsidRPr="00786542">
              <w:rPr>
                <w:rFonts w:hint="eastAsia"/>
                <w:sz w:val="21"/>
                <w:szCs w:val="21"/>
              </w:rPr>
              <w:t>的图表查看</w:t>
            </w:r>
            <w:r w:rsidRPr="00786542">
              <w:rPr>
                <w:rFonts w:hint="eastAsia"/>
                <w:sz w:val="21"/>
                <w:szCs w:val="21"/>
              </w:rPr>
              <w:t>时，系统要保存并更新相关列表</w:t>
            </w:r>
          </w:p>
          <w:p w:rsidR="007D1124" w:rsidRPr="00786542" w:rsidRDefault="007D1124" w:rsidP="007D1124">
            <w:pPr>
              <w:rPr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用户请求查看</w:t>
            </w:r>
            <w:r w:rsidRPr="00786542">
              <w:rPr>
                <w:rFonts w:hint="eastAsia"/>
                <w:sz w:val="21"/>
                <w:szCs w:val="21"/>
              </w:rPr>
              <w:t>同行业</w:t>
            </w:r>
            <w:r w:rsidRPr="00786542">
              <w:rPr>
                <w:rFonts w:hint="eastAsia"/>
                <w:sz w:val="21"/>
                <w:szCs w:val="21"/>
              </w:rPr>
              <w:t>股票图表信息，详见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.show</w:t>
            </w:r>
          </w:p>
          <w:p w:rsidR="00D65355" w:rsidRPr="00786542" w:rsidRDefault="007D1124" w:rsidP="00D65355">
            <w:pPr>
              <w:rPr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在用户请求对该股票的图表查看时，系统要保存并更新相关列表</w:t>
            </w:r>
          </w:p>
        </w:tc>
      </w:tr>
      <w:tr w:rsidR="005F236D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7D1124" w:rsidRPr="00786542" w:rsidRDefault="007D1124" w:rsidP="00786542">
            <w:pPr>
              <w:jc w:val="center"/>
              <w:rPr>
                <w:rFonts w:hint="eastAsia"/>
              </w:rPr>
            </w:pPr>
            <w:r w:rsidRPr="00786542">
              <w:t>Chart</w:t>
            </w:r>
            <w:r w:rsidRPr="00786542">
              <w:rPr>
                <w:rFonts w:hint="eastAsia"/>
              </w:rPr>
              <w:t>.</w:t>
            </w:r>
            <w:r w:rsidRPr="00786542">
              <w:t>single.</w:t>
            </w:r>
            <w:r w:rsidRPr="00786542">
              <w:rPr>
                <w:rFonts w:hint="eastAsia"/>
              </w:rPr>
              <w:t>S</w:t>
            </w:r>
            <w:r w:rsidRPr="00786542">
              <w:t>how</w:t>
            </w:r>
          </w:p>
          <w:p w:rsidR="007D1124" w:rsidRPr="00786542" w:rsidRDefault="007D1124" w:rsidP="007D1124">
            <w:pPr>
              <w:jc w:val="center"/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single,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line.S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how</w:t>
            </w:r>
          </w:p>
          <w:p w:rsidR="007D1124" w:rsidRPr="00786542" w:rsidRDefault="007D1124" w:rsidP="007D1124">
            <w:pPr>
              <w:jc w:val="center"/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single.pie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how</w:t>
            </w:r>
          </w:p>
          <w:p w:rsidR="007D1124" w:rsidRPr="00786542" w:rsidRDefault="007D1124" w:rsidP="007D1124">
            <w:pPr>
              <w:jc w:val="center"/>
              <w:rPr>
                <w:bCs/>
              </w:rPr>
            </w:pP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.single.bar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how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786542" w:rsidRDefault="00B32E18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系统显示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 w:rsidR="00786542">
              <w:rPr>
                <w:rFonts w:asciiTheme="minorEastAsia" w:hAnsiTheme="minorEastAsia" w:cs="微软雅黑"/>
                <w:sz w:val="21"/>
                <w:szCs w:val="21"/>
              </w:rPr>
              <w:t>有效数据形成图表</w:t>
            </w:r>
          </w:p>
          <w:p w:rsidR="00786542" w:rsidRDefault="00786542" w:rsidP="00786542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的折线图</w:t>
            </w:r>
          </w:p>
          <w:p w:rsidR="00786542" w:rsidRDefault="00786542" w:rsidP="00786542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数据形成的饼状图</w:t>
            </w:r>
          </w:p>
          <w:p w:rsidR="007D1124" w:rsidRPr="00786542" w:rsidRDefault="00786542">
            <w:pPr>
              <w:rPr>
                <w:rFonts w:asciiTheme="minorEastAsia" w:hAnsiTheme="minorEastAsia" w:cs="微软雅黑" w:hint="eastAsia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的柱状图</w:t>
            </w:r>
          </w:p>
        </w:tc>
      </w:tr>
      <w:tr w:rsidR="00B32E18" w:rsidTr="00D6535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7D1124" w:rsidRPr="00786542" w:rsidRDefault="007D1124" w:rsidP="00786542">
            <w:pPr>
              <w:jc w:val="center"/>
              <w:rPr>
                <w:rFonts w:hint="eastAsia"/>
                <w:bCs/>
              </w:rPr>
            </w:pPr>
            <w:r w:rsidRPr="00786542"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how</w:t>
            </w:r>
          </w:p>
          <w:p w:rsidR="007D1124" w:rsidRPr="00786542" w:rsidRDefault="007D1124" w:rsidP="007D1124">
            <w:pPr>
              <w:jc w:val="center"/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.pie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how</w:t>
            </w:r>
          </w:p>
          <w:p w:rsidR="007D1124" w:rsidRPr="00786542" w:rsidRDefault="007D1124" w:rsidP="007D1124">
            <w:pPr>
              <w:jc w:val="center"/>
              <w:rPr>
                <w:rFonts w:hint="eastAsia"/>
                <w:bCs/>
              </w:rPr>
            </w:pP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.bar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how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786542" w:rsidRPr="00786542" w:rsidRDefault="00786542" w:rsidP="00786542">
            <w:pPr>
              <w:rPr>
                <w:rFonts w:asciiTheme="minorEastAsia" w:hAnsiTheme="minorEastAsia" w:cs="微软雅黑" w:hint="eastAsia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系统显示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同行业内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有效数据形成图表</w:t>
            </w:r>
          </w:p>
          <w:p w:rsidR="00786542" w:rsidRDefault="00786542" w:rsidP="00786542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有效数据形成的饼状图</w:t>
            </w:r>
          </w:p>
          <w:p w:rsidR="00786542" w:rsidRPr="00D65355" w:rsidRDefault="00786542" w:rsidP="00786542"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有效数据形成的柱状图</w:t>
            </w:r>
            <w:bookmarkStart w:id="0" w:name="_GoBack"/>
            <w:bookmarkEnd w:id="0"/>
            <w:r w:rsidR="007D1124" w:rsidRPr="00786542">
              <w:rPr>
                <w:rFonts w:asciiTheme="minorEastAsia" w:hAnsiTheme="minorEastAsia" w:cs="微软雅黑"/>
                <w:sz w:val="21"/>
                <w:szCs w:val="21"/>
              </w:rPr>
              <w:t xml:space="preserve"> </w:t>
            </w:r>
          </w:p>
          <w:p w:rsidR="007D1124" w:rsidRPr="00D65355" w:rsidRDefault="007D1124" w:rsidP="007D1124">
            <w:pPr>
              <w:rPr>
                <w:rFonts w:hint="eastAsia"/>
              </w:rPr>
            </w:pPr>
          </w:p>
        </w:tc>
      </w:tr>
    </w:tbl>
    <w:p w:rsidR="005F236D" w:rsidRDefault="005F236D"/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68C" w:rsidRDefault="0044468C" w:rsidP="006B77F5">
      <w:pPr>
        <w:spacing w:after="0" w:line="240" w:lineRule="auto"/>
      </w:pPr>
      <w:r>
        <w:separator/>
      </w:r>
    </w:p>
  </w:endnote>
  <w:endnote w:type="continuationSeparator" w:id="0">
    <w:p w:rsidR="0044468C" w:rsidRDefault="0044468C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68C" w:rsidRDefault="0044468C" w:rsidP="006B77F5">
      <w:pPr>
        <w:spacing w:after="0" w:line="240" w:lineRule="auto"/>
      </w:pPr>
      <w:r>
        <w:separator/>
      </w:r>
    </w:p>
  </w:footnote>
  <w:footnote w:type="continuationSeparator" w:id="0">
    <w:p w:rsidR="0044468C" w:rsidRDefault="0044468C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6D"/>
    <w:rsid w:val="000F23E5"/>
    <w:rsid w:val="0044468C"/>
    <w:rsid w:val="005F236D"/>
    <w:rsid w:val="006B77F5"/>
    <w:rsid w:val="006E29D8"/>
    <w:rsid w:val="00786542"/>
    <w:rsid w:val="00793791"/>
    <w:rsid w:val="007D1124"/>
    <w:rsid w:val="00954F33"/>
    <w:rsid w:val="00965124"/>
    <w:rsid w:val="00976A1F"/>
    <w:rsid w:val="009B3CB3"/>
    <w:rsid w:val="00B32E18"/>
    <w:rsid w:val="00BE1139"/>
    <w:rsid w:val="00C54D59"/>
    <w:rsid w:val="00C61B91"/>
    <w:rsid w:val="00D549BC"/>
    <w:rsid w:val="00D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3B227-9481-4271-B2DE-CF124075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5</cp:revision>
  <dcterms:created xsi:type="dcterms:W3CDTF">2016-03-12T01:17:00Z</dcterms:created>
  <dcterms:modified xsi:type="dcterms:W3CDTF">2016-03-12T01:41:00Z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