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AFEBB" w14:textId="77777777" w:rsidR="001F1D69" w:rsidRDefault="001C0E43">
      <w:r>
        <w:t>逻辑层接口：</w:t>
      </w:r>
    </w:p>
    <w:p w14:paraId="28BB35BC" w14:textId="3DDC1561" w:rsidR="001F1D69" w:rsidRDefault="003D527B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KLineBLService</w:t>
      </w:r>
    </w:p>
    <w:p w14:paraId="3109330E" w14:textId="77777777" w:rsidR="001F1D69" w:rsidRDefault="001F1D69"/>
    <w:tbl>
      <w:tblPr>
        <w:tblW w:w="8296" w:type="dxa"/>
        <w:tblLook w:val="04A0" w:firstRow="1" w:lastRow="0" w:firstColumn="1" w:lastColumn="0" w:noHBand="0" w:noVBand="1"/>
      </w:tblPr>
      <w:tblGrid>
        <w:gridCol w:w="2970"/>
        <w:gridCol w:w="1124"/>
        <w:gridCol w:w="4202"/>
      </w:tblGrid>
      <w:tr w:rsidR="001F1D69" w14:paraId="000863A9" w14:textId="77777777">
        <w:tc>
          <w:tcPr>
            <w:tcW w:w="8296" w:type="dxa"/>
            <w:gridSpan w:val="3"/>
            <w:shd w:val="clear" w:color="auto" w:fill="4BACC6" w:themeFill="accent5"/>
          </w:tcPr>
          <w:p w14:paraId="48F87E0C" w14:textId="77777777" w:rsidR="001F1D69" w:rsidRDefault="001C0E43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t>提供的服务（供接口）</w:t>
            </w:r>
          </w:p>
        </w:tc>
      </w:tr>
      <w:tr w:rsidR="001F1D69" w14:paraId="010869BC" w14:textId="77777777">
        <w:trPr>
          <w:trHeight w:val="554"/>
        </w:trPr>
        <w:tc>
          <w:tcPr>
            <w:tcW w:w="2970" w:type="dxa"/>
            <w:vMerge w:val="restart"/>
            <w:shd w:val="clear" w:color="auto" w:fill="4BACC6" w:themeFill="accent5"/>
            <w:vAlign w:val="center"/>
          </w:tcPr>
          <w:p w14:paraId="5CE400F1" w14:textId="260D7805" w:rsidR="001F1D69" w:rsidRDefault="00F91D17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dayKLineChart</w:t>
            </w: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32050062" w14:textId="77777777" w:rsidR="001F1D69" w:rsidRDefault="001C0E43">
            <w:pPr>
              <w:spacing w:line="276" w:lineRule="auto"/>
            </w:pPr>
            <w:r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04EC871F" w14:textId="5593BD29" w:rsidR="001F1D69" w:rsidRDefault="00D36055">
            <w:pPr>
              <w:spacing w:line="276" w:lineRule="auto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KLineData dayKLineChart(String stockName, Calendar start, Calendar end)</w:t>
            </w:r>
          </w:p>
        </w:tc>
      </w:tr>
      <w:tr w:rsidR="001F1D69" w14:paraId="7A69E0BA" w14:textId="77777777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3ACD10FD" w14:textId="77777777" w:rsidR="001F1D69" w:rsidRDefault="001F1D69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B6DDE8" w:themeFill="accent5" w:themeFillTint="66"/>
            <w:vAlign w:val="center"/>
          </w:tcPr>
          <w:p w14:paraId="68117C85" w14:textId="77777777" w:rsidR="001F1D69" w:rsidRDefault="001C0E43">
            <w:pPr>
              <w:spacing w:line="276" w:lineRule="auto"/>
            </w:pPr>
            <w:r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B6DDE8" w:themeFill="accent5" w:themeFillTint="66"/>
            <w:vAlign w:val="center"/>
          </w:tcPr>
          <w:p w14:paraId="01E2F1FB" w14:textId="470A5886" w:rsidR="001F1D69" w:rsidRDefault="00F91D17">
            <w:pPr>
              <w:spacing w:line="276" w:lineRule="auto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传入股票名称，起始日期和结束日期</w:t>
            </w:r>
          </w:p>
        </w:tc>
      </w:tr>
      <w:tr w:rsidR="001F1D69" w14:paraId="58C4BF3B" w14:textId="77777777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4ADF48C4" w14:textId="77777777" w:rsidR="001F1D69" w:rsidRDefault="001F1D69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72F76815" w14:textId="77777777" w:rsidR="001F1D69" w:rsidRDefault="001C0E43">
            <w:pPr>
              <w:spacing w:line="276" w:lineRule="auto"/>
            </w:pPr>
            <w:r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1860E884" w14:textId="2312CC24" w:rsidR="001F1D69" w:rsidRDefault="001C0E43" w:rsidP="00143A58">
            <w:pPr>
              <w:spacing w:line="276" w:lineRule="auto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返回</w:t>
            </w:r>
            <w:r w:rsidR="00143A58">
              <w:rPr>
                <w:rFonts w:ascii="微软雅黑" w:eastAsia="微软雅黑" w:hAnsi="微软雅黑" w:hint="eastAsia"/>
              </w:rPr>
              <w:t>该股票对应</w:t>
            </w:r>
            <w:r w:rsidR="002B1D0F">
              <w:rPr>
                <w:rFonts w:ascii="微软雅黑" w:eastAsia="微软雅黑" w:hAnsi="微软雅黑" w:hint="eastAsia"/>
              </w:rPr>
              <w:t>时期内的K</w:t>
            </w:r>
            <w:r w:rsidR="00A824B4">
              <w:rPr>
                <w:rFonts w:ascii="微软雅黑" w:eastAsia="微软雅黑" w:hAnsi="微软雅黑"/>
              </w:rPr>
              <w:t>LineData</w:t>
            </w:r>
          </w:p>
        </w:tc>
      </w:tr>
      <w:tr w:rsidR="001F1D69" w14:paraId="452A00D7" w14:textId="77777777">
        <w:trPr>
          <w:trHeight w:val="554"/>
        </w:trPr>
        <w:tc>
          <w:tcPr>
            <w:tcW w:w="2970" w:type="dxa"/>
            <w:vMerge w:val="restart"/>
            <w:shd w:val="clear" w:color="auto" w:fill="4BACC6" w:themeFill="accent5"/>
            <w:vAlign w:val="center"/>
          </w:tcPr>
          <w:p w14:paraId="0EE92BE1" w14:textId="37AE10D0" w:rsidR="001F1D69" w:rsidRDefault="00FB4548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</w:rPr>
              <w:t>weekKLineChart</w:t>
            </w: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22450A5E" w14:textId="77777777" w:rsidR="001F1D69" w:rsidRDefault="001C0E43">
            <w:pPr>
              <w:spacing w:line="276" w:lineRule="auto"/>
            </w:pPr>
            <w:r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4DAB7165" w14:textId="0C0C5CCE" w:rsidR="001F1D69" w:rsidRDefault="00A91169" w:rsidP="00A91169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KLineData weekKLineChart(String stockName)</w:t>
            </w:r>
          </w:p>
        </w:tc>
      </w:tr>
      <w:tr w:rsidR="001F1D69" w14:paraId="359D17DF" w14:textId="77777777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776F0714" w14:textId="77777777" w:rsidR="001F1D69" w:rsidRDefault="001F1D69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796F7556" w14:textId="77777777" w:rsidR="001F1D69" w:rsidRDefault="001C0E43">
            <w:pPr>
              <w:spacing w:line="276" w:lineRule="auto"/>
            </w:pPr>
            <w:r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43F553CF" w14:textId="22F10B34" w:rsidR="001F1D69" w:rsidRDefault="001C0E43" w:rsidP="002206E7">
            <w:pPr>
              <w:spacing w:line="276" w:lineRule="auto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传入指定的</w:t>
            </w:r>
            <w:r w:rsidR="002206E7">
              <w:rPr>
                <w:rFonts w:ascii="微软雅黑" w:eastAsia="微软雅黑" w:hAnsi="微软雅黑" w:hint="eastAsia"/>
              </w:rPr>
              <w:t>股票名称</w:t>
            </w:r>
          </w:p>
        </w:tc>
      </w:tr>
      <w:tr w:rsidR="001F1D69" w14:paraId="72BC7CAE" w14:textId="77777777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66A9A086" w14:textId="77777777" w:rsidR="001F1D69" w:rsidRDefault="001F1D69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14801EB5" w14:textId="77777777" w:rsidR="001F1D69" w:rsidRDefault="001C0E43">
            <w:pPr>
              <w:spacing w:line="276" w:lineRule="auto"/>
            </w:pPr>
            <w:r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1226BA0F" w14:textId="1808A2E1" w:rsidR="001F1D69" w:rsidRDefault="001C0E43" w:rsidP="00754B39">
            <w:pPr>
              <w:spacing w:line="276" w:lineRule="auto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返回</w:t>
            </w:r>
            <w:r w:rsidR="00754B39">
              <w:rPr>
                <w:rFonts w:ascii="微软雅黑" w:eastAsia="微软雅黑" w:hAnsi="微软雅黑" w:hint="eastAsia"/>
              </w:rPr>
              <w:t>该股票周线图对应的K</w:t>
            </w:r>
            <w:r w:rsidR="00754B39">
              <w:rPr>
                <w:rFonts w:ascii="微软雅黑" w:eastAsia="微软雅黑" w:hAnsi="微软雅黑"/>
              </w:rPr>
              <w:t>Line</w:t>
            </w:r>
            <w:r w:rsidR="00754B39">
              <w:rPr>
                <w:rFonts w:ascii="微软雅黑" w:eastAsia="微软雅黑" w:hAnsi="微软雅黑" w:hint="eastAsia"/>
              </w:rPr>
              <w:t>Data</w:t>
            </w:r>
          </w:p>
        </w:tc>
      </w:tr>
      <w:tr w:rsidR="001F1D69" w14:paraId="3CC7F988" w14:textId="77777777">
        <w:trPr>
          <w:trHeight w:val="554"/>
        </w:trPr>
        <w:tc>
          <w:tcPr>
            <w:tcW w:w="2970" w:type="dxa"/>
            <w:vMerge w:val="restart"/>
            <w:shd w:val="clear" w:color="auto" w:fill="4BACC6" w:themeFill="accent5"/>
            <w:vAlign w:val="center"/>
          </w:tcPr>
          <w:p w14:paraId="0089C66A" w14:textId="13EA6E20" w:rsidR="001F1D69" w:rsidRDefault="001C0E43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monthKLineChart</w:t>
            </w: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408D8D5A" w14:textId="77777777" w:rsidR="001F1D69" w:rsidRDefault="001C0E43">
            <w:pPr>
              <w:spacing w:line="276" w:lineRule="auto"/>
            </w:pPr>
            <w:r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11747C0F" w14:textId="243A896C" w:rsidR="001F1D69" w:rsidRDefault="00B93D61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KLineData monthKLineChart(String stockName)</w:t>
            </w:r>
          </w:p>
        </w:tc>
      </w:tr>
      <w:tr w:rsidR="001F1D69" w14:paraId="6610369E" w14:textId="77777777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5EBCA514" w14:textId="77777777" w:rsidR="001F1D69" w:rsidRDefault="001F1D69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B6DDE8" w:themeFill="accent5" w:themeFillTint="66"/>
            <w:vAlign w:val="center"/>
          </w:tcPr>
          <w:p w14:paraId="0615E5D5" w14:textId="77777777" w:rsidR="001F1D69" w:rsidRDefault="001C0E43">
            <w:pPr>
              <w:spacing w:line="276" w:lineRule="auto"/>
            </w:pPr>
            <w:r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B6DDE8" w:themeFill="accent5" w:themeFillTint="66"/>
            <w:vAlign w:val="center"/>
          </w:tcPr>
          <w:p w14:paraId="111ECFA2" w14:textId="26C9FDA0" w:rsidR="001F1D69" w:rsidRDefault="00844A3B">
            <w:pPr>
              <w:spacing w:line="276" w:lineRule="auto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传入指定的</w:t>
            </w:r>
            <w:r>
              <w:rPr>
                <w:rFonts w:ascii="微软雅黑" w:eastAsia="微软雅黑" w:hAnsi="微软雅黑" w:hint="eastAsia"/>
              </w:rPr>
              <w:t>股票名称</w:t>
            </w:r>
          </w:p>
        </w:tc>
      </w:tr>
      <w:tr w:rsidR="001F1D69" w14:paraId="602E6E08" w14:textId="77777777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170C3127" w14:textId="77777777" w:rsidR="001F1D69" w:rsidRDefault="001F1D69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49C67245" w14:textId="77777777" w:rsidR="001F1D69" w:rsidRDefault="001C0E43">
            <w:pPr>
              <w:spacing w:line="276" w:lineRule="auto"/>
            </w:pPr>
            <w:r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5D1A9762" w14:textId="4872A135" w:rsidR="001F1D69" w:rsidRDefault="00844A3B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该股票月</w:t>
            </w:r>
            <w:r>
              <w:rPr>
                <w:rFonts w:ascii="微软雅黑" w:eastAsia="微软雅黑" w:hAnsi="微软雅黑" w:hint="eastAsia"/>
              </w:rPr>
              <w:t>线图对应的K</w:t>
            </w:r>
            <w:r>
              <w:rPr>
                <w:rFonts w:ascii="微软雅黑" w:eastAsia="微软雅黑" w:hAnsi="微软雅黑"/>
              </w:rPr>
              <w:t>Line</w:t>
            </w:r>
            <w:r>
              <w:rPr>
                <w:rFonts w:ascii="微软雅黑" w:eastAsia="微软雅黑" w:hAnsi="微软雅黑" w:hint="eastAsia"/>
              </w:rPr>
              <w:t>Data</w:t>
            </w:r>
          </w:p>
        </w:tc>
      </w:tr>
    </w:tbl>
    <w:p w14:paraId="513CB084" w14:textId="77777777" w:rsidR="001F1D69" w:rsidRDefault="001F1D69"/>
    <w:sectPr w:rsidR="001F1D69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Droid Sans Fallback">
    <w:altName w:val="Athelas Bold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1F1D69"/>
    <w:rsid w:val="00062CA2"/>
    <w:rsid w:val="000F3F24"/>
    <w:rsid w:val="00143A58"/>
    <w:rsid w:val="001C0E43"/>
    <w:rsid w:val="001F1D69"/>
    <w:rsid w:val="002206E7"/>
    <w:rsid w:val="002B1D0F"/>
    <w:rsid w:val="003709A8"/>
    <w:rsid w:val="003D527B"/>
    <w:rsid w:val="0045142B"/>
    <w:rsid w:val="00497900"/>
    <w:rsid w:val="00754B39"/>
    <w:rsid w:val="00844A3B"/>
    <w:rsid w:val="00871E0B"/>
    <w:rsid w:val="008F7255"/>
    <w:rsid w:val="00A824B4"/>
    <w:rsid w:val="00A91169"/>
    <w:rsid w:val="00B93D61"/>
    <w:rsid w:val="00D36055"/>
    <w:rsid w:val="00D40876"/>
    <w:rsid w:val="00E97BD5"/>
    <w:rsid w:val="00F71855"/>
    <w:rsid w:val="00F91D17"/>
    <w:rsid w:val="00FB4548"/>
    <w:rsid w:val="00FC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8D95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Droid Sans Fallback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eastAsia="Droid Sans Fallback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a4">
    <w:name w:val="正文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  <w:style w:type="paragraph" w:customStyle="1" w:styleId="a8">
    <w:name w:val="表格内容"/>
    <w:basedOn w:val="a"/>
    <w:qFormat/>
  </w:style>
  <w:style w:type="paragraph" w:customStyle="1" w:styleId="a9">
    <w:name w:val="表格标题"/>
    <w:basedOn w:val="a8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336</Characters>
  <Application>Microsoft Macintosh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天歌 陈</cp:lastModifiedBy>
  <cp:revision>24</cp:revision>
  <dcterms:created xsi:type="dcterms:W3CDTF">2016-03-18T20:15:00Z</dcterms:created>
  <dcterms:modified xsi:type="dcterms:W3CDTF">2016-03-18T20:30:00Z</dcterms:modified>
  <dc:language>zh-CN</dc:language>
</cp:coreProperties>
</file>