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CA67" w14:textId="37E1D95A" w:rsidR="00C95523" w:rsidRPr="00604651" w:rsidRDefault="00C95523">
      <w:pPr>
        <w:rPr>
          <w:rFonts w:cstheme="minorHAnsi"/>
          <w:b/>
          <w:bCs/>
          <w:color w:val="131413"/>
          <w:lang w:val="en-US"/>
        </w:rPr>
      </w:pPr>
      <w:r w:rsidRPr="00604651">
        <w:rPr>
          <w:rFonts w:cstheme="minorHAnsi"/>
          <w:b/>
          <w:bCs/>
          <w:color w:val="131413"/>
          <w:lang w:val="en-US"/>
        </w:rPr>
        <w:t>UDS-based outcomes used to establish effectiveness for trials in opioid use disorder</w:t>
      </w:r>
    </w:p>
    <w:p w14:paraId="6BBB8D20" w14:textId="77777777" w:rsidR="004A4ED1" w:rsidRDefault="0007083B" w:rsidP="0007083B">
      <w:pPr>
        <w:pStyle w:val="ListParagraph"/>
        <w:numPr>
          <w:ilvl w:val="0"/>
          <w:numId w:val="1"/>
        </w:numPr>
        <w:rPr>
          <w:rFonts w:cstheme="minorHAnsi"/>
          <w:color w:val="131413"/>
          <w:lang w:val="en-US"/>
        </w:rPr>
      </w:pPr>
      <w:r w:rsidRPr="00604651">
        <w:rPr>
          <w:rFonts w:cstheme="minorHAnsi"/>
          <w:color w:val="131413"/>
          <w:lang w:val="en-US"/>
        </w:rPr>
        <w:t>RELAPSE: these outcomes seem to ignore what happens after the relapse</w:t>
      </w:r>
    </w:p>
    <w:p w14:paraId="6E5C2FCE" w14:textId="2766FC58" w:rsidR="0007083B" w:rsidRDefault="004A4ED1" w:rsidP="0007083B">
      <w:pPr>
        <w:pStyle w:val="ListParagraph"/>
        <w:numPr>
          <w:ilvl w:val="0"/>
          <w:numId w:val="1"/>
        </w:numPr>
        <w:rPr>
          <w:rFonts w:cstheme="minorHAnsi"/>
          <w:color w:val="131413"/>
          <w:lang w:val="en-US"/>
        </w:rPr>
      </w:pPr>
      <w:r>
        <w:rPr>
          <w:rFonts w:cstheme="minorHAnsi"/>
          <w:color w:val="131413"/>
          <w:lang w:val="en-US"/>
        </w:rPr>
        <w:t>Every relapse o</w:t>
      </w:r>
      <w:r w:rsidR="0007083B" w:rsidRPr="00604651">
        <w:rPr>
          <w:rFonts w:cstheme="minorHAnsi"/>
          <w:color w:val="131413"/>
          <w:lang w:val="en-US"/>
        </w:rPr>
        <w:t>utcome requires a period of abstinence</w:t>
      </w:r>
      <w:r w:rsidR="00175580">
        <w:rPr>
          <w:rFonts w:cstheme="minorHAnsi"/>
          <w:color w:val="131413"/>
          <w:lang w:val="en-US"/>
        </w:rPr>
        <w:t xml:space="preserve"> </w:t>
      </w:r>
      <w:r w:rsidR="00175580" w:rsidRPr="00175580">
        <w:rPr>
          <w:rFonts w:cstheme="minorHAnsi"/>
          <w:color w:val="131413"/>
          <w:lang w:val="en-US"/>
        </w:rPr>
        <w:sym w:font="Wingdings" w:char="F0E0"/>
      </w:r>
      <w:r w:rsidR="00175580">
        <w:rPr>
          <w:rFonts w:cstheme="minorHAnsi"/>
          <w:color w:val="131413"/>
          <w:lang w:val="en-US"/>
        </w:rPr>
        <w:t xml:space="preserve"> Relapse and Abstinence outcomes are always linked (sine qua non) </w:t>
      </w:r>
      <w:r w:rsidR="00175580" w:rsidRPr="00175580">
        <w:rPr>
          <w:rFonts w:cstheme="minorHAnsi"/>
          <w:color w:val="131413"/>
          <w:lang w:val="en-US"/>
        </w:rPr>
        <w:sym w:font="Wingdings" w:char="F0E0"/>
      </w:r>
      <w:r w:rsidR="00175580">
        <w:rPr>
          <w:rFonts w:cstheme="minorHAnsi"/>
          <w:color w:val="131413"/>
          <w:lang w:val="en-US"/>
        </w:rPr>
        <w:t xml:space="preserve"> can any relapse outcome be re-conceptualized as an abstinence outcome (or vice versa)?</w:t>
      </w:r>
    </w:p>
    <w:p w14:paraId="541069CC" w14:textId="0642ACFD" w:rsidR="00175580" w:rsidRPr="00604651" w:rsidRDefault="00175580" w:rsidP="0007083B">
      <w:pPr>
        <w:pStyle w:val="ListParagraph"/>
        <w:numPr>
          <w:ilvl w:val="0"/>
          <w:numId w:val="1"/>
        </w:numPr>
        <w:rPr>
          <w:rFonts w:cstheme="minorHAnsi"/>
          <w:color w:val="131413"/>
          <w:lang w:val="en-US"/>
        </w:rPr>
      </w:pPr>
      <w:r>
        <w:rPr>
          <w:rFonts w:cstheme="minorHAnsi"/>
          <w:color w:val="131413"/>
          <w:lang w:val="en-US"/>
        </w:rPr>
        <w:t>Reduction/non-abstinence outcomes can be measured independently of abstinence</w:t>
      </w:r>
      <w:r w:rsidR="004A4ED1">
        <w:rPr>
          <w:rFonts w:cstheme="minorHAnsi"/>
          <w:color w:val="131413"/>
          <w:lang w:val="en-US"/>
        </w:rPr>
        <w:t>; reduction outcomes should be considered to account for what happens after a relapse, or to have a measurement for those who never fully achieve abstinence (and can therefore not relapse)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3096"/>
        <w:gridCol w:w="8689"/>
        <w:gridCol w:w="2700"/>
      </w:tblGrid>
      <w:tr w:rsidR="00C95523" w:rsidRPr="00604651" w14:paraId="3F53B6CD" w14:textId="77777777" w:rsidTr="0007083B">
        <w:tc>
          <w:tcPr>
            <w:tcW w:w="3096" w:type="dxa"/>
          </w:tcPr>
          <w:p w14:paraId="67F66021" w14:textId="77777777" w:rsidR="00C95523" w:rsidRPr="00604651" w:rsidRDefault="00C95523" w:rsidP="00683BE1">
            <w:pPr>
              <w:rPr>
                <w:rFonts w:cstheme="minorHAnsi"/>
                <w:b/>
                <w:bCs/>
                <w:lang w:val="en-US"/>
              </w:rPr>
            </w:pPr>
            <w:r w:rsidRPr="00604651">
              <w:rPr>
                <w:rFonts w:cstheme="minorHAnsi"/>
                <w:b/>
                <w:bCs/>
                <w:lang w:val="en-US"/>
              </w:rPr>
              <w:t>Variable</w:t>
            </w:r>
          </w:p>
        </w:tc>
        <w:tc>
          <w:tcPr>
            <w:tcW w:w="8689" w:type="dxa"/>
          </w:tcPr>
          <w:p w14:paraId="71D2B677" w14:textId="100E0C6C" w:rsidR="00C95523" w:rsidRPr="00604651" w:rsidRDefault="00C95523" w:rsidP="00683BE1">
            <w:pPr>
              <w:rPr>
                <w:rFonts w:cstheme="minorHAnsi"/>
                <w:b/>
                <w:bCs/>
                <w:lang w:val="en-US"/>
              </w:rPr>
            </w:pPr>
            <w:r w:rsidRPr="00604651">
              <w:rPr>
                <w:rFonts w:cstheme="minorHAnsi"/>
                <w:b/>
                <w:bCs/>
                <w:lang w:val="en-US"/>
              </w:rPr>
              <w:t>Definition/Assessment</w:t>
            </w:r>
          </w:p>
        </w:tc>
        <w:tc>
          <w:tcPr>
            <w:tcW w:w="2700" w:type="dxa"/>
          </w:tcPr>
          <w:p w14:paraId="3BAEE353" w14:textId="77777777" w:rsidR="00C95523" w:rsidRPr="00604651" w:rsidRDefault="00C95523" w:rsidP="00683BE1">
            <w:pPr>
              <w:rPr>
                <w:rFonts w:cstheme="minorHAnsi"/>
                <w:b/>
                <w:bCs/>
                <w:lang w:val="en-US"/>
              </w:rPr>
            </w:pPr>
            <w:r w:rsidRPr="00604651">
              <w:rPr>
                <w:rFonts w:cstheme="minorHAnsi"/>
                <w:b/>
                <w:bCs/>
                <w:lang w:val="en-US"/>
              </w:rPr>
              <w:t>Category</w:t>
            </w:r>
          </w:p>
        </w:tc>
      </w:tr>
      <w:tr w:rsidR="00C95523" w:rsidRPr="00604651" w14:paraId="039FF5D7" w14:textId="77777777" w:rsidTr="00604651">
        <w:tc>
          <w:tcPr>
            <w:tcW w:w="3096" w:type="dxa"/>
            <w:tcBorders>
              <w:top w:val="single" w:sz="12" w:space="0" w:color="auto"/>
            </w:tcBorders>
          </w:tcPr>
          <w:p w14:paraId="6C133E34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from heroin</w:t>
            </w:r>
          </w:p>
        </w:tc>
        <w:tc>
          <w:tcPr>
            <w:tcW w:w="8689" w:type="dxa"/>
            <w:tcBorders>
              <w:top w:val="single" w:sz="12" w:space="0" w:color="auto"/>
            </w:tcBorders>
          </w:tcPr>
          <w:p w14:paraId="39464D7F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 Zero use (4 negative UDS, no missing) in the past 30 days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5917DDAC" w14:textId="081ECACD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(</w:t>
            </w:r>
            <w:r w:rsidR="0007083B" w:rsidRPr="00604651">
              <w:rPr>
                <w:rFonts w:cstheme="minorHAnsi"/>
                <w:lang w:val="en-US"/>
              </w:rPr>
              <w:t>period</w:t>
            </w:r>
            <w:r w:rsidRPr="00604651">
              <w:rPr>
                <w:rFonts w:cstheme="minorHAnsi"/>
                <w:lang w:val="en-US"/>
              </w:rPr>
              <w:t>)</w:t>
            </w:r>
          </w:p>
        </w:tc>
      </w:tr>
      <w:tr w:rsidR="00C95523" w:rsidRPr="00604651" w14:paraId="5B8EAF15" w14:textId="77777777" w:rsidTr="0007083B">
        <w:tc>
          <w:tcPr>
            <w:tcW w:w="3096" w:type="dxa"/>
          </w:tcPr>
          <w:p w14:paraId="2AA6F13A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Near Abstinence</w:t>
            </w:r>
          </w:p>
        </w:tc>
        <w:tc>
          <w:tcPr>
            <w:tcW w:w="8689" w:type="dxa"/>
          </w:tcPr>
          <w:p w14:paraId="618119C8" w14:textId="497EC7B7" w:rsidR="00C95523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&lt;</w:t>
            </w:r>
            <w:r w:rsidR="00C95523" w:rsidRPr="00604651">
              <w:rPr>
                <w:rFonts w:cstheme="minorHAnsi"/>
                <w:lang w:val="en-US"/>
              </w:rPr>
              <w:t>2 positive UDS</w:t>
            </w:r>
          </w:p>
        </w:tc>
        <w:tc>
          <w:tcPr>
            <w:tcW w:w="2700" w:type="dxa"/>
          </w:tcPr>
          <w:p w14:paraId="30C6F416" w14:textId="19B9EE0A" w:rsidR="00C95523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(with “allowance” of pos. UDS)</w:t>
            </w:r>
          </w:p>
        </w:tc>
      </w:tr>
      <w:tr w:rsidR="00C95523" w:rsidRPr="00604651" w14:paraId="31EF71DD" w14:textId="77777777" w:rsidTr="0007083B">
        <w:tc>
          <w:tcPr>
            <w:tcW w:w="3096" w:type="dxa"/>
          </w:tcPr>
          <w:p w14:paraId="0BDF9039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Complete Abstinence</w:t>
            </w:r>
          </w:p>
        </w:tc>
        <w:tc>
          <w:tcPr>
            <w:tcW w:w="8689" w:type="dxa"/>
          </w:tcPr>
          <w:p w14:paraId="1AAC9B26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0 positive UDS</w:t>
            </w:r>
          </w:p>
        </w:tc>
        <w:tc>
          <w:tcPr>
            <w:tcW w:w="2700" w:type="dxa"/>
          </w:tcPr>
          <w:p w14:paraId="6AC8BC5F" w14:textId="055DFA5D" w:rsidR="00C95523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(complete)</w:t>
            </w:r>
          </w:p>
        </w:tc>
      </w:tr>
      <w:tr w:rsidR="00C95523" w:rsidRPr="00604651" w14:paraId="2F51E2B3" w14:textId="77777777" w:rsidTr="0007083B">
        <w:tc>
          <w:tcPr>
            <w:tcW w:w="3096" w:type="dxa"/>
          </w:tcPr>
          <w:p w14:paraId="49EFEDBF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% of participants continuously abstinent</w:t>
            </w:r>
          </w:p>
        </w:tc>
        <w:tc>
          <w:tcPr>
            <w:tcW w:w="8689" w:type="dxa"/>
          </w:tcPr>
          <w:p w14:paraId="2420251D" w14:textId="1793E548" w:rsidR="00C95523" w:rsidRPr="00604651" w:rsidRDefault="00C95523" w:rsidP="0007083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Percentage of participants per treatment arm who maintained 12</w:t>
            </w:r>
            <w:r w:rsidR="0007083B" w:rsidRPr="00604651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604651">
              <w:rPr>
                <w:rFonts w:cstheme="minorHAnsi"/>
                <w:lang w:val="en-US"/>
              </w:rPr>
              <w:t>consecutive</w:t>
            </w:r>
            <w:proofErr w:type="gramEnd"/>
            <w:r w:rsidRPr="00604651">
              <w:rPr>
                <w:rFonts w:cstheme="minorHAnsi"/>
                <w:lang w:val="en-US"/>
              </w:rPr>
              <w:t xml:space="preserve"> negative UDS</w:t>
            </w:r>
          </w:p>
        </w:tc>
        <w:tc>
          <w:tcPr>
            <w:tcW w:w="2700" w:type="dxa"/>
          </w:tcPr>
          <w:p w14:paraId="003C95F7" w14:textId="3177CF45" w:rsidR="00C95523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</w:t>
            </w:r>
            <w:r w:rsidR="00C95523" w:rsidRPr="00604651">
              <w:rPr>
                <w:rFonts w:cstheme="minorHAnsi"/>
                <w:lang w:val="en-US"/>
              </w:rPr>
              <w:t>bstinence</w:t>
            </w:r>
            <w:r w:rsidRPr="00604651">
              <w:rPr>
                <w:rFonts w:cstheme="minorHAnsi"/>
                <w:lang w:val="en-US"/>
              </w:rPr>
              <w:t xml:space="preserve"> (continuous)</w:t>
            </w:r>
          </w:p>
        </w:tc>
      </w:tr>
      <w:tr w:rsidR="00C95523" w:rsidRPr="00604651" w14:paraId="1E0B3782" w14:textId="77777777" w:rsidTr="00604651">
        <w:tc>
          <w:tcPr>
            <w:tcW w:w="3096" w:type="dxa"/>
            <w:tcBorders>
              <w:bottom w:val="single" w:sz="4" w:space="0" w:color="auto"/>
            </w:tcBorders>
          </w:tcPr>
          <w:p w14:paraId="7372A8D2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Slip/Occasional heroin use</w:t>
            </w:r>
          </w:p>
        </w:tc>
        <w:tc>
          <w:tcPr>
            <w:tcW w:w="8689" w:type="dxa"/>
            <w:tcBorders>
              <w:bottom w:val="single" w:sz="4" w:space="0" w:color="auto"/>
            </w:tcBorders>
          </w:tcPr>
          <w:p w14:paraId="10C36692" w14:textId="77777777" w:rsidR="00C95523" w:rsidRPr="00604651" w:rsidRDefault="00C95523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&lt;3 consecutive positive UDS (and no symptoms of withdrawal)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342A045" w14:textId="5427E850" w:rsidR="00C95523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(with “allowance” of pos. UDS)</w:t>
            </w:r>
          </w:p>
        </w:tc>
      </w:tr>
      <w:tr w:rsidR="00C95523" w:rsidRPr="00604651" w14:paraId="551018DE" w14:textId="77777777" w:rsidTr="00604651">
        <w:tc>
          <w:tcPr>
            <w:tcW w:w="3096" w:type="dxa"/>
            <w:tcBorders>
              <w:bottom w:val="single" w:sz="12" w:space="0" w:color="auto"/>
            </w:tcBorders>
          </w:tcPr>
          <w:p w14:paraId="0385A282" w14:textId="77777777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Longest period of abstinence</w:t>
            </w:r>
          </w:p>
        </w:tc>
        <w:tc>
          <w:tcPr>
            <w:tcW w:w="8689" w:type="dxa"/>
            <w:tcBorders>
              <w:bottom w:val="single" w:sz="12" w:space="0" w:color="auto"/>
            </w:tcBorders>
          </w:tcPr>
          <w:p w14:paraId="38B7FA8B" w14:textId="77777777" w:rsidR="00C95523" w:rsidRPr="00604651" w:rsidRDefault="00C95523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Longest period of negative UDS between two positive UDS 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05136B82" w14:textId="0F0F1ACA" w:rsidR="00C95523" w:rsidRPr="00604651" w:rsidRDefault="00C95523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(</w:t>
            </w:r>
            <w:r w:rsidR="0007083B" w:rsidRPr="00604651">
              <w:rPr>
                <w:rFonts w:cstheme="minorHAnsi"/>
                <w:lang w:val="en-US"/>
              </w:rPr>
              <w:t>period</w:t>
            </w:r>
            <w:r w:rsidRPr="00604651">
              <w:rPr>
                <w:rFonts w:cstheme="minorHAnsi"/>
                <w:lang w:val="en-US"/>
              </w:rPr>
              <w:t>)</w:t>
            </w:r>
          </w:p>
        </w:tc>
      </w:tr>
      <w:tr w:rsidR="00754ED2" w:rsidRPr="00604651" w14:paraId="46FFA887" w14:textId="77777777" w:rsidTr="00604651">
        <w:tc>
          <w:tcPr>
            <w:tcW w:w="3096" w:type="dxa"/>
            <w:tcBorders>
              <w:top w:val="single" w:sz="12" w:space="0" w:color="auto"/>
            </w:tcBorders>
          </w:tcPr>
          <w:p w14:paraId="31A320AF" w14:textId="77777777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  <w:tc>
          <w:tcPr>
            <w:tcW w:w="8689" w:type="dxa"/>
            <w:tcBorders>
              <w:top w:val="single" w:sz="12" w:space="0" w:color="auto"/>
            </w:tcBorders>
          </w:tcPr>
          <w:p w14:paraId="5A299B23" w14:textId="77777777" w:rsidR="00754ED2" w:rsidRPr="00604651" w:rsidRDefault="00754ED2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3 </w:t>
            </w:r>
            <w:proofErr w:type="gramStart"/>
            <w:r w:rsidRPr="00604651">
              <w:rPr>
                <w:rFonts w:cstheme="minorHAnsi"/>
                <w:lang w:val="en-US"/>
              </w:rPr>
              <w:t>consecutive</w:t>
            </w:r>
            <w:proofErr w:type="gramEnd"/>
            <w:r w:rsidRPr="00604651">
              <w:rPr>
                <w:rFonts w:cstheme="minorHAnsi"/>
                <w:lang w:val="en-US"/>
              </w:rPr>
              <w:t xml:space="preserve"> positive UDS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09316516" w14:textId="77777777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</w:tr>
      <w:tr w:rsidR="0007083B" w:rsidRPr="00604651" w14:paraId="5D01B582" w14:textId="77777777" w:rsidTr="0007083B">
        <w:tc>
          <w:tcPr>
            <w:tcW w:w="3096" w:type="dxa"/>
          </w:tcPr>
          <w:p w14:paraId="150D4DBA" w14:textId="7576AC8B" w:rsidR="0007083B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Time to relapse</w:t>
            </w:r>
            <w:r w:rsidR="00754ED2" w:rsidRPr="00604651">
              <w:rPr>
                <w:rFonts w:cstheme="minorHAnsi"/>
                <w:lang w:val="en-US"/>
              </w:rPr>
              <w:t xml:space="preserve"> (strict)</w:t>
            </w:r>
          </w:p>
        </w:tc>
        <w:tc>
          <w:tcPr>
            <w:tcW w:w="8689" w:type="dxa"/>
          </w:tcPr>
          <w:p w14:paraId="3A6B9E67" w14:textId="77777777" w:rsidR="0007083B" w:rsidRPr="00604651" w:rsidRDefault="0007083B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Number of days between baseline and occurrence of the first positive UDS</w:t>
            </w:r>
          </w:p>
        </w:tc>
        <w:tc>
          <w:tcPr>
            <w:tcW w:w="2700" w:type="dxa"/>
          </w:tcPr>
          <w:p w14:paraId="4DA8BA59" w14:textId="77777777" w:rsidR="0007083B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</w:tr>
      <w:tr w:rsidR="00754ED2" w:rsidRPr="00604651" w14:paraId="5C06FD32" w14:textId="77777777" w:rsidTr="00683BE1">
        <w:tc>
          <w:tcPr>
            <w:tcW w:w="3096" w:type="dxa"/>
          </w:tcPr>
          <w:p w14:paraId="63E00068" w14:textId="40FEB68B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Time to relapse (more lenient)</w:t>
            </w:r>
          </w:p>
        </w:tc>
        <w:tc>
          <w:tcPr>
            <w:tcW w:w="8689" w:type="dxa"/>
          </w:tcPr>
          <w:p w14:paraId="237C7385" w14:textId="77777777" w:rsidR="00754ED2" w:rsidRPr="00604651" w:rsidRDefault="00754ED2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Days to 3 </w:t>
            </w:r>
            <w:proofErr w:type="gramStart"/>
            <w:r w:rsidRPr="00604651">
              <w:rPr>
                <w:rFonts w:cstheme="minorHAnsi"/>
                <w:lang w:val="en-US"/>
              </w:rPr>
              <w:t>consecutive</w:t>
            </w:r>
            <w:proofErr w:type="gramEnd"/>
            <w:r w:rsidRPr="00604651">
              <w:rPr>
                <w:rFonts w:cstheme="minorHAnsi"/>
                <w:lang w:val="en-US"/>
              </w:rPr>
              <w:t xml:space="preserve"> positive UDS</w:t>
            </w:r>
          </w:p>
        </w:tc>
        <w:tc>
          <w:tcPr>
            <w:tcW w:w="2700" w:type="dxa"/>
          </w:tcPr>
          <w:p w14:paraId="78688017" w14:textId="77777777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</w:tr>
      <w:tr w:rsidR="00754ED2" w:rsidRPr="00604651" w14:paraId="4BE416EB" w14:textId="77777777" w:rsidTr="00604651">
        <w:tc>
          <w:tcPr>
            <w:tcW w:w="3096" w:type="dxa"/>
            <w:tcBorders>
              <w:bottom w:val="single" w:sz="4" w:space="0" w:color="auto"/>
            </w:tcBorders>
          </w:tcPr>
          <w:p w14:paraId="65C7826C" w14:textId="77777777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Time to relapse or loss of persistent abstinence (CTN-51)</w:t>
            </w:r>
          </w:p>
        </w:tc>
        <w:tc>
          <w:tcPr>
            <w:tcW w:w="8689" w:type="dxa"/>
            <w:tcBorders>
              <w:bottom w:val="single" w:sz="4" w:space="0" w:color="auto"/>
            </w:tcBorders>
          </w:tcPr>
          <w:p w14:paraId="31E34A6B" w14:textId="77777777" w:rsidR="00754ED2" w:rsidRPr="00604651" w:rsidRDefault="00754ED2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Participant has used non-protocol prescribed opioids starting at day 21 post-randomization as follows: 4 consecutive opioid use weeks OR 7 consecutive days of use by self-report</w:t>
            </w:r>
          </w:p>
          <w:p w14:paraId="77AAB4E6" w14:textId="77777777" w:rsidR="00754ED2" w:rsidRPr="00604651" w:rsidRDefault="00754ED2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Use week: Any week during which a participant self-reports at least one day of non-prescribed opioid use, provides a urine sample positive for non-study opioids, or fails to provide a urine sample at the weekly assessment visit. 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6AEAC713" w14:textId="77777777" w:rsidR="00754ED2" w:rsidRPr="00604651" w:rsidRDefault="00754ED2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</w:tr>
      <w:tr w:rsidR="0007083B" w:rsidRPr="00604651" w14:paraId="58D97A09" w14:textId="77777777" w:rsidTr="00604651">
        <w:tc>
          <w:tcPr>
            <w:tcW w:w="3096" w:type="dxa"/>
            <w:tcBorders>
              <w:bottom w:val="single" w:sz="12" w:space="0" w:color="auto"/>
            </w:tcBorders>
          </w:tcPr>
          <w:p w14:paraId="49896503" w14:textId="77777777" w:rsidR="0007083B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% of participants in a drug free period</w:t>
            </w:r>
          </w:p>
        </w:tc>
        <w:tc>
          <w:tcPr>
            <w:tcW w:w="8689" w:type="dxa"/>
            <w:tcBorders>
              <w:bottom w:val="single" w:sz="12" w:space="0" w:color="auto"/>
            </w:tcBorders>
          </w:tcPr>
          <w:p w14:paraId="36F4F790" w14:textId="77777777" w:rsidR="0007083B" w:rsidRPr="00604651" w:rsidRDefault="0007083B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Time elapsed between the first day of naltrexone administration and the first evidence of use (positive UDS)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6ECA101F" w14:textId="77777777" w:rsidR="0007083B" w:rsidRPr="00604651" w:rsidRDefault="0007083B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Relapse</w:t>
            </w:r>
          </w:p>
        </w:tc>
      </w:tr>
      <w:tr w:rsidR="00604651" w:rsidRPr="00604651" w14:paraId="750CAE7F" w14:textId="77777777" w:rsidTr="00604651">
        <w:tc>
          <w:tcPr>
            <w:tcW w:w="3096" w:type="dxa"/>
            <w:tcBorders>
              <w:top w:val="single" w:sz="12" w:space="0" w:color="auto"/>
            </w:tcBorders>
          </w:tcPr>
          <w:p w14:paraId="7A49A89C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Frequency of illicit opioid use </w:t>
            </w:r>
          </w:p>
        </w:tc>
        <w:tc>
          <w:tcPr>
            <w:tcW w:w="8689" w:type="dxa"/>
            <w:tcBorders>
              <w:top w:val="single" w:sz="12" w:space="0" w:color="auto"/>
            </w:tcBorders>
          </w:tcPr>
          <w:p w14:paraId="76D658C4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Mean number of negative UDS </w:t>
            </w:r>
            <w:r w:rsidRPr="00604651">
              <w:rPr>
                <w:rFonts w:cstheme="minorHAnsi"/>
                <w:i/>
                <w:iCs/>
                <w:lang w:val="en-US"/>
              </w:rPr>
              <w:t>OR</w:t>
            </w:r>
            <w:r w:rsidRPr="00604651">
              <w:rPr>
                <w:rFonts w:cstheme="minorHAnsi"/>
                <w:lang w:val="en-US"/>
              </w:rPr>
              <w:t xml:space="preserve"> percentage of positive UDS (each per treatment arm)</w:t>
            </w:r>
          </w:p>
        </w:tc>
        <w:tc>
          <w:tcPr>
            <w:tcW w:w="2700" w:type="dxa"/>
            <w:tcBorders>
              <w:top w:val="single" w:sz="12" w:space="0" w:color="auto"/>
            </w:tcBorders>
          </w:tcPr>
          <w:p w14:paraId="18183DEF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Reduction/non-abstinent</w:t>
            </w:r>
          </w:p>
        </w:tc>
      </w:tr>
      <w:tr w:rsidR="00604651" w:rsidRPr="00604651" w14:paraId="18222641" w14:textId="77777777" w:rsidTr="00683BE1">
        <w:tc>
          <w:tcPr>
            <w:tcW w:w="3096" w:type="dxa"/>
          </w:tcPr>
          <w:p w14:paraId="028F3294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Not-abstinent rate</w:t>
            </w:r>
          </w:p>
        </w:tc>
        <w:tc>
          <w:tcPr>
            <w:tcW w:w="8689" w:type="dxa"/>
          </w:tcPr>
          <w:p w14:paraId="4A9415BB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Number of positive UDS divided by the number of weeks of study participation</w:t>
            </w:r>
          </w:p>
        </w:tc>
        <w:tc>
          <w:tcPr>
            <w:tcW w:w="2700" w:type="dxa"/>
          </w:tcPr>
          <w:p w14:paraId="2E128918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Reduction/non-abstinent</w:t>
            </w:r>
          </w:p>
        </w:tc>
      </w:tr>
      <w:tr w:rsidR="00604651" w:rsidRPr="00604651" w14:paraId="3EE19CF3" w14:textId="77777777" w:rsidTr="00683BE1">
        <w:tc>
          <w:tcPr>
            <w:tcW w:w="3096" w:type="dxa"/>
            <w:tcBorders>
              <w:bottom w:val="single" w:sz="4" w:space="0" w:color="auto"/>
            </w:tcBorders>
          </w:tcPr>
          <w:p w14:paraId="7122387E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Reduction of regular use</w:t>
            </w:r>
          </w:p>
        </w:tc>
        <w:tc>
          <w:tcPr>
            <w:tcW w:w="8689" w:type="dxa"/>
            <w:tcBorders>
              <w:bottom w:val="single" w:sz="4" w:space="0" w:color="auto"/>
            </w:tcBorders>
          </w:tcPr>
          <w:p w14:paraId="48DE3268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≥50% negative UDS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0F40AAB5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Reduction/non-abstinent</w:t>
            </w:r>
          </w:p>
        </w:tc>
      </w:tr>
      <w:tr w:rsidR="00604651" w:rsidRPr="00604651" w14:paraId="2A1ADAEB" w14:textId="77777777" w:rsidTr="00683BE1">
        <w:tc>
          <w:tcPr>
            <w:tcW w:w="3096" w:type="dxa"/>
            <w:tcBorders>
              <w:bottom w:val="single" w:sz="12" w:space="0" w:color="auto"/>
            </w:tcBorders>
          </w:tcPr>
          <w:p w14:paraId="704EDCC8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lastRenderedPageBreak/>
              <w:t>Substantial Improvement (CTN-30)</w:t>
            </w:r>
          </w:p>
        </w:tc>
        <w:tc>
          <w:tcPr>
            <w:tcW w:w="8689" w:type="dxa"/>
            <w:tcBorders>
              <w:bottom w:val="single" w:sz="12" w:space="0" w:color="auto"/>
            </w:tcBorders>
          </w:tcPr>
          <w:p w14:paraId="1C78E1F0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Abstaining from opioids during the last week AND for at least 2 of the previous 3 weeks of the third month of BUP/NX treatment. </w:t>
            </w:r>
          </w:p>
          <w:p w14:paraId="648082A3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Abstinence is determined by self-reports of opioid abstinence (missing urines will be</w:t>
            </w:r>
          </w:p>
          <w:p w14:paraId="312087E0" w14:textId="77777777" w:rsidR="00604651" w:rsidRPr="00604651" w:rsidRDefault="00604651" w:rsidP="00683BE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 xml:space="preserve">considered positive for opioids). </w:t>
            </w: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48095BFD" w14:textId="77777777" w:rsidR="00604651" w:rsidRPr="00604651" w:rsidRDefault="00604651" w:rsidP="00683BE1">
            <w:pPr>
              <w:rPr>
                <w:rFonts w:cstheme="minorHAnsi"/>
                <w:lang w:val="en-US"/>
              </w:rPr>
            </w:pPr>
            <w:r w:rsidRPr="00604651">
              <w:rPr>
                <w:rFonts w:cstheme="minorHAnsi"/>
                <w:lang w:val="en-US"/>
              </w:rPr>
              <w:t>Reduction/non-abstinent</w:t>
            </w:r>
          </w:p>
        </w:tc>
      </w:tr>
    </w:tbl>
    <w:p w14:paraId="3A00EBB1" w14:textId="77777777" w:rsidR="00604651" w:rsidRPr="00604651" w:rsidRDefault="00604651" w:rsidP="00604651">
      <w:pPr>
        <w:rPr>
          <w:rFonts w:cstheme="minorHAnsi"/>
          <w:lang w:val="en-US"/>
        </w:rPr>
      </w:pPr>
      <w:r w:rsidRPr="00604651">
        <w:rPr>
          <w:rFonts w:cstheme="minorHAnsi"/>
          <w:i/>
          <w:iCs/>
          <w:lang w:val="en-US"/>
        </w:rPr>
        <w:t xml:space="preserve">Note. </w:t>
      </w:r>
      <w:r w:rsidRPr="00604651">
        <w:rPr>
          <w:rFonts w:cstheme="minorHAnsi"/>
          <w:lang w:val="en-US"/>
        </w:rPr>
        <w:t>Negative UDS: opioid-negative Urine Drug Screen</w:t>
      </w:r>
    </w:p>
    <w:p w14:paraId="7ED5B7BA" w14:textId="77777777" w:rsidR="00C95523" w:rsidRPr="00604651" w:rsidRDefault="00C95523">
      <w:pPr>
        <w:rPr>
          <w:rFonts w:cstheme="minorHAnsi"/>
          <w:lang w:val="en-US"/>
        </w:rPr>
      </w:pPr>
    </w:p>
    <w:sectPr w:rsidR="00C95523" w:rsidRPr="00604651" w:rsidSect="00C9552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rmfgjAdvTTb5929f4c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636C6"/>
    <w:multiLevelType w:val="hybridMultilevel"/>
    <w:tmpl w:val="A7F634E8"/>
    <w:lvl w:ilvl="0" w:tplc="4D0423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rmfgjAdvTTb5929f4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4C"/>
    <w:rsid w:val="0007083B"/>
    <w:rsid w:val="00175580"/>
    <w:rsid w:val="003668EB"/>
    <w:rsid w:val="0048194C"/>
    <w:rsid w:val="004A4ED1"/>
    <w:rsid w:val="00604651"/>
    <w:rsid w:val="006150DF"/>
    <w:rsid w:val="00754ED2"/>
    <w:rsid w:val="009031A3"/>
    <w:rsid w:val="00922F18"/>
    <w:rsid w:val="00C15584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31F8AA"/>
  <w15:chartTrackingRefBased/>
  <w15:docId w15:val="{93ED24A5-B342-4997-8889-829A9D92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Laura</dc:creator>
  <cp:keywords/>
  <dc:description/>
  <cp:lastModifiedBy>Gabriel Odom</cp:lastModifiedBy>
  <cp:revision>2</cp:revision>
  <dcterms:created xsi:type="dcterms:W3CDTF">2020-11-19T14:54:00Z</dcterms:created>
  <dcterms:modified xsi:type="dcterms:W3CDTF">2020-11-19T14:54:00Z</dcterms:modified>
</cp:coreProperties>
</file>