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17287" w14:textId="77777777" w:rsidR="00531985" w:rsidRDefault="00000000">
      <w:pPr>
        <w:pStyle w:val="Title"/>
      </w:pPr>
      <w:r>
        <w:t>Empirically Contrasting Substance Use Disorder Treatment Outcome Definitions</w:t>
      </w:r>
    </w:p>
    <w:p w14:paraId="49E36854" w14:textId="77777777" w:rsidR="00531985" w:rsidRDefault="00000000">
      <w:pPr>
        <w:pStyle w:val="Author"/>
      </w:pPr>
      <w:r>
        <w:t>Laura Brandt, Gabriel Odom, Ray Balise, and the CTN-0094 Team</w:t>
      </w:r>
    </w:p>
    <w:p w14:paraId="34263CB4" w14:textId="77777777" w:rsidR="00531985" w:rsidRDefault="00000000">
      <w:pPr>
        <w:pStyle w:val="Date"/>
      </w:pPr>
      <w:r>
        <w:t>2022-09-23</w:t>
      </w:r>
    </w:p>
    <w:p w14:paraId="39F3853B" w14:textId="77777777" w:rsidR="00531985" w:rsidRDefault="00000000">
      <w:pPr>
        <w:pStyle w:val="Heading3"/>
      </w:pPr>
      <w:bookmarkStart w:id="0" w:name="abstract"/>
      <w:r>
        <w:t>Abstract</w:t>
      </w:r>
    </w:p>
    <w:p w14:paraId="4E4AF8FB" w14:textId="77777777" w:rsidR="00531985" w:rsidRDefault="00000000">
      <w:pPr>
        <w:pStyle w:val="Heading1"/>
      </w:pPr>
      <w:bookmarkStart w:id="1" w:name="introduction-and-motivation"/>
      <w:bookmarkEnd w:id="0"/>
      <w:r>
        <w:t>Introduction and Motivation</w:t>
      </w:r>
    </w:p>
    <w:p w14:paraId="2D3E9924" w14:textId="77777777" w:rsidR="00531985" w:rsidRDefault="00000000">
      <w:pPr>
        <w:pStyle w:val="Heading2"/>
      </w:pPr>
      <w:bookmarkStart w:id="2" w:name="background"/>
      <w:r>
        <w:t>Background</w:t>
      </w:r>
    </w:p>
    <w:p w14:paraId="5585B964" w14:textId="77777777" w:rsidR="00531985" w:rsidRDefault="00000000">
      <w:pPr>
        <w:pStyle w:val="FirstParagraph"/>
      </w:pPr>
      <w:r>
        <w:t xml:space="preserve">Over 750,000 Americans have died from a drug overdose </w:t>
      </w:r>
      <w:hyperlink r:id="rId7">
        <w:r>
          <w:rPr>
            <w:rStyle w:val="Hyperlink"/>
          </w:rPr>
          <w:t>since 1990</w:t>
        </w:r>
      </w:hyperlink>
      <w:r>
        <w:t xml:space="preserve">.(1) Not all drugs are equally to blame: opioids were implicated in 67% of preventable overdose deaths </w:t>
      </w:r>
      <w:hyperlink r:id="rId8">
        <w:r>
          <w:rPr>
            <w:rStyle w:val="Hyperlink"/>
          </w:rPr>
          <w:t>in 2018</w:t>
        </w:r>
      </w:hyperlink>
      <w:r>
        <w:t xml:space="preserve">.(2) Less than two years later, that 67% had skyrocketed to 77%, representing 64,000 deaths.(3) To combat this public health crisis, The </w:t>
      </w:r>
      <w:hyperlink r:id="rId9">
        <w:r>
          <w:rPr>
            <w:rStyle w:val="Hyperlink"/>
          </w:rPr>
          <w:t>National Institute on Drug Abuse</w:t>
        </w:r>
      </w:hyperlink>
      <w:r>
        <w:t xml:space="preserve">’s </w:t>
      </w:r>
      <w:hyperlink r:id="rId10">
        <w:r>
          <w:rPr>
            <w:rStyle w:val="Hyperlink"/>
          </w:rPr>
          <w:t>Clinical Trials Network</w:t>
        </w:r>
      </w:hyperlink>
      <w:r>
        <w:t xml:space="preserve"> (CTN) has funded over 100 clinical trials and clinical trial supplemental studies to study the effects of new and existing medications to treat addiction, including opioid use disorder (OUD).(4) Many of these trials were successful in discovering new theraputic strategies, and currently nearly 1.3 million Americans use methadone, buprenorphine, and/or naltrexone in medication-assisted treatment for OUD (MOUD).</w:t>
      </w:r>
    </w:p>
    <w:p w14:paraId="06261DD4" w14:textId="77777777" w:rsidR="00531985" w:rsidRDefault="00000000">
      <w:pPr>
        <w:pStyle w:val="BodyText"/>
      </w:pPr>
      <w:r>
        <w:t xml:space="preserve">In order to measure the efficacy of new MOUD therapies, clinical trial teams will choose </w:t>
      </w:r>
      <w:r>
        <w:rPr>
          <w:i/>
          <w:iCs/>
        </w:rPr>
        <w:t>a priori</w:t>
      </w:r>
      <w:r>
        <w:t xml:space="preserve"> a collection of metrics to define a “successful” treatment. These metrics are often called “treatment endpoints” or “outcomes”. A wide variety of treatment outcomes have been used in clinical trials since 1972 (Table 1 shows outcomes from 41 papers assessing MOUD).[ADD CITATIONS HERE?] These endpoints all assess participant success or failure in treatment via the results from scheduled </w:t>
      </w:r>
      <w:r>
        <w:rPr>
          <w:i/>
          <w:iCs/>
        </w:rPr>
        <w:t>urine drug screenings</w:t>
      </w:r>
      <w:r>
        <w:t xml:space="preserve"> (UDS) or </w:t>
      </w:r>
      <w:r>
        <w:rPr>
          <w:i/>
          <w:iCs/>
        </w:rPr>
        <w:t>urine opioid screenings</w:t>
      </w:r>
      <w:r>
        <w:t xml:space="preserve"> (UOS). Accurately measuring the efficacy of MOUD for clinical trial participants is paramount, but currently no “gold standard” trial outcomes exist.(5)</w:t>
      </w:r>
    </w:p>
    <w:p w14:paraId="7F530216" w14:textId="77777777" w:rsidR="00531985" w:rsidRDefault="00000000">
      <w:pPr>
        <w:pStyle w:val="BodyText"/>
      </w:pPr>
      <w:r>
        <w:t>[1] “TABLE OF TREATMENT ENDPOINTS HERE; SEE .html VERSION”</w:t>
      </w:r>
    </w:p>
    <w:p w14:paraId="2E840F69" w14:textId="77777777" w:rsidR="00531985" w:rsidRDefault="00000000">
      <w:pPr>
        <w:pStyle w:val="BodyText"/>
      </w:pPr>
      <w:r>
        <w:t xml:space="preserve">Each row of Table 1 is an outcome used in a past clinical trial for MOUD. As preliminary work, our clinical team grouped these by clinical practice into three short-term outcome classes: </w:t>
      </w:r>
      <w:r>
        <w:rPr>
          <w:i/>
          <w:iCs/>
        </w:rPr>
        <w:t>abstinence</w:t>
      </w:r>
      <w:r>
        <w:t xml:space="preserve">, </w:t>
      </w:r>
      <w:r>
        <w:rPr>
          <w:i/>
          <w:iCs/>
        </w:rPr>
        <w:t>relapse</w:t>
      </w:r>
      <w:r>
        <w:t xml:space="preserve">, and substance use </w:t>
      </w:r>
      <w:r>
        <w:rPr>
          <w:i/>
          <w:iCs/>
        </w:rPr>
        <w:t>reduction</w:t>
      </w:r>
      <w:r>
        <w:t xml:space="preserve">.(6) Of note, these metrics also differed in how they considered a scheduled but incomplete UDS (i.e. a “missing” UDS). We removed outcomes which could not be used to measure subject-specific outcomes (e.g. “proportion of subjects in treatment group with positive UDS during study week 3”); we removed outcomes which could not yield a univariate metric of subject success (e.g. “number of positive UDS per three-week window over time”); we split papers which assessed multiple outcomes (e.g. complete abstinence between weeks 5-12 AND total </w:t>
      </w:r>
      <w:r>
        <w:lastRenderedPageBreak/>
        <w:t>number of abstinent weeks); and we combined papers which used identical outcomes. At the end of our literature search, we have 53 outcomes from registered clinical trials to consider.</w:t>
      </w:r>
    </w:p>
    <w:p w14:paraId="1B500E15" w14:textId="77777777" w:rsidR="00531985" w:rsidRDefault="00000000">
      <w:pPr>
        <w:pStyle w:val="Heading2"/>
      </w:pPr>
      <w:bookmarkStart w:id="3" w:name="objectives"/>
      <w:bookmarkEnd w:id="2"/>
      <w:r>
        <w:t>Objectives</w:t>
      </w:r>
    </w:p>
    <w:p w14:paraId="6938F46C" w14:textId="77777777" w:rsidR="00531985" w:rsidRDefault="00000000">
      <w:pPr>
        <w:pStyle w:val="BlockText"/>
      </w:pPr>
      <w:r>
        <w:t>Clinically meaningful, patient-centric endpoints beyond abstinence are needed to define success in clinical trials. - Dr. Nora Vulkow, Address to CTN, April 2022</w:t>
      </w:r>
    </w:p>
    <w:p w14:paraId="4905C74C" w14:textId="77777777" w:rsidR="00531985" w:rsidRDefault="00000000">
      <w:pPr>
        <w:pStyle w:val="FirstParagraph"/>
      </w:pPr>
      <w:r>
        <w:t>This is the first large-scale, empirical (data driven) comparison of MOUD clinical trial endpoints. Furthermore, this is the only standard and code-based library of treatment outcome definitions to date, and we believe it will be useful to all future substance use disorder clinical trials in NIDA’s CTN and in other substance use disorder research. Our scientific question is as follows: When applied to the same clinical trials data, do these outcomes follow the same clinically intuitive clusters (abstinence, relapse, use reduction)?</w:t>
      </w:r>
    </w:p>
    <w:p w14:paraId="7DBB964F" w14:textId="77777777" w:rsidR="00531985" w:rsidRDefault="001F4125">
      <w:r>
        <w:rPr>
          <w:noProof/>
        </w:rPr>
        <w:pict w14:anchorId="6755D4B4">
          <v:rect id="_x0000_i1027" alt="" style="width:468pt;height:.05pt;mso-width-percent:0;mso-height-percent:0;mso-width-percent:0;mso-height-percent:0" o:hralign="center" o:hrstd="t" o:hr="t"/>
        </w:pict>
      </w:r>
    </w:p>
    <w:p w14:paraId="20823D87" w14:textId="77777777" w:rsidR="00531985" w:rsidRDefault="00531985">
      <w:pPr>
        <w:pStyle w:val="FirstParagraph"/>
      </w:pPr>
    </w:p>
    <w:p w14:paraId="3F7F1C04" w14:textId="77777777" w:rsidR="00531985" w:rsidRDefault="00000000">
      <w:pPr>
        <w:pStyle w:val="Heading1"/>
      </w:pPr>
      <w:bookmarkStart w:id="4" w:name="methods"/>
      <w:bookmarkEnd w:id="1"/>
      <w:bookmarkEnd w:id="3"/>
      <w:r>
        <w:t>Methods</w:t>
      </w:r>
    </w:p>
    <w:p w14:paraId="0A62933B" w14:textId="77777777" w:rsidR="00531985" w:rsidRDefault="00000000">
      <w:pPr>
        <w:pStyle w:val="Heading2"/>
      </w:pPr>
      <w:bookmarkStart w:id="5" w:name="the-clinical-trials-data"/>
      <w:r>
        <w:t>The Clinical Trials Data</w:t>
      </w:r>
    </w:p>
    <w:p w14:paraId="02B706BE" w14:textId="77777777" w:rsidR="00531985" w:rsidRDefault="00000000">
      <w:pPr>
        <w:pStyle w:val="FirstParagraph"/>
      </w:pPr>
      <w:r>
        <w:t xml:space="preserve">The </w:t>
      </w:r>
      <w:hyperlink r:id="rId11">
        <w:r>
          <w:rPr>
            <w:rStyle w:val="Hyperlink"/>
          </w:rPr>
          <w:t>CTN-0094 Project</w:t>
        </w:r>
      </w:hyperlink>
      <w:r>
        <w:t xml:space="preserve"> research team harmonized data from 3 large-scale MOUD clinical trials:</w:t>
      </w:r>
    </w:p>
    <w:p w14:paraId="428A655D" w14:textId="77777777" w:rsidR="00531985" w:rsidRDefault="00000000">
      <w:pPr>
        <w:pStyle w:val="Compact"/>
        <w:numPr>
          <w:ilvl w:val="0"/>
          <w:numId w:val="2"/>
        </w:numPr>
      </w:pPr>
      <w:hyperlink r:id="rId12">
        <w:r>
          <w:rPr>
            <w:rStyle w:val="Hyperlink"/>
          </w:rPr>
          <w:t>CTN-0027</w:t>
        </w:r>
      </w:hyperlink>
      <w:r>
        <w:t>: “Starting reatment with Agonist Replacement Therapies (START)”;(7)</w:t>
      </w:r>
    </w:p>
    <w:p w14:paraId="525F7F6C" w14:textId="77777777" w:rsidR="00531985" w:rsidRDefault="00000000">
      <w:pPr>
        <w:pStyle w:val="Compact"/>
        <w:numPr>
          <w:ilvl w:val="0"/>
          <w:numId w:val="2"/>
        </w:numPr>
      </w:pPr>
      <w:hyperlink r:id="rId13">
        <w:r>
          <w:rPr>
            <w:rStyle w:val="Hyperlink"/>
          </w:rPr>
          <w:t>CTN-0030</w:t>
        </w:r>
      </w:hyperlink>
      <w:r>
        <w:t>: “Prescription Opiate Abuse Treatment Study (POATS)”;(8) and</w:t>
      </w:r>
    </w:p>
    <w:p w14:paraId="34A82C86" w14:textId="77777777" w:rsidR="00531985" w:rsidRDefault="00000000">
      <w:pPr>
        <w:pStyle w:val="Compact"/>
        <w:numPr>
          <w:ilvl w:val="0"/>
          <w:numId w:val="2"/>
        </w:numPr>
      </w:pPr>
      <w:hyperlink r:id="rId14">
        <w:r>
          <w:rPr>
            <w:rStyle w:val="Hyperlink"/>
          </w:rPr>
          <w:t>CTN-0051</w:t>
        </w:r>
      </w:hyperlink>
      <w:r>
        <w:t>: “Extended-Release Naltrexone vs. Buprenorphine for Opioid Treatment (X:BOT)”.(9)</w:t>
      </w:r>
    </w:p>
    <w:p w14:paraId="32C0E5CD" w14:textId="77777777" w:rsidR="00531985" w:rsidRDefault="00000000">
      <w:pPr>
        <w:pStyle w:val="FirstParagraph"/>
      </w:pPr>
      <w:r>
        <w:t>These three are nationally representative, prospective clinical trials with over 3600 combined participants. These trials treated participants for 16-24 weeks, and collected rich baseline substance use data, demographics, and medical/psychiatric evaluations.</w:t>
      </w:r>
    </w:p>
    <w:p w14:paraId="2D3CAA23" w14:textId="77777777" w:rsidR="00531985" w:rsidRDefault="00000000">
      <w:pPr>
        <w:pStyle w:val="BodyText"/>
      </w:pPr>
      <w:r>
        <w:t xml:space="preserve">We have 3560 fully de-identified subjects with demographics and weekly UDS results for the months they were in treatment, 2492 of whom completed randomization to a treatment arm. This harmonized data will be released in the R packages </w:t>
      </w:r>
      <w:r>
        <w:rPr>
          <w:rStyle w:val="VerbatimChar"/>
        </w:rPr>
        <w:t>ctn0094data</w:t>
      </w:r>
      <w:r>
        <w:t xml:space="preserve"> and </w:t>
      </w:r>
      <w:hyperlink r:id="rId15">
        <w:r>
          <w:rPr>
            <w:rStyle w:val="VerbatimChar"/>
          </w:rPr>
          <w:t>ctn0094DataExtra</w:t>
        </w:r>
      </w:hyperlink>
      <w:r>
        <w:t>. In order to summarize complex substance use patterns over the weeks of the multiple clinical trials, we standardized all dates to the day of trial consent, and we coded the urinalysis results for each study day/week as a quinary “word”.(10)</w:t>
      </w:r>
    </w:p>
    <w:p w14:paraId="0B57D131" w14:textId="77777777" w:rsidR="00531985" w:rsidRDefault="00000000">
      <w:pPr>
        <w:pStyle w:val="Heading2"/>
      </w:pPr>
      <w:bookmarkStart w:id="6" w:name="computing-treatment-outcomes-with-ctnote"/>
      <w:bookmarkEnd w:id="5"/>
      <w:r>
        <w:t xml:space="preserve">Computing Treatment Outcomes with </w:t>
      </w:r>
      <w:r>
        <w:rPr>
          <w:rStyle w:val="VerbatimChar"/>
        </w:rPr>
        <w:t>CTNote</w:t>
      </w:r>
    </w:p>
    <w:p w14:paraId="4300FB6C" w14:textId="77777777" w:rsidR="00531985" w:rsidRDefault="00000000">
      <w:pPr>
        <w:pStyle w:val="FirstParagraph"/>
      </w:pPr>
      <w:r>
        <w:t xml:space="preserve">The software package </w:t>
      </w:r>
      <w:r>
        <w:rPr>
          <w:rStyle w:val="VerbatimChar"/>
        </w:rPr>
        <w:t>CTNote::</w:t>
      </w:r>
      <w:r>
        <w:t xml:space="preserve"> for the R computing language contains algorithms which translate urine screen results of substance use patterns into clinical trial outcomes and endpoints of interest.(10) By executing various combinations of these algorithms, we were </w:t>
      </w:r>
      <w:r>
        <w:lastRenderedPageBreak/>
        <w:t xml:space="preserve">able to define in computer code each of the treatment outcome definitions in Table 1. Additionally, the supplemental material of the </w:t>
      </w:r>
      <w:r>
        <w:rPr>
          <w:rStyle w:val="VerbatimChar"/>
        </w:rPr>
        <w:t>CTNote::</w:t>
      </w:r>
      <w:r>
        <w:t xml:space="preserve"> package includes a “library” of algorithms to calculate each definition listed in Table 1.</w:t>
      </w:r>
    </w:p>
    <w:p w14:paraId="17BA4809" w14:textId="77777777" w:rsidR="00531985" w:rsidRDefault="00000000">
      <w:pPr>
        <w:pStyle w:val="BodyText"/>
      </w:pPr>
      <w:r>
        <w:t>The input of each algorithm is a set of substance use pattern summaries as a quinary word for all clinical trial participants; the output of each algorithm is a calculated treatment endpoint for each participant included in the input. Now that we have an opioid-specific use pattern for each participant in these three harmonized clinical trials, and we also have a suite of computer functions to calculate each treatment endpoint, we can “cross” these two sets to calculate each endpoint for each trial participant. Each of these treatment endpoints are proxy measures for an unobserved outcome of interest (such as quality of life 5 years after treatment), but they all measure participant-specific treatment success or failure in one way or another. Note that by “treatment failure”, we mean that the treatment failed to help the participant, not that the participant themselves is a failure in treatment. These clinical trials evaluated the efficiacy of treatments, not the adherence of participants to behavioral norms.</w:t>
      </w:r>
    </w:p>
    <w:p w14:paraId="606A4707" w14:textId="77777777" w:rsidR="00531985" w:rsidRDefault="00000000">
      <w:pPr>
        <w:pStyle w:val="BodyText"/>
      </w:pPr>
      <w:r>
        <w:t>There are 53 composite outcomes, but a few of these outcomes involve more than one component. For example, a “time to relapse” metric would involve both the length of time from induction to the first observed relapse and an indicator if a relapse was observed. While this type of data is structurally similar to survival data (11), we note that (unlike standard survival analysis) the censoring indicator will rarely be independent of the time-to-event measure. Counting both both “time” and “event” metrics independently, we have 61 distinct endpoints.</w:t>
      </w:r>
    </w:p>
    <w:p w14:paraId="6833B580" w14:textId="77777777" w:rsidR="00531985" w:rsidRDefault="00000000">
      <w:pPr>
        <w:pStyle w:val="Heading2"/>
      </w:pPr>
      <w:bookmarkStart w:id="7" w:name="hierarchical-clustering-process-details"/>
      <w:bookmarkEnd w:id="6"/>
      <w:r>
        <w:t>Hierarchical Clustering Process Details</w:t>
      </w:r>
    </w:p>
    <w:p w14:paraId="22C6E72A" w14:textId="77777777" w:rsidR="00531985" w:rsidRDefault="00000000">
      <w:pPr>
        <w:pStyle w:val="FirstParagraph"/>
      </w:pPr>
      <w:r>
        <w:t>We applied each of the of 61 distinct MOUD treatment endpoints in our library to all 2492 participants who had been randomized to a treatment. This process enables us to empirically contrast endpoints via hierarchical clustering. Our process is as follows:</w:t>
      </w:r>
    </w:p>
    <w:p w14:paraId="439EECCE" w14:textId="77777777" w:rsidR="00531985" w:rsidRDefault="00000000">
      <w:pPr>
        <w:pStyle w:val="Compact"/>
        <w:numPr>
          <w:ilvl w:val="0"/>
          <w:numId w:val="3"/>
        </w:numPr>
      </w:pPr>
      <w:r>
        <w:t xml:space="preserve">We calculated all 61 distinct endpoints for each subject, resulting in a </w:t>
      </w:r>
      <m:oMath>
        <m:r>
          <w:rPr>
            <w:rFonts w:ascii="Cambria Math" w:hAnsi="Cambria Math"/>
          </w:rPr>
          <m:t>2492</m:t>
        </m:r>
        <m:r>
          <m:rPr>
            <m:sty m:val="p"/>
          </m:rPr>
          <w:rPr>
            <w:rFonts w:ascii="Cambria Math" w:hAnsi="Cambria Math"/>
          </w:rPr>
          <m:t>×</m:t>
        </m:r>
        <m:r>
          <w:rPr>
            <w:rFonts w:ascii="Cambria Math" w:hAnsi="Cambria Math"/>
          </w:rPr>
          <m:t>61</m:t>
        </m:r>
      </m:oMath>
      <w:r>
        <w:t xml:space="preserve"> table of outcome metric values.</w:t>
      </w:r>
    </w:p>
    <w:p w14:paraId="42EF7DAB" w14:textId="77777777" w:rsidR="00531985" w:rsidRDefault="00000000">
      <w:pPr>
        <w:pStyle w:val="Compact"/>
        <w:numPr>
          <w:ilvl w:val="0"/>
          <w:numId w:val="3"/>
        </w:numPr>
      </w:pPr>
      <w:r>
        <w:t>We scaled all “time” and “count” endpoints to be ratios of their maximum value. For example, if an endpoint measures the total number of negative UDS, then we divide this count for each participant by the maximum observed count across all participants.</w:t>
      </w:r>
    </w:p>
    <w:p w14:paraId="78B4D2FF" w14:textId="77777777" w:rsidR="00531985" w:rsidRDefault="00000000">
      <w:pPr>
        <w:pStyle w:val="Compact"/>
        <w:numPr>
          <w:ilvl w:val="0"/>
          <w:numId w:val="3"/>
        </w:numPr>
      </w:pPr>
      <w:r>
        <w:t xml:space="preserve">We re-contextualized all outcomes into a “larger value is better” interpretation. That is, for outcomes where a larger numeric value would indicate a worse treatment outcome, we transformed the outcome via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m:rPr>
            <m:nor/>
          </m:rPr>
          <m:t>max</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oMath>
      <w:r>
        <w:t>.</w:t>
      </w:r>
    </w:p>
    <w:p w14:paraId="4C0F8496" w14:textId="77777777" w:rsidR="00531985" w:rsidRDefault="00000000">
      <w:pPr>
        <w:pStyle w:val="Compact"/>
        <w:numPr>
          <w:ilvl w:val="0"/>
          <w:numId w:val="3"/>
        </w:numPr>
      </w:pPr>
      <w:r>
        <w:t>To reduce the influence of a single participant’s use pattern on the clustering results, we calculate the Pearson correlation matrix (using pairwise complete observations) on a bootstrap sample(12) of the data rows defined in Step 1.</w:t>
      </w:r>
    </w:p>
    <w:p w14:paraId="0A5E4364" w14:textId="77777777" w:rsidR="00531985" w:rsidRDefault="00000000">
      <w:pPr>
        <w:pStyle w:val="Compact"/>
        <w:numPr>
          <w:ilvl w:val="0"/>
          <w:numId w:val="3"/>
        </w:numPr>
      </w:pPr>
      <w:r>
        <w:t xml:space="preserve">We perform hierarchical clustering(13) on the bootstrap correlation matrix from Step 3 using complete linkage, and cut the resulting tree into </w:t>
      </w:r>
      <m:oMath>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clusters.</w:t>
      </w:r>
    </w:p>
    <w:p w14:paraId="5D4BFF16" w14:textId="77777777" w:rsidR="00531985" w:rsidRDefault="00000000">
      <w:pPr>
        <w:pStyle w:val="Compact"/>
        <w:numPr>
          <w:ilvl w:val="0"/>
          <w:numId w:val="3"/>
        </w:numPr>
      </w:pPr>
      <w:r>
        <w:lastRenderedPageBreak/>
        <w:t xml:space="preserve">For each number of clusters </w:t>
      </w:r>
      <m:oMath>
        <m:r>
          <w:rPr>
            <w:rFonts w:ascii="Cambria Math" w:hAnsi="Cambria Math"/>
          </w:rPr>
          <m:t>k</m:t>
        </m:r>
      </m:oMath>
      <w:r>
        <w:t xml:space="preserve">, we generate a </w:t>
      </w:r>
      <m:oMath>
        <m:r>
          <w:rPr>
            <w:rFonts w:ascii="Cambria Math" w:hAnsi="Cambria Math"/>
          </w:rPr>
          <m:t>61</m:t>
        </m:r>
        <m:r>
          <m:rPr>
            <m:sty m:val="p"/>
          </m:rPr>
          <w:rPr>
            <w:rFonts w:ascii="Cambria Math" w:hAnsi="Cambria Math"/>
          </w:rPr>
          <m:t>×</m:t>
        </m:r>
        <m:r>
          <w:rPr>
            <w:rFonts w:ascii="Cambria Math" w:hAnsi="Cambria Math"/>
          </w:rPr>
          <m:t>61</m:t>
        </m:r>
      </m:oMath>
      <w:r>
        <w:t xml:space="preserve"> network connection matrix. The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oMath>
      <w:r>
        <w:t xml:space="preserve"> values of this matrix are 1 if treatment endpoints </w:t>
      </w:r>
      <m:oMath>
        <m:r>
          <w:rPr>
            <w:rFonts w:ascii="Cambria Math" w:hAnsi="Cambria Math"/>
          </w:rPr>
          <m:t>i</m:t>
        </m:r>
      </m:oMath>
      <w:r>
        <w:t xml:space="preserve"> and </w:t>
      </w:r>
      <m:oMath>
        <m:r>
          <w:rPr>
            <w:rFonts w:ascii="Cambria Math" w:hAnsi="Cambria Math"/>
          </w:rPr>
          <m:t>j</m:t>
        </m:r>
      </m:oMath>
      <w:r>
        <w:t xml:space="preserve"> are in the same cluster, 0 otherwise.</w:t>
      </w:r>
    </w:p>
    <w:p w14:paraId="4785CBD4" w14:textId="77777777" w:rsidR="00531985" w:rsidRDefault="00000000">
      <w:pPr>
        <w:pStyle w:val="Compact"/>
        <w:numPr>
          <w:ilvl w:val="0"/>
          <w:numId w:val="3"/>
        </w:numPr>
      </w:pPr>
      <w:r>
        <w:t xml:space="preserve">We repeat Steps 4-6 10,000 times for each </w:t>
      </w:r>
      <m:oMath>
        <m:r>
          <w:rPr>
            <w:rFonts w:ascii="Cambria Math" w:hAnsi="Cambria Math"/>
          </w:rPr>
          <m:t>k</m:t>
        </m:r>
      </m:oMath>
      <w:r>
        <w:t xml:space="preserve">, and sum these matrices. In the end, a value of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000</m:t>
        </m:r>
      </m:oMath>
      <w:r>
        <w:t xml:space="preserve"> means that in every random bootstrap sample, the treatment endpoints </w:t>
      </w:r>
      <m:oMath>
        <m:r>
          <w:rPr>
            <w:rFonts w:ascii="Cambria Math" w:hAnsi="Cambria Math"/>
          </w:rPr>
          <m:t>i</m:t>
        </m:r>
      </m:oMath>
      <w:r>
        <w:t xml:space="preserve"> and </w:t>
      </w:r>
      <m:oMath>
        <m:r>
          <w:rPr>
            <w:rFonts w:ascii="Cambria Math" w:hAnsi="Cambria Math"/>
          </w:rPr>
          <m:t>j</m:t>
        </m:r>
      </m:oMath>
      <w:r>
        <w:t xml:space="preserve"> are in the same cluster. Similarly, a value of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0</m:t>
        </m:r>
      </m:oMath>
      <w:r>
        <w:t xml:space="preserve"> means that the treatment endpoints </w:t>
      </w:r>
      <m:oMath>
        <m:r>
          <w:rPr>
            <w:rFonts w:ascii="Cambria Math" w:hAnsi="Cambria Math"/>
          </w:rPr>
          <m:t>i</m:t>
        </m:r>
      </m:oMath>
      <w:r>
        <w:t xml:space="preserve"> and </w:t>
      </w:r>
      <m:oMath>
        <m:r>
          <w:rPr>
            <w:rFonts w:ascii="Cambria Math" w:hAnsi="Cambria Math"/>
          </w:rPr>
          <m:t>j</m:t>
        </m:r>
      </m:oMath>
      <w:r>
        <w:t xml:space="preserve"> are never in the same cluster for any random bootstrap sample.</w:t>
      </w:r>
    </w:p>
    <w:p w14:paraId="72E95FE0" w14:textId="77777777" w:rsidR="00531985" w:rsidRDefault="00000000">
      <w:pPr>
        <w:pStyle w:val="Compact"/>
        <w:numPr>
          <w:ilvl w:val="0"/>
          <w:numId w:val="3"/>
        </w:numPr>
      </w:pPr>
      <w:r>
        <w:t xml:space="preserve">We also performed </w:t>
      </w:r>
      <w:r>
        <w:rPr>
          <w:i/>
          <w:iCs/>
        </w:rPr>
        <w:t>k</w:t>
      </w:r>
      <w:r>
        <w:t xml:space="preserve">-means clustering(14) for each number of clusters. We found that the optimal number of clusters was </w:t>
      </w:r>
      <m:oMath>
        <m:r>
          <w:rPr>
            <w:rFonts w:ascii="Cambria Math" w:hAnsi="Cambria Math"/>
          </w:rPr>
          <m:t>k</m:t>
        </m:r>
        <m:r>
          <m:rPr>
            <m:sty m:val="p"/>
          </m:rPr>
          <w:rPr>
            <w:rFonts w:ascii="Cambria Math" w:hAnsi="Cambria Math"/>
          </w:rPr>
          <m:t>=</m:t>
        </m:r>
        <m:r>
          <w:rPr>
            <w:rFonts w:ascii="Cambria Math" w:hAnsi="Cambria Math"/>
          </w:rPr>
          <m:t>3</m:t>
        </m:r>
      </m:oMath>
      <w:r>
        <w:t xml:space="preserve"> (by observing an “elbow” in the total within-cluster Sum of Squares plot).</w:t>
      </w:r>
    </w:p>
    <w:p w14:paraId="7E1008BC" w14:textId="77777777" w:rsidR="00531985" w:rsidRDefault="001F4125">
      <w:r>
        <w:rPr>
          <w:noProof/>
        </w:rPr>
        <w:pict w14:anchorId="0EE6372D">
          <v:rect id="_x0000_i1026" alt="" style="width:468pt;height:.05pt;mso-width-percent:0;mso-height-percent:0;mso-width-percent:0;mso-height-percent:0" o:hralign="center" o:hrstd="t" o:hr="t"/>
        </w:pict>
      </w:r>
    </w:p>
    <w:p w14:paraId="482C17F2" w14:textId="77777777" w:rsidR="00531985" w:rsidRDefault="00531985">
      <w:pPr>
        <w:pStyle w:val="FirstParagraph"/>
      </w:pPr>
    </w:p>
    <w:p w14:paraId="5E9F7E4C" w14:textId="77777777" w:rsidR="00531985" w:rsidRDefault="00000000">
      <w:pPr>
        <w:pStyle w:val="Heading1"/>
      </w:pPr>
      <w:bookmarkStart w:id="8" w:name="hierarchical-clustering-results"/>
      <w:bookmarkEnd w:id="4"/>
      <w:bookmarkEnd w:id="7"/>
      <w:r>
        <w:t>Hierarchical Clustering Results</w:t>
      </w:r>
    </w:p>
    <w:p w14:paraId="27BD0C38" w14:textId="77777777" w:rsidR="00531985" w:rsidRDefault="00000000">
      <w:pPr>
        <w:pStyle w:val="FirstParagraph"/>
      </w:pPr>
      <w:r>
        <w:t xml:space="preserve">The bootstrap clustering results for </w:t>
      </w:r>
      <m:oMath>
        <m:r>
          <w:rPr>
            <w:rFonts w:ascii="Cambria Math" w:hAnsi="Cambria Math"/>
          </w:rPr>
          <m:t>k</m:t>
        </m:r>
        <m:r>
          <m:rPr>
            <m:sty m:val="p"/>
          </m:rPr>
          <w:rPr>
            <w:rFonts w:ascii="Cambria Math" w:hAnsi="Cambria Math"/>
          </w:rPr>
          <m:t>=</m:t>
        </m:r>
        <m:r>
          <w:rPr>
            <w:rFonts w:ascii="Cambria Math" w:hAnsi="Cambria Math"/>
          </w:rPr>
          <m:t>3</m:t>
        </m:r>
      </m:oMath>
      <w:r>
        <w:t xml:space="preserve"> are shown in the accompanying figure.</w:t>
      </w:r>
    </w:p>
    <w:p w14:paraId="1A8A7552" w14:textId="77777777" w:rsidR="00531985" w:rsidRDefault="00000000">
      <w:pPr>
        <w:pStyle w:val="BodyText"/>
      </w:pPr>
      <w:r>
        <w:rPr>
          <w:noProof/>
        </w:rPr>
        <w:drawing>
          <wp:inline distT="0" distB="0" distL="0" distR="0" wp14:anchorId="07C8DC08" wp14:editId="3FADE3C4">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ivate/var/folders/ht/hv979jsj1r57y8g25j5cp3v00000gn/T/RtmprRnUko/preview-158c6161ace96.dir/clustering_treatment_outcomes_20220910_files/figure-docx/outcome-clusters-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CC38E60" w14:textId="77777777" w:rsidR="00531985" w:rsidRDefault="00000000">
      <w:pPr>
        <w:pStyle w:val="Heading2"/>
      </w:pPr>
      <w:bookmarkStart w:id="9" w:name="endpoints-cluster-1"/>
      <w:r>
        <w:lastRenderedPageBreak/>
        <w:t>Endpoints Cluster 1</w:t>
      </w:r>
    </w:p>
    <w:p w14:paraId="0539CC93" w14:textId="77777777" w:rsidR="00531985" w:rsidRDefault="00000000">
      <w:pPr>
        <w:pStyle w:val="FirstParagraph"/>
      </w:pPr>
      <w:r>
        <w:t>The teal cluster on the top right of the wheel, including Shufman et al. (15) and Strain et al. (16–19) endpoints all have the following trait in common: they ignore or remove missing UDS from their calculation. Notice that this teal cluster has 0 subsplits; in every single bootstrap sample, these metrics are all clustered together. We believe that these endpoints are far too lenient, because missing UDS in opoiod trials is commonly a negative prognostic indicator [CITE THE LEADING CTN-0094 PAPER HERE].</w:t>
      </w:r>
    </w:p>
    <w:p w14:paraId="1569D2C3" w14:textId="77777777" w:rsidR="00531985" w:rsidRDefault="00000000">
      <w:pPr>
        <w:pStyle w:val="Heading2"/>
      </w:pPr>
      <w:bookmarkStart w:id="10" w:name="endpoints-cluster-2"/>
      <w:bookmarkEnd w:id="9"/>
      <w:r>
        <w:t>Endpoints Cluster 2</w:t>
      </w:r>
    </w:p>
    <w:p w14:paraId="17C72E87" w14:textId="77777777" w:rsidR="00531985" w:rsidRDefault="00000000">
      <w:pPr>
        <w:pStyle w:val="FirstParagraph"/>
      </w:pPr>
      <w:r>
        <w:t>In contrast, the purple cluster on the bottom right of the wheel has the most variability and highest count of sub-clusters. These clusters all depend heavily on the UDS results from a single short interval. For example, the Lofwall et a. (2018) (20) endpoint requires a negative UDS in week 12 (with missing UDS counted as positive), otherwise the treatment will be counted as a failure. This means that if a participant was present in the clinic with negative UDS for 11 weeks in a row, but missed the visit on week 12, the treatment would have been counted as a failure. Similarly, the Krupitsky et al. (2011) (21) endpoint requires complete abstinence from study week 5 to study week 24, and missing UDS are imputed to be positive. The endpoints in this cluster are far too harsh to be meaningful in practice, which is why the clustering results from these endpoint have so much variability (the most number of subclusters).</w:t>
      </w:r>
    </w:p>
    <w:p w14:paraId="4F50A08C" w14:textId="77777777" w:rsidR="00531985" w:rsidRDefault="00000000">
      <w:pPr>
        <w:pStyle w:val="Heading2"/>
      </w:pPr>
      <w:bookmarkStart w:id="11" w:name="endpoints-cluster-3"/>
      <w:bookmarkEnd w:id="10"/>
      <w:r>
        <w:t>Endpoints Cluster 3</w:t>
      </w:r>
    </w:p>
    <w:p w14:paraId="632BFAD7" w14:textId="77777777" w:rsidR="00531985" w:rsidRDefault="00000000">
      <w:pPr>
        <w:pStyle w:val="FirstParagraph"/>
      </w:pPr>
      <w:r>
        <w:t xml:space="preserve">The larger orange cluster on the left side of the wheel is what we have termed the “Goldilocks” cluster: these outcomes are not too lenient by ignoring missing UDS, and they are not too harsh by measuring success or failure of an entire course of treatment based on a single week or pair of weeks. Of note, our </w:t>
      </w:r>
      <w:r>
        <w:rPr>
          <w:i/>
          <w:iCs/>
        </w:rPr>
        <w:t>a priori</w:t>
      </w:r>
      <w:r>
        <w:t xml:space="preserve"> hypothesis that these endpoints would naturally cluster into “abstinence, relapse, and use reduction” did </w:t>
      </w:r>
      <w:r>
        <w:rPr>
          <w:b/>
          <w:bCs/>
        </w:rPr>
        <w:t>not</w:t>
      </w:r>
      <w:r>
        <w:t xml:space="preserve"> hold true. Instead, our “Goldilocks” cluster contains abstinence, relapse, and use reduction endpoints. We believe that current and future MOUD clinical trials should use outcomes from this “Goldilocks” cluster, or–if researchers have the strong desire to create a set of bespoke outcomes–new outcomes should adhere to these considerations: do not ignore missing UDS, and do not make treatment failure too sensitive to a single week’s UDS.</w:t>
      </w:r>
    </w:p>
    <w:p w14:paraId="2942FE19" w14:textId="77777777" w:rsidR="00531985" w:rsidRDefault="001F4125">
      <w:r>
        <w:rPr>
          <w:noProof/>
        </w:rPr>
        <w:pict w14:anchorId="0D07AD46">
          <v:rect id="_x0000_i1025" alt="" style="width:468pt;height:.05pt;mso-width-percent:0;mso-height-percent:0;mso-width-percent:0;mso-height-percent:0" o:hralign="center" o:hrstd="t" o:hr="t"/>
        </w:pict>
      </w:r>
    </w:p>
    <w:p w14:paraId="0A1ABF74" w14:textId="77777777" w:rsidR="00531985" w:rsidRDefault="00531985">
      <w:pPr>
        <w:pStyle w:val="FirstParagraph"/>
      </w:pPr>
    </w:p>
    <w:p w14:paraId="3F2F8BB9" w14:textId="77777777" w:rsidR="00531985" w:rsidRDefault="00000000">
      <w:pPr>
        <w:pStyle w:val="Heading1"/>
      </w:pPr>
      <w:bookmarkStart w:id="12" w:name="discussion"/>
      <w:bookmarkEnd w:id="8"/>
      <w:bookmarkEnd w:id="11"/>
      <w:r>
        <w:t>Discussion</w:t>
      </w:r>
    </w:p>
    <w:p w14:paraId="1E101618" w14:textId="77777777" w:rsidR="00531985" w:rsidRDefault="00000000">
      <w:pPr>
        <w:pStyle w:val="FirstParagraph"/>
      </w:pPr>
      <w:r>
        <w:t>We have clustered these outcomes empirically, and we found an entire cluster only containing outcomes which ignored missing UDS–further giving credence to the theory that missing UDS are highly informative for opioid use treatment.</w:t>
      </w:r>
    </w:p>
    <w:p w14:paraId="6A2C610C" w14:textId="77777777" w:rsidR="00531985" w:rsidRDefault="00000000">
      <w:pPr>
        <w:pStyle w:val="BodyText"/>
      </w:pPr>
      <w:r>
        <w:rPr>
          <w:b/>
          <w:bCs/>
        </w:rPr>
        <w:t>NEEDS MORE LOVE HERE</w:t>
      </w:r>
    </w:p>
    <w:p w14:paraId="4393EA64" w14:textId="77777777" w:rsidR="00531985" w:rsidRDefault="00000000">
      <w:pPr>
        <w:pStyle w:val="Heading1"/>
      </w:pPr>
      <w:bookmarkStart w:id="13" w:name="references"/>
      <w:bookmarkEnd w:id="12"/>
      <w:r>
        <w:lastRenderedPageBreak/>
        <w:t>References</w:t>
      </w:r>
    </w:p>
    <w:p w14:paraId="1C93E0C9" w14:textId="77777777" w:rsidR="00531985" w:rsidRDefault="00000000">
      <w:pPr>
        <w:pStyle w:val="Bibliography"/>
      </w:pPr>
      <w:bookmarkStart w:id="14" w:name="ref-us_hhs_opioid_2018"/>
      <w:bookmarkStart w:id="15" w:name="refs"/>
      <w:r>
        <w:t xml:space="preserve">1. </w:t>
      </w:r>
      <w:r>
        <w:tab/>
        <w:t xml:space="preserve">HHS U. Opioid Crisis Statistics [Internet]. HHS.gov. 2018 [cited 2022 Sep 9]. Available from: </w:t>
      </w:r>
      <w:hyperlink r:id="rId17">
        <w:r>
          <w:rPr>
            <w:rStyle w:val="Hyperlink"/>
          </w:rPr>
          <w:t>https://www.hhs.gov/opioids/about-the-epidemic/opioid-crisis-statistics/index.html</w:t>
        </w:r>
      </w:hyperlink>
    </w:p>
    <w:p w14:paraId="70234C6B" w14:textId="77777777" w:rsidR="00531985" w:rsidRDefault="00000000">
      <w:pPr>
        <w:pStyle w:val="Bibliography"/>
      </w:pPr>
      <w:bookmarkStart w:id="16" w:name="X199c57d0ba575db54766363c9db74e111be14e5"/>
      <w:bookmarkEnd w:id="14"/>
      <w:r>
        <w:t xml:space="preserve">2. </w:t>
      </w:r>
      <w:r>
        <w:tab/>
        <w:t xml:space="preserve">Trusts PC. Medications for Opioid Use Disorder Improve Patient Outcomes [Internet]. 2020 [cited 2022 Sep 15]. Available from: </w:t>
      </w:r>
      <w:hyperlink r:id="rId18">
        <w:r>
          <w:rPr>
            <w:rStyle w:val="Hyperlink"/>
          </w:rPr>
          <w:t>https://pew.org/34ixgdT</w:t>
        </w:r>
      </w:hyperlink>
    </w:p>
    <w:p w14:paraId="15379711" w14:textId="77777777" w:rsidR="00531985" w:rsidRDefault="00000000">
      <w:pPr>
        <w:pStyle w:val="Bibliography"/>
      </w:pPr>
      <w:bookmarkStart w:id="17" w:name="ref-national_safety_council_safety_2022"/>
      <w:bookmarkEnd w:id="16"/>
      <w:r>
        <w:t xml:space="preserve">3. </w:t>
      </w:r>
      <w:r>
        <w:tab/>
        <w:t xml:space="preserve">Council NS. Safety Brief - Drug Overdoses [Internet]. Safety Topics. 2022 [cited 2022 Sep 16]. Available from: </w:t>
      </w:r>
      <w:hyperlink r:id="rId19">
        <w:r>
          <w:rPr>
            <w:rStyle w:val="Hyperlink"/>
          </w:rPr>
          <w:t>https://injuryfacts.nsc.org/home-and-community/safety-topics/drugoverdoses/data-details/</w:t>
        </w:r>
      </w:hyperlink>
    </w:p>
    <w:p w14:paraId="10AB13C3" w14:textId="77777777" w:rsidR="00531985" w:rsidRDefault="00000000">
      <w:pPr>
        <w:pStyle w:val="Bibliography"/>
      </w:pPr>
      <w:bookmarkStart w:id="18" w:name="ref-tai_nida_2021"/>
      <w:bookmarkEnd w:id="17"/>
      <w:r>
        <w:t xml:space="preserve">4. </w:t>
      </w:r>
      <w:r>
        <w:tab/>
        <w:t xml:space="preserve">Tai B, Dobbins R, Blackeney Q, Liu D, Moran L. The NIDA clinical trials network: Evolving, expanding, and addressing the opioid epidemic. Addiction Science &amp; Clinical Practice [Internet]. 2021 May [cited 2022 Sep 9];16(1):28. Available from: </w:t>
      </w:r>
      <w:hyperlink r:id="rId20">
        <w:r>
          <w:rPr>
            <w:rStyle w:val="Hyperlink"/>
          </w:rPr>
          <w:t>https://doi.org/10.1186/s13722-021-00238-6</w:t>
        </w:r>
      </w:hyperlink>
    </w:p>
    <w:p w14:paraId="0E21D63E" w14:textId="77777777" w:rsidR="00531985" w:rsidRDefault="00000000">
      <w:pPr>
        <w:pStyle w:val="Bibliography"/>
      </w:pPr>
      <w:bookmarkStart w:id="19" w:name="ref-biondi_literature_2020"/>
      <w:bookmarkEnd w:id="18"/>
      <w:r>
        <w:t xml:space="preserve">5. </w:t>
      </w:r>
      <w:r>
        <w:tab/>
        <w:t xml:space="preserve">Biondi BE, Zheng X, Frank CA, Petrakis I, Springer SA. A Literature Review Examining Primary Outcomes of Medication Treatment Studies for Opioid Use Disorder: What Outcome Should Be Used to Measure Opioid Treatment Success? The American Journal on Addictions [Internet]. 2020 Apr [cited 2022 Sep 15];29(4):249–67. Available from: </w:t>
      </w:r>
      <w:hyperlink r:id="rId21">
        <w:r>
          <w:rPr>
            <w:rStyle w:val="Hyperlink"/>
          </w:rPr>
          <w:t>https://onlinelibrary.wiley.com/doi/abs/10.1111/ajad.13051</w:t>
        </w:r>
      </w:hyperlink>
    </w:p>
    <w:p w14:paraId="4324B70E" w14:textId="77777777" w:rsidR="00531985" w:rsidRDefault="00000000">
      <w:pPr>
        <w:pStyle w:val="Bibliography"/>
      </w:pPr>
      <w:bookmarkStart w:id="20" w:name="ref-us_fda_opioid_2020"/>
      <w:bookmarkEnd w:id="19"/>
      <w:r>
        <w:t xml:space="preserve">6. </w:t>
      </w:r>
      <w:r>
        <w:tab/>
        <w:t xml:space="preserve">FDA U. Opioid Use Disorder: Endpoints for Demonstrating Effectiveness of Drugs for Treatment [Internet]. US Department of Health; Human Services; 2020. Available from: </w:t>
      </w:r>
      <w:hyperlink r:id="rId22">
        <w:r>
          <w:rPr>
            <w:rStyle w:val="Hyperlink"/>
          </w:rPr>
          <w:t>https://www.fda.gov/media/114948/download</w:t>
        </w:r>
      </w:hyperlink>
    </w:p>
    <w:p w14:paraId="728F6634" w14:textId="77777777" w:rsidR="00531985" w:rsidRDefault="00000000">
      <w:pPr>
        <w:pStyle w:val="Bibliography"/>
      </w:pPr>
      <w:bookmarkStart w:id="21" w:name="ref-saxon_buprenorphinenaloxone_2013"/>
      <w:bookmarkEnd w:id="20"/>
      <w:r>
        <w:t xml:space="preserve">7. </w:t>
      </w:r>
      <w:r>
        <w:tab/>
        <w:t xml:space="preserve">Saxon AJ, Ling W, Hillhouse M, Thomas C, Hasson A, Ang A, et al. Buprenorphine/Naloxone and Methadone Effects on Laboratory Indices of Liver Health: A Randomized Trial. Drug and alcohol dependence [Internet]. 2013 Feb [cited 2022 Sep 15];128(1-2):71. Available from: </w:t>
      </w:r>
      <w:hyperlink r:id="rId23">
        <w:r>
          <w:rPr>
            <w:rStyle w:val="Hyperlink"/>
          </w:rPr>
          <w:t>https://www.ncbi.nlm.nih.gov/pmc/articles/PMC3543467/</w:t>
        </w:r>
      </w:hyperlink>
    </w:p>
    <w:p w14:paraId="0250DC18" w14:textId="77777777" w:rsidR="00531985" w:rsidRDefault="00000000">
      <w:pPr>
        <w:pStyle w:val="Bibliography"/>
      </w:pPr>
      <w:bookmarkStart w:id="22" w:name="ref-weiss_adjunctive_2011"/>
      <w:bookmarkEnd w:id="21"/>
      <w:r>
        <w:t xml:space="preserve">8. </w:t>
      </w:r>
      <w:r>
        <w:tab/>
        <w:t xml:space="preserve">Weiss RD, Potter JS, Fiellin DA, Byrne M, Connery HS, Dickinson W, et al. Adjunctive Counseling During Brief and Extended Buprenorphine-Naloxone Treatment for Prescription Opioid Dependence: A 2-Phase Randomized Controlled Trial. Archives of General Psychiatry [Internet]. 2011 Dec [cited 2022 Sep 15];68(12):1238–46. Available from: </w:t>
      </w:r>
      <w:hyperlink r:id="rId24">
        <w:r>
          <w:rPr>
            <w:rStyle w:val="Hyperlink"/>
          </w:rPr>
          <w:t>https://doi.org/10.1001/archgenpsychiatry.2011.121</w:t>
        </w:r>
      </w:hyperlink>
    </w:p>
    <w:p w14:paraId="73183A4A" w14:textId="77777777" w:rsidR="00531985" w:rsidRDefault="00000000">
      <w:pPr>
        <w:pStyle w:val="Bibliography"/>
      </w:pPr>
      <w:bookmarkStart w:id="23" w:name="ref-lee_comparative_2018"/>
      <w:bookmarkEnd w:id="22"/>
      <w:r>
        <w:t xml:space="preserve">9. </w:t>
      </w:r>
      <w:r>
        <w:tab/>
        <w:t xml:space="preserve">Lee JD, Nunes EV, Novo P, Bachrach K, Bailey GL, Bhatt S, et al. Comparative effectiveness of extended-release naltrexone versus buprenorphine-naloxone for opioid relapse prevention (X:BOT): A multicentre, open-label, randomised controlled trial. The Lancet [Internet]. 2018 Jan [cited 2022 Sep 15];391(10118):309–18. Available from: </w:t>
      </w:r>
      <w:hyperlink r:id="rId25">
        <w:r>
          <w:rPr>
            <w:rStyle w:val="Hyperlink"/>
          </w:rPr>
          <w:t>https://www.sciencedirect.com/science/article/pii/S014067361732812X</w:t>
        </w:r>
      </w:hyperlink>
    </w:p>
    <w:p w14:paraId="03812439" w14:textId="77777777" w:rsidR="00531985" w:rsidRDefault="00000000">
      <w:pPr>
        <w:pStyle w:val="Bibliography"/>
      </w:pPr>
      <w:bookmarkStart w:id="24" w:name="ref-odom_ctnote_2022"/>
      <w:bookmarkEnd w:id="23"/>
      <w:r>
        <w:t xml:space="preserve">10. </w:t>
      </w:r>
      <w:r>
        <w:tab/>
        <w:t xml:space="preserve">Odom G, Brandt L, Balise R. CTNote: Clinical Trial Network Outcomes, Treatments and Endpoints [Internet]. 2022 [cited 2022 Sep 10]. Available from: </w:t>
      </w:r>
      <w:hyperlink r:id="rId26">
        <w:r>
          <w:rPr>
            <w:rStyle w:val="Hyperlink"/>
          </w:rPr>
          <w:t>https://github.com/CTN-0094/CTNote</w:t>
        </w:r>
      </w:hyperlink>
    </w:p>
    <w:p w14:paraId="0C574227" w14:textId="77777777" w:rsidR="00531985" w:rsidRDefault="00000000">
      <w:pPr>
        <w:pStyle w:val="Bibliography"/>
      </w:pPr>
      <w:bookmarkStart w:id="25" w:name="ref-kleinbaum_introduction_2012"/>
      <w:bookmarkEnd w:id="24"/>
      <w:r>
        <w:lastRenderedPageBreak/>
        <w:t xml:space="preserve">11. </w:t>
      </w:r>
      <w:r>
        <w:tab/>
        <w:t xml:space="preserve">Kleinbaum DG, Klein M. Introduction to Survival Analysis. In: Kleinbaum DG, Klein M, editors. Survival Analysis: A Self-Learning Text [Internet]. New York, NY: Springer; 2012 [cited 2022 Sep 10]. p. 1–54. (Statistics for Biology and Health). Available from: </w:t>
      </w:r>
      <w:hyperlink r:id="rId27">
        <w:r>
          <w:rPr>
            <w:rStyle w:val="Hyperlink"/>
          </w:rPr>
          <w:t>https://doi.org/10.1007/978-1-4419-6646-9_1</w:t>
        </w:r>
      </w:hyperlink>
    </w:p>
    <w:p w14:paraId="0A91826D" w14:textId="77777777" w:rsidR="00531985" w:rsidRDefault="00000000">
      <w:pPr>
        <w:pStyle w:val="Bibliography"/>
      </w:pPr>
      <w:bookmarkStart w:id="26" w:name="ref-efron_introduction_1994"/>
      <w:bookmarkEnd w:id="25"/>
      <w:r>
        <w:t xml:space="preserve">12. </w:t>
      </w:r>
      <w:r>
        <w:tab/>
        <w:t xml:space="preserve">Efron B, Tibshirani RJ. </w:t>
      </w:r>
      <w:hyperlink r:id="rId28">
        <w:r>
          <w:rPr>
            <w:rStyle w:val="Hyperlink"/>
          </w:rPr>
          <w:t>An Introduction to the Bootstrap</w:t>
        </w:r>
      </w:hyperlink>
      <w:r>
        <w:t xml:space="preserve">. New York: Chapman; Hall/CRC; 1994. </w:t>
      </w:r>
    </w:p>
    <w:p w14:paraId="0B45422E" w14:textId="77777777" w:rsidR="00531985" w:rsidRDefault="00000000">
      <w:pPr>
        <w:pStyle w:val="Bibliography"/>
      </w:pPr>
      <w:bookmarkStart w:id="27" w:name="ref-bridges_hierarchical_1966"/>
      <w:bookmarkEnd w:id="26"/>
      <w:r>
        <w:t xml:space="preserve">13. </w:t>
      </w:r>
      <w:r>
        <w:tab/>
        <w:t xml:space="preserve">Bridges CC. Hierarchical Cluster Analysis. Psychological Reports [Internet]. 1966 Jun [cited 2022 Sep 15];18(3):851–4. Available from: </w:t>
      </w:r>
      <w:hyperlink r:id="rId29">
        <w:r>
          <w:rPr>
            <w:rStyle w:val="Hyperlink"/>
          </w:rPr>
          <w:t>https://doi.org/10.2466/pr0.1966.18.3.851</w:t>
        </w:r>
      </w:hyperlink>
    </w:p>
    <w:p w14:paraId="7B08831F" w14:textId="77777777" w:rsidR="00531985" w:rsidRDefault="00000000">
      <w:pPr>
        <w:pStyle w:val="Bibliography"/>
      </w:pPr>
      <w:bookmarkStart w:id="28" w:name="ref-macqueen_methods_1966"/>
      <w:bookmarkEnd w:id="27"/>
      <w:r>
        <w:t xml:space="preserve">14. </w:t>
      </w:r>
      <w:r>
        <w:tab/>
        <w:t xml:space="preserve">MacQueen JB. SOME METHODS FOR CLASSIFICATION AND ANALYSIS OF MULTIVARIATE OBSERVATIONS, [Internet]. WESTERN MANAGEMENT SCIENCE INST UNIV OF CALIFORNIA LOS ANGELES; 1966 Mar [cited 2022 Sep 15]. Available from: </w:t>
      </w:r>
      <w:hyperlink r:id="rId30">
        <w:r>
          <w:rPr>
            <w:rStyle w:val="Hyperlink"/>
          </w:rPr>
          <w:t>https://apps.dtic.mil/sti/citations/AD0632526</w:t>
        </w:r>
      </w:hyperlink>
    </w:p>
    <w:p w14:paraId="109B471B" w14:textId="77777777" w:rsidR="00531985" w:rsidRDefault="00000000">
      <w:pPr>
        <w:pStyle w:val="Bibliography"/>
      </w:pPr>
      <w:bookmarkStart w:id="29" w:name="ref-shufman_efficacy_1994"/>
      <w:bookmarkEnd w:id="28"/>
      <w:r>
        <w:t xml:space="preserve">15. </w:t>
      </w:r>
      <w:r>
        <w:tab/>
        <w:t xml:space="preserve">Shufman EN, Porat S, Witztum E, Gandacu D, Bar-Hamburger R, Ginath Y. The efficacy of naltrexone in preventing reabuse of heroin after detoxification. Biological Psychiatry [Internet]. 1994 Jun [cited 2022 Sep 15];35(12):935–45. Available from: </w:t>
      </w:r>
      <w:hyperlink r:id="rId31">
        <w:r>
          <w:rPr>
            <w:rStyle w:val="Hyperlink"/>
          </w:rPr>
          <w:t>https://www.sciencedirect.com/science/article/pii/0006322394912408</w:t>
        </w:r>
      </w:hyperlink>
    </w:p>
    <w:p w14:paraId="3003A09D" w14:textId="77777777" w:rsidR="00531985" w:rsidRDefault="00000000">
      <w:pPr>
        <w:pStyle w:val="Bibliography"/>
      </w:pPr>
      <w:bookmarkStart w:id="30" w:name="ref-strain_dose-response_1993"/>
      <w:bookmarkEnd w:id="29"/>
      <w:r>
        <w:t xml:space="preserve">16. </w:t>
      </w:r>
      <w:r>
        <w:tab/>
        <w:t xml:space="preserve">Strain EC, Stitzer ML, Liebson IA, Bigelow GE. Dose-Response Effects of Methadone in the Treatment of Opioid Dependence. Annals of Internal Medicine [Internet]. 1993 Jul [cited 2022 Sep 15];119(1):23–7. Available from: </w:t>
      </w:r>
      <w:hyperlink r:id="rId32">
        <w:r>
          <w:rPr>
            <w:rStyle w:val="Hyperlink"/>
          </w:rPr>
          <w:t>https://www.acpjournals.org/doi/10.7326/0003-4819-119-1-199307010-00004</w:t>
        </w:r>
      </w:hyperlink>
    </w:p>
    <w:p w14:paraId="16357DA8" w14:textId="77777777" w:rsidR="00531985" w:rsidRDefault="00000000">
      <w:pPr>
        <w:pStyle w:val="Bibliography"/>
      </w:pPr>
      <w:bookmarkStart w:id="31" w:name="ref-strain_comparison_1994"/>
      <w:bookmarkEnd w:id="30"/>
      <w:r>
        <w:t xml:space="preserve">17. </w:t>
      </w:r>
      <w:r>
        <w:tab/>
        <w:t xml:space="preserve">Strain EC, Stitzer ML, Liebson IA, Bigelow GE. </w:t>
      </w:r>
      <w:hyperlink r:id="rId33">
        <w:r>
          <w:rPr>
            <w:rStyle w:val="Hyperlink"/>
          </w:rPr>
          <w:t>Comparison of buprenorphine and methadone in the treatment of opioid dependence</w:t>
        </w:r>
      </w:hyperlink>
      <w:r>
        <w:t xml:space="preserve">. The American Journal of Psychiatry. 1994 Jul;151:1025–30. </w:t>
      </w:r>
    </w:p>
    <w:p w14:paraId="1D22489C" w14:textId="77777777" w:rsidR="00531985" w:rsidRDefault="00000000">
      <w:pPr>
        <w:pStyle w:val="Bibliography"/>
      </w:pPr>
      <w:bookmarkStart w:id="32" w:name="ref-strain_buprenorphine_1996"/>
      <w:bookmarkEnd w:id="31"/>
      <w:r>
        <w:t xml:space="preserve">18. </w:t>
      </w:r>
      <w:r>
        <w:tab/>
        <w:t xml:space="preserve">Strain EC, Stitzer ML, Liebson IA, Bigelow GE. Buprenorphine Versus Methadone in the Treatment of Opioid Dependence: Self-Reports, Urinalysis, and Addiction Severity Index. Journal of Clinical Psychopharmacology [Internet]. 1996 Feb [cited 2022 Sep 15];16(1):58–67. Available from: </w:t>
      </w:r>
      <w:hyperlink r:id="rId34">
        <w:r>
          <w:rPr>
            <w:rStyle w:val="Hyperlink"/>
          </w:rPr>
          <w:t>https://journals.lww.com/psychopharmacology/Abstract/1996/02000/Buprenorphine_Versus_Methadone_in_the_Treatment_of.10.aspx</w:t>
        </w:r>
      </w:hyperlink>
    </w:p>
    <w:p w14:paraId="47485373" w14:textId="77777777" w:rsidR="00531985" w:rsidRDefault="00000000">
      <w:pPr>
        <w:pStyle w:val="Bibliography"/>
      </w:pPr>
      <w:bookmarkStart w:id="33" w:name="ref-strain_moderate-_1999"/>
      <w:bookmarkEnd w:id="32"/>
      <w:r>
        <w:t xml:space="preserve">19. </w:t>
      </w:r>
      <w:r>
        <w:tab/>
        <w:t xml:space="preserve">Strain EC, Bigelow GE, Liebson IA, Stitzer ML. Moderate- vs High-Dose Methadone in the Treatment of Opioid DependenceA Randomized Trial. Journal of the American Medical Association [Internet]. 1999 Mar [cited 2022 Sep 15];281(11):1000–5. Available from: </w:t>
      </w:r>
      <w:hyperlink r:id="rId35">
        <w:r>
          <w:rPr>
            <w:rStyle w:val="Hyperlink"/>
          </w:rPr>
          <w:t>https://doi.org/10.1001/jama.281.11.1000</w:t>
        </w:r>
      </w:hyperlink>
    </w:p>
    <w:p w14:paraId="3CB64742" w14:textId="77777777" w:rsidR="00531985" w:rsidRDefault="00000000">
      <w:pPr>
        <w:pStyle w:val="Bibliography"/>
      </w:pPr>
      <w:bookmarkStart w:id="34" w:name="ref-lofwall_weekly_2018"/>
      <w:bookmarkEnd w:id="33"/>
      <w:r>
        <w:t xml:space="preserve">20. </w:t>
      </w:r>
      <w:r>
        <w:tab/>
        <w:t xml:space="preserve">Lofwall MR, Walsh SL, Nunes EV, Bailey GL, Sigmon SC, Kampman KM, et al. Weekly and Monthly Subcutaneous Buprenorphine Depot Formulations vs Daily Sublingual Buprenorphine With Naloxone for Treatment of Opioid Use Disorder: A Randomized Clinical Trial. Journal of the American Medical Association: Internal Medicine [Internet]. </w:t>
      </w:r>
      <w:r>
        <w:lastRenderedPageBreak/>
        <w:t xml:space="preserve">2018 Jun [cited 2022 Sep 15];178(6):764–73. Available from: </w:t>
      </w:r>
      <w:hyperlink r:id="rId36">
        <w:r>
          <w:rPr>
            <w:rStyle w:val="Hyperlink"/>
          </w:rPr>
          <w:t>https://doi.org/10.1001/jamainternmed.2018.1052</w:t>
        </w:r>
      </w:hyperlink>
    </w:p>
    <w:p w14:paraId="37D878B5" w14:textId="77777777" w:rsidR="00531985" w:rsidRDefault="00000000">
      <w:pPr>
        <w:pStyle w:val="Bibliography"/>
      </w:pPr>
      <w:bookmarkStart w:id="35" w:name="ref-krupitsky_injectable_2011"/>
      <w:bookmarkEnd w:id="34"/>
      <w:r>
        <w:t xml:space="preserve">21. </w:t>
      </w:r>
      <w:r>
        <w:tab/>
        <w:t xml:space="preserve">Krupitsky E, Nunes EV, Ling W, Illeperuma A, Gastfriend DR, Silverman BL. Injectable extended-release naltrexone for opioid dependence: A double-blind, placebo-controlled, multicentre randomised trial. The Lancet [Internet]. 2011 Apr [cited 2022 Sep 15];377(9776):1506–13. Available from: </w:t>
      </w:r>
      <w:hyperlink r:id="rId37">
        <w:r>
          <w:rPr>
            <w:rStyle w:val="Hyperlink"/>
          </w:rPr>
          <w:t>https://www.sciencedirect.com/science/article/pii/S0140673611603589</w:t>
        </w:r>
      </w:hyperlink>
    </w:p>
    <w:p w14:paraId="069B8768" w14:textId="77777777" w:rsidR="00531985" w:rsidRDefault="00000000">
      <w:pPr>
        <w:pStyle w:val="Bibliography"/>
      </w:pPr>
      <w:bookmarkStart w:id="36" w:name="ref-us_samhsa_samhsa_2021"/>
      <w:bookmarkEnd w:id="35"/>
      <w:r>
        <w:t xml:space="preserve">22. </w:t>
      </w:r>
      <w:r>
        <w:tab/>
        <w:t xml:space="preserve">SAMHSA U. SAMHSA releases 2020 National Survey on Drug Use and Health [Internet]. SAMHSA.gov. 2021 [cited 2022 Sep 9]. Available from: </w:t>
      </w:r>
      <w:hyperlink r:id="rId38">
        <w:r>
          <w:rPr>
            <w:rStyle w:val="Hyperlink"/>
          </w:rPr>
          <w:t>https://www.samhsa.gov/newsroom/press-announcements/202110260320</w:t>
        </w:r>
      </w:hyperlink>
    </w:p>
    <w:p w14:paraId="17A6577B" w14:textId="77777777" w:rsidR="00531985" w:rsidRDefault="00000000">
      <w:pPr>
        <w:pStyle w:val="Bibliography"/>
      </w:pPr>
      <w:bookmarkStart w:id="37" w:name="ref-liebhaber_over_2022"/>
      <w:bookmarkEnd w:id="36"/>
      <w:r>
        <w:t xml:space="preserve">23. </w:t>
      </w:r>
      <w:r>
        <w:tab/>
        <w:t xml:space="preserve">Liebhaber L. Over 1 million Americans are seeking treatment for substance use disorder—here’s how it breaks down by state [Internet]. Zinnia Health. 2022 [cited 2022 Sep 9]. Available from: </w:t>
      </w:r>
      <w:hyperlink r:id="rId39">
        <w:r>
          <w:rPr>
            <w:rStyle w:val="Hyperlink"/>
          </w:rPr>
          <w:t>https://zinniahealth.com/research/substance-use-disorder-treatment-by-state</w:t>
        </w:r>
      </w:hyperlink>
    </w:p>
    <w:p w14:paraId="6376D416" w14:textId="77777777" w:rsidR="00531985" w:rsidRDefault="00000000">
      <w:pPr>
        <w:pStyle w:val="Bibliography"/>
      </w:pPr>
      <w:bookmarkStart w:id="38" w:name="ref-us_samhsa_medication-assisted_2022"/>
      <w:bookmarkEnd w:id="37"/>
      <w:r>
        <w:t xml:space="preserve">24. </w:t>
      </w:r>
      <w:r>
        <w:tab/>
        <w:t xml:space="preserve">SAMHSA U. Medication-Assisted Treatment (MAT) [Internet]. SAMHSA.gov. 2022 [cited 2022 Sep 9]. Available from: </w:t>
      </w:r>
      <w:hyperlink r:id="rId40">
        <w:r>
          <w:rPr>
            <w:rStyle w:val="Hyperlink"/>
          </w:rPr>
          <w:t>https://www.samhsa.gov/medication-assisted-treatment</w:t>
        </w:r>
      </w:hyperlink>
    </w:p>
    <w:p w14:paraId="60B337FE" w14:textId="77777777" w:rsidR="00531985" w:rsidRDefault="00000000">
      <w:pPr>
        <w:pStyle w:val="Bibliography"/>
      </w:pPr>
      <w:bookmarkStart w:id="39" w:name="ref-fisher_mathematical_1922"/>
      <w:bookmarkEnd w:id="38"/>
      <w:r>
        <w:t xml:space="preserve">25. </w:t>
      </w:r>
      <w:r>
        <w:tab/>
        <w:t xml:space="preserve">Fisher RA, Russell EJ. On the mathematical foundations of theoretical statistics. Philosophical Transactions of the Royal Society of London Series A, Containing Papers of a Mathematical or Physical Character [Internet]. 1922 Jan [cited 2022 Sep 9];222(594-604):309–68. Available from: </w:t>
      </w:r>
      <w:hyperlink r:id="rId41">
        <w:r>
          <w:rPr>
            <w:rStyle w:val="Hyperlink"/>
          </w:rPr>
          <w:t>https://royalsocietypublishing.org/doi/10.1098/rsta.1922.0009</w:t>
        </w:r>
      </w:hyperlink>
    </w:p>
    <w:p w14:paraId="5677E99B" w14:textId="77777777" w:rsidR="00531985" w:rsidRDefault="00000000">
      <w:pPr>
        <w:pStyle w:val="Bibliography"/>
      </w:pPr>
      <w:bookmarkStart w:id="40" w:name="ref-clapham_binary_2009"/>
      <w:bookmarkEnd w:id="39"/>
      <w:r>
        <w:t xml:space="preserve">26. </w:t>
      </w:r>
      <w:r>
        <w:tab/>
        <w:t xml:space="preserve">Clapham C, Nicholson J. Binary Word. In: The Concise Oxford Dictionary of Mathematics [Internet]. Oxford University Press; 2009 [cited 2022 Sep 9]. Available from: </w:t>
      </w:r>
      <w:hyperlink r:id="rId42">
        <w:r>
          <w:rPr>
            <w:rStyle w:val="Hyperlink"/>
          </w:rPr>
          <w:t>https://www.oxfordreference.com/view/10.1093/acref/9780199235940.001.0001/acref-9780199235940-e-293</w:t>
        </w:r>
      </w:hyperlink>
    </w:p>
    <w:p w14:paraId="5149D372" w14:textId="77777777" w:rsidR="00531985" w:rsidRDefault="00000000">
      <w:pPr>
        <w:pStyle w:val="Bibliography"/>
      </w:pPr>
      <w:bookmarkStart w:id="41" w:name="ref-geer_genetics_1999"/>
      <w:bookmarkEnd w:id="40"/>
      <w:r>
        <w:t xml:space="preserve">27. </w:t>
      </w:r>
      <w:r>
        <w:tab/>
        <w:t xml:space="preserve">Geer R, Morrison J. Genetics Review: Base Pairs [Internet]. 1999 [cited 2022 Sep 9]. Available from: </w:t>
      </w:r>
      <w:hyperlink r:id="rId43">
        <w:r>
          <w:rPr>
            <w:rStyle w:val="Hyperlink"/>
          </w:rPr>
          <w:t>https://www.ncbi.nlm.nih.gov/Class/MLACourse/Original8Hour/Genetics/basepair.html</w:t>
        </w:r>
      </w:hyperlink>
    </w:p>
    <w:p w14:paraId="1841AB16" w14:textId="77777777" w:rsidR="00531985" w:rsidRDefault="00000000">
      <w:pPr>
        <w:pStyle w:val="Bibliography"/>
      </w:pPr>
      <w:bookmarkStart w:id="42" w:name="ref-open_data_handbook_machine_2022"/>
      <w:bookmarkEnd w:id="41"/>
      <w:r>
        <w:t xml:space="preserve">28. </w:t>
      </w:r>
      <w:r>
        <w:tab/>
        <w:t xml:space="preserve">Handbook OD. Machine readable [Internet]. Open Data Handbook. 2022 [cited 2022 Sep 9]. Available from: </w:t>
      </w:r>
      <w:hyperlink r:id="rId44">
        <w:r>
          <w:rPr>
            <w:rStyle w:val="Hyperlink"/>
          </w:rPr>
          <w:t>https://opendatahandbook.org/glossary/en/terms/machine-readable/</w:t>
        </w:r>
      </w:hyperlink>
    </w:p>
    <w:p w14:paraId="2A4D2956" w14:textId="77777777" w:rsidR="00531985" w:rsidRDefault="00000000">
      <w:pPr>
        <w:pStyle w:val="Bibliography"/>
      </w:pPr>
      <w:bookmarkStart w:id="43" w:name="ref-r_core_team_r_2022"/>
      <w:bookmarkEnd w:id="42"/>
      <w:r>
        <w:t xml:space="preserve">29. </w:t>
      </w:r>
      <w:r>
        <w:tab/>
        <w:t xml:space="preserve">R Core Team. R: A Language and Environment for Statistical Computing [Internet]. Vienna, Austria: R Foundation for Statistical Computing; 2022. Available from: </w:t>
      </w:r>
      <w:hyperlink r:id="rId45">
        <w:r>
          <w:rPr>
            <w:rStyle w:val="Hyperlink"/>
          </w:rPr>
          <w:t>https://www.R-project.org/</w:t>
        </w:r>
      </w:hyperlink>
    </w:p>
    <w:p w14:paraId="6D378083" w14:textId="77777777" w:rsidR="00531985" w:rsidRDefault="00000000">
      <w:pPr>
        <w:pStyle w:val="Bibliography"/>
      </w:pPr>
      <w:bookmarkStart w:id="44" w:name="ref-brandel_1963_1999"/>
      <w:bookmarkEnd w:id="43"/>
      <w:r>
        <w:t xml:space="preserve">30. </w:t>
      </w:r>
      <w:r>
        <w:tab/>
        <w:t xml:space="preserve">Brandel M. 1963: The debut of ASCII [Internet]. CNN. 1999 [cited 2022 Sep 9]. Available from: </w:t>
      </w:r>
      <w:hyperlink r:id="rId46">
        <w:r>
          <w:rPr>
            <w:rStyle w:val="Hyperlink"/>
          </w:rPr>
          <w:t>http://edition.cnn.com/TECH/computing/9907/06/1963.idg/</w:t>
        </w:r>
      </w:hyperlink>
    </w:p>
    <w:p w14:paraId="054A0B3E" w14:textId="77777777" w:rsidR="00531985" w:rsidRDefault="00000000">
      <w:pPr>
        <w:pStyle w:val="Bibliography"/>
      </w:pPr>
      <w:bookmarkStart w:id="45" w:name="ref-injosoft_ab_extended_2022"/>
      <w:bookmarkEnd w:id="44"/>
      <w:r>
        <w:lastRenderedPageBreak/>
        <w:t xml:space="preserve">31. </w:t>
      </w:r>
      <w:r>
        <w:tab/>
        <w:t xml:space="preserve">AB I. The extended ASCII table [Internet]. ASCII Code. 2022 [cited 2022 Sep 9]. Available from: </w:t>
      </w:r>
      <w:hyperlink r:id="rId47">
        <w:r>
          <w:rPr>
            <w:rStyle w:val="Hyperlink"/>
          </w:rPr>
          <w:t>https://www.ascii-code.com/</w:t>
        </w:r>
      </w:hyperlink>
    </w:p>
    <w:p w14:paraId="049E0180" w14:textId="77777777" w:rsidR="00531985" w:rsidRDefault="00000000">
      <w:pPr>
        <w:pStyle w:val="Bibliography"/>
      </w:pPr>
      <w:bookmarkStart w:id="46" w:name="ref-ibm_ascii_2022"/>
      <w:bookmarkEnd w:id="45"/>
      <w:r>
        <w:t xml:space="preserve">32. </w:t>
      </w:r>
      <w:r>
        <w:tab/>
        <w:t xml:space="preserve">IBM. ASCII Characters [Internet]. 2022 [cited 2022 Sep 9]. Available from: </w:t>
      </w:r>
      <w:hyperlink r:id="rId48">
        <w:r>
          <w:rPr>
            <w:rStyle w:val="Hyperlink"/>
          </w:rPr>
          <w:t>https://prod.ibmdocs-production-dal-6099123ce774e592a519d7c33db8265e-0000.us-south.containers.appdomain.cloud/docs/en/aix/7.1?topic=support-ascii-characters</w:t>
        </w:r>
      </w:hyperlink>
    </w:p>
    <w:p w14:paraId="3CAC32EA" w14:textId="77777777" w:rsidR="00531985" w:rsidRDefault="00000000">
      <w:pPr>
        <w:pStyle w:val="Bibliography"/>
      </w:pPr>
      <w:bookmarkStart w:id="47" w:name="ref-miller_magical_1956"/>
      <w:bookmarkEnd w:id="46"/>
      <w:r>
        <w:t xml:space="preserve">33. </w:t>
      </w:r>
      <w:r>
        <w:tab/>
        <w:t xml:space="preserve">Miller GA. </w:t>
      </w:r>
      <w:hyperlink r:id="rId49">
        <w:r>
          <w:rPr>
            <w:rStyle w:val="Hyperlink"/>
          </w:rPr>
          <w:t>The magical number seven, plus or minus two: Some limits on our capacity for processing information</w:t>
        </w:r>
      </w:hyperlink>
      <w:r>
        <w:t xml:space="preserve">. Psychological Review. 1956;63:81–97. </w:t>
      </w:r>
    </w:p>
    <w:p w14:paraId="352A0351" w14:textId="77777777" w:rsidR="00531985" w:rsidRDefault="00000000">
      <w:pPr>
        <w:pStyle w:val="Bibliography"/>
      </w:pPr>
      <w:bookmarkStart w:id="48" w:name="ref-molloy_open_2011"/>
      <w:bookmarkEnd w:id="47"/>
      <w:r>
        <w:t xml:space="preserve">34. </w:t>
      </w:r>
      <w:r>
        <w:tab/>
        <w:t xml:space="preserve">Molloy JC. The Open Knowledge Foundation: Open Data Means Better Science. PLoS Biology [Internet]. 2011 Dec [cited 2022 Sep 10];9(12):e1001195. Available from: </w:t>
      </w:r>
      <w:hyperlink r:id="rId50">
        <w:r>
          <w:rPr>
            <w:rStyle w:val="Hyperlink"/>
          </w:rPr>
          <w:t>https://www.ncbi.nlm.nih.gov/pmc/articles/PMC3232214/</w:t>
        </w:r>
      </w:hyperlink>
    </w:p>
    <w:p w14:paraId="27CDF8C5" w14:textId="77777777" w:rsidR="00531985" w:rsidRDefault="00000000">
      <w:pPr>
        <w:pStyle w:val="Bibliography"/>
      </w:pPr>
      <w:bookmarkStart w:id="49" w:name="ref-netherland_war_2016"/>
      <w:bookmarkEnd w:id="48"/>
      <w:r>
        <w:t xml:space="preserve">35. </w:t>
      </w:r>
      <w:r>
        <w:tab/>
        <w:t xml:space="preserve">Netherland J, Hansen HB. The War on Drugs That Wasn’t: Wasted Whiteness, “Dirty Doctors,” and Race in Media Coverage of Prescription Opioid Misuse. Culture, Medicine, and Psychiatry [Internet]. 2016 Dec [cited 2022 Sep 15];40(4):664–86. Available from: </w:t>
      </w:r>
      <w:hyperlink r:id="rId51">
        <w:r>
          <w:rPr>
            <w:rStyle w:val="Hyperlink"/>
          </w:rPr>
          <w:t>https://doi.org/10.1007/s11013-016-9496-5</w:t>
        </w:r>
      </w:hyperlink>
    </w:p>
    <w:p w14:paraId="23CD55D7" w14:textId="77777777" w:rsidR="00531985" w:rsidRDefault="00000000">
      <w:pPr>
        <w:pStyle w:val="Bibliography"/>
      </w:pPr>
      <w:bookmarkStart w:id="50" w:name="ref-comer_injectable_2006"/>
      <w:bookmarkEnd w:id="49"/>
      <w:r>
        <w:t xml:space="preserve">36. </w:t>
      </w:r>
      <w:r>
        <w:tab/>
        <w:t xml:space="preserve">Comer SD, Sullivan MA, Yu E, Rothenberg JL, Kleber HD, Kampman K, et al. Injectable, Sustained-Release Naltrexone for the Treatment of Opioid Dependence: A Randomized, Placebo-Controlled Trial. Archives of General Psychiatry [Internet]. 2006 Feb [cited 2022 Sep 15];63(2):210–8. Available from: </w:t>
      </w:r>
      <w:hyperlink r:id="rId52">
        <w:r>
          <w:rPr>
            <w:rStyle w:val="Hyperlink"/>
          </w:rPr>
          <w:t>https://doi.org/10.1001/archpsyc.63.2.210</w:t>
        </w:r>
      </w:hyperlink>
    </w:p>
    <w:p w14:paraId="1762DC65" w14:textId="77777777" w:rsidR="00531985" w:rsidRDefault="00000000">
      <w:pPr>
        <w:pStyle w:val="Bibliography"/>
      </w:pPr>
      <w:bookmarkStart w:id="51" w:name="ref-dennis_call_2020"/>
      <w:bookmarkEnd w:id="50"/>
      <w:r>
        <w:t xml:space="preserve">37. </w:t>
      </w:r>
      <w:r>
        <w:tab/>
        <w:t xml:space="preserve">Dennis BB, Sanger N, Bawor M, Naji L, Plater C, Worster A, et al. A call for consensus in defining efficacy in clinical trials for opioid addiction: Combined results from a systematic review and qualitative study in patients receiving pharmacological assisted therapy for opioid use disorder. Trials [Internet]. 2020 Jan [cited 2022 Sep 15];21(1):30. Available from: </w:t>
      </w:r>
      <w:hyperlink r:id="rId53">
        <w:r>
          <w:rPr>
            <w:rStyle w:val="Hyperlink"/>
          </w:rPr>
          <w:t>https://doi.org/10.1186/s13063-019-3995-y</w:t>
        </w:r>
      </w:hyperlink>
    </w:p>
    <w:p w14:paraId="46ADC683" w14:textId="77777777" w:rsidR="00531985" w:rsidRDefault="00000000">
      <w:pPr>
        <w:pStyle w:val="Bibliography"/>
      </w:pPr>
      <w:bookmarkStart w:id="52" w:name="ref-eissenberg_dose-related_1997"/>
      <w:bookmarkEnd w:id="51"/>
      <w:r>
        <w:t xml:space="preserve">38. </w:t>
      </w:r>
      <w:r>
        <w:tab/>
        <w:t xml:space="preserve">Eissenberg T, Bigelow GE, Strain EC, Walsh SL, Brooner RK, Stitzer ML, et al. Dose-Related Efficacy of Levomethadyl Acetate for Treatment of Opioid Dependence: A Randomized Clinical Trial. Journal of the American Medical Association [Internet]. 1997 Jun [cited 2022 Sep 15];277(24):1945–51. Available from: </w:t>
      </w:r>
      <w:hyperlink r:id="rId54">
        <w:r>
          <w:rPr>
            <w:rStyle w:val="Hyperlink"/>
          </w:rPr>
          <w:t>https://doi.org/10.1001/jama.1997.03540480045037</w:t>
        </w:r>
      </w:hyperlink>
    </w:p>
    <w:p w14:paraId="13A575CC" w14:textId="77777777" w:rsidR="00531985" w:rsidRDefault="00000000">
      <w:pPr>
        <w:pStyle w:val="Bibliography"/>
      </w:pPr>
      <w:bookmarkStart w:id="53" w:name="ref-eissenberg_controlled_1997"/>
      <w:bookmarkEnd w:id="52"/>
      <w:r>
        <w:t xml:space="preserve">39. </w:t>
      </w:r>
      <w:r>
        <w:tab/>
        <w:t xml:space="preserve">Eissenberg T, Johnson RE, Bigelow GE, Walsh SL, Liebson IA, Strain EC, et al. Controlled opioid withdrawal evaluation during 72 h dose omission in buprenorphine-maintained patients. Drug and Alcohol Dependence [Internet]. 1997 Apr [cited 2022 Sep 15];45(1):81–91. Available from: </w:t>
      </w:r>
      <w:hyperlink r:id="rId55">
        <w:r>
          <w:rPr>
            <w:rStyle w:val="Hyperlink"/>
          </w:rPr>
          <w:t>https://www.sciencedirect.com/science/article/pii/S0376871697013471</w:t>
        </w:r>
      </w:hyperlink>
    </w:p>
    <w:p w14:paraId="4DA4BD4B" w14:textId="77777777" w:rsidR="00531985" w:rsidRDefault="00000000">
      <w:pPr>
        <w:pStyle w:val="Bibliography"/>
      </w:pPr>
      <w:bookmarkStart w:id="54" w:name="ref-fiellin_counseling_2006"/>
      <w:bookmarkEnd w:id="53"/>
      <w:r>
        <w:t xml:space="preserve">40. </w:t>
      </w:r>
      <w:r>
        <w:tab/>
        <w:t xml:space="preserve">Fiellin DA, Pantalon MV, Chawarski MC, Moore BA, Sullivan LE, O’Connor PG, et al. Counseling plus Buprenorphine–Naloxone Maintenance Therapy for Opioid Dependence. New England Journal of Medicine [Internet]. 2006 Jul [cited 2022 Sep 15];355(4):365–74. Available from: </w:t>
      </w:r>
      <w:hyperlink r:id="rId56">
        <w:r>
          <w:rPr>
            <w:rStyle w:val="Hyperlink"/>
          </w:rPr>
          <w:t>https://doi.org/10.1056/NEJMoa055255</w:t>
        </w:r>
      </w:hyperlink>
    </w:p>
    <w:p w14:paraId="43FECA33" w14:textId="77777777" w:rsidR="00531985" w:rsidRDefault="00000000">
      <w:pPr>
        <w:pStyle w:val="Bibliography"/>
      </w:pPr>
      <w:bookmarkStart w:id="55" w:name="ref-fischer_buprenorphine_1999"/>
      <w:bookmarkEnd w:id="54"/>
      <w:r>
        <w:lastRenderedPageBreak/>
        <w:t xml:space="preserve">41. </w:t>
      </w:r>
      <w:r>
        <w:tab/>
        <w:t xml:space="preserve">Fischer G, Gombas W, Eder H, Jagsch R, Peternell A, Stuhlinger G, et al. Buprenorphine versus methadone maintenance for the treatment of opioid dependence. Addiction [Internet]. 1999 [cited 2022 Sep 15];94(9):1337–47. Available from: </w:t>
      </w:r>
      <w:hyperlink r:id="rId57">
        <w:r>
          <w:rPr>
            <w:rStyle w:val="Hyperlink"/>
          </w:rPr>
          <w:t>https://onlinelibrary.wiley.com/doi/abs/10.1046/j.1360-0443.1999.94913376.x</w:t>
        </w:r>
      </w:hyperlink>
    </w:p>
    <w:p w14:paraId="209FEC35" w14:textId="77777777" w:rsidR="00531985" w:rsidRDefault="00000000">
      <w:pPr>
        <w:pStyle w:val="Bibliography"/>
      </w:pPr>
      <w:bookmarkStart w:id="56" w:name="ref-fudala_office-based_2003"/>
      <w:bookmarkEnd w:id="55"/>
      <w:r>
        <w:t xml:space="preserve">42. </w:t>
      </w:r>
      <w:r>
        <w:tab/>
        <w:t xml:space="preserve">Fudala PJ, Bridge TP, Herbert S, Williford WO, Chiang CN, Jones K, et al. Office-Based Treatment of Opiate Addiction with a Sublingual-Tablet Formulation of Buprenorphine and Naloxone. New England Journal of Medicine [Internet]. 2003 Sep [cited 2022 Sep 15];349(10):949–58. Available from: </w:t>
      </w:r>
      <w:hyperlink r:id="rId58">
        <w:r>
          <w:rPr>
            <w:rStyle w:val="Hyperlink"/>
          </w:rPr>
          <w:t>https://doi.org/10.1056/NEJMoa022164</w:t>
        </w:r>
      </w:hyperlink>
    </w:p>
    <w:p w14:paraId="32357363" w14:textId="77777777" w:rsidR="00531985" w:rsidRDefault="00000000">
      <w:pPr>
        <w:pStyle w:val="Bibliography"/>
      </w:pPr>
      <w:bookmarkStart w:id="57" w:name="ref-haight_efficacy_2019"/>
      <w:bookmarkEnd w:id="56"/>
      <w:r>
        <w:t xml:space="preserve">43. </w:t>
      </w:r>
      <w:r>
        <w:tab/>
        <w:t xml:space="preserve">Haight BR, Learned SM, Laffont CM, Fudala PJ, Zhao Y, Garofalo AS, et al. Efficacy and safety of a monthly buprenorphine depot injection for opioid use disorder: A multicentre, randomised, double-blind, placebo-controlled, phase 3 trial. The Lancet [Internet]. 2019 Feb [cited 2022 Sep 15];393(10173):778–90. Available from: </w:t>
      </w:r>
      <w:hyperlink r:id="rId59">
        <w:r>
          <w:rPr>
            <w:rStyle w:val="Hyperlink"/>
          </w:rPr>
          <w:t>https://www.sciencedirect.com/science/article/pii/S0140673618322591</w:t>
        </w:r>
      </w:hyperlink>
    </w:p>
    <w:p w14:paraId="47987767" w14:textId="77777777" w:rsidR="00531985" w:rsidRDefault="00000000">
      <w:pPr>
        <w:pStyle w:val="Bibliography"/>
      </w:pPr>
      <w:bookmarkStart w:id="58" w:name="ref-jaffe_methadyl_1972"/>
      <w:bookmarkEnd w:id="57"/>
      <w:r>
        <w:t xml:space="preserve">44. </w:t>
      </w:r>
      <w:r>
        <w:tab/>
        <w:t xml:space="preserve">Jaffe JH, Senay EC, Schuster CR, Renault PR, Smith B, DiMenza S. Methadyl Acetate vs Methadone: A Double-Blind Study in Heroin Users. Journal of the American Medical Association [Internet]. 1972 Oct [cited 2022 Sep 15];222(4):437–42. Available from: </w:t>
      </w:r>
      <w:hyperlink r:id="rId60">
        <w:r>
          <w:rPr>
            <w:rStyle w:val="Hyperlink"/>
          </w:rPr>
          <w:t>https://doi.org/10.1001/jama.1972.03210040013004</w:t>
        </w:r>
      </w:hyperlink>
    </w:p>
    <w:p w14:paraId="3F298D79" w14:textId="77777777" w:rsidR="00531985" w:rsidRDefault="00000000">
      <w:pPr>
        <w:pStyle w:val="Bibliography"/>
      </w:pPr>
      <w:bookmarkStart w:id="59" w:name="ref-johnson_controlled_1992"/>
      <w:bookmarkEnd w:id="58"/>
      <w:r>
        <w:t xml:space="preserve">45. </w:t>
      </w:r>
      <w:r>
        <w:tab/>
        <w:t xml:space="preserve">Johnson RE, Jaffe JH, Fudala PJ. A Controlled Trial of Buprenorphine Treatment for Opioid Dependence. Journal of the American Medical Association [Internet]. 1992 May [cited 2022 Sep 15];267(20):2750–5. Available from: </w:t>
      </w:r>
      <w:hyperlink r:id="rId61">
        <w:r>
          <w:rPr>
            <w:rStyle w:val="Hyperlink"/>
          </w:rPr>
          <w:t>https://doi.org/10.1001/jama.1992.03480200058024</w:t>
        </w:r>
      </w:hyperlink>
    </w:p>
    <w:p w14:paraId="382539BE" w14:textId="77777777" w:rsidR="00531985" w:rsidRDefault="00000000">
      <w:pPr>
        <w:pStyle w:val="Bibliography"/>
      </w:pPr>
      <w:bookmarkStart w:id="60" w:name="ref-kamien_buprenorphine-naloxone_2008"/>
      <w:bookmarkEnd w:id="59"/>
      <w:r>
        <w:t xml:space="preserve">46. </w:t>
      </w:r>
      <w:r>
        <w:tab/>
        <w:t xml:space="preserve">Kamien JB, Branstetter SA, Amass L. Buprenorphine-naloxone versus methadone maintenance therapy: A randomised double-blind trial with opioid-dependent patients. Heroin Addiction and Related Clinical Problems. 2008 Dec;10(4):5–18. </w:t>
      </w:r>
    </w:p>
    <w:p w14:paraId="0724FF40" w14:textId="77777777" w:rsidR="00531985" w:rsidRDefault="00000000">
      <w:pPr>
        <w:pStyle w:val="Bibliography"/>
      </w:pPr>
      <w:bookmarkStart w:id="61" w:name="ref-kosten_buprenorphine_1993"/>
      <w:bookmarkEnd w:id="60"/>
      <w:r>
        <w:t xml:space="preserve">47. </w:t>
      </w:r>
      <w:r>
        <w:tab/>
        <w:t xml:space="preserve">Kosten TR, Schottenfeld R, Ziedonis D, Falcioni J. Buprenorphine versus Methadone Maintenance for Opioid Dependence. The Journal of Nervous and Mental Disease [Internet]. 1993 Jun [cited 2022 Sep 15];181(6):358–64. Available from: </w:t>
      </w:r>
      <w:hyperlink r:id="rId62">
        <w:r>
          <w:rPr>
            <w:rStyle w:val="Hyperlink"/>
          </w:rPr>
          <w:t>https://journals.lww.com/jonmd/Abstract/1993/06000/Buprenorphine_versus_Methadone_Maintenance_for.4.aspx</w:t>
        </w:r>
      </w:hyperlink>
    </w:p>
    <w:p w14:paraId="3160E9D5" w14:textId="77777777" w:rsidR="00531985" w:rsidRDefault="00000000">
      <w:pPr>
        <w:pStyle w:val="Bibliography"/>
      </w:pPr>
      <w:bookmarkStart w:id="62" w:name="ref-krupitsky_naltrexone_2004"/>
      <w:bookmarkEnd w:id="61"/>
      <w:r>
        <w:t xml:space="preserve">48. </w:t>
      </w:r>
      <w:r>
        <w:tab/>
        <w:t xml:space="preserve">Krupitsky EM, Zvartau EE, Masalov DV, Tsoi MV, Burakov AM, Egorova VY, et al. Naltrexone for heroin dependence treatment in St. Petersburg, Russia. Journal of Substance Abuse Treatment [Internet]. 2004 Jun [cited 2022 Sep 15];26(4):285–94. Available from: </w:t>
      </w:r>
      <w:hyperlink r:id="rId63">
        <w:r>
          <w:rPr>
            <w:rStyle w:val="Hyperlink"/>
          </w:rPr>
          <w:t>https://www.sciencedirect.com/science/article/pii/S0740547204000078</w:t>
        </w:r>
      </w:hyperlink>
    </w:p>
    <w:p w14:paraId="6DF750F7" w14:textId="77777777" w:rsidR="00531985" w:rsidRDefault="00000000">
      <w:pPr>
        <w:pStyle w:val="Bibliography"/>
      </w:pPr>
      <w:bookmarkStart w:id="63" w:name="ref-krupitsky_naltrexone_2006"/>
      <w:bookmarkEnd w:id="62"/>
      <w:r>
        <w:t xml:space="preserve">49. </w:t>
      </w:r>
      <w:r>
        <w:tab/>
        <w:t xml:space="preserve">Krupitsky EM, Zvartau EE, Masalov DV, Tsoy MV, Burakov AM, Egorova VY, et al. Naltrexone with or without fluoxetine for preventing relapse to heroin addiction in St. Petersburg, Russia. Journal of Substance Abuse Treatment [Internet]. 2006 Dec [cited 2022 Sep 15];31(4):319–28. Available from: </w:t>
      </w:r>
      <w:hyperlink r:id="rId64">
        <w:r>
          <w:rPr>
            <w:rStyle w:val="Hyperlink"/>
          </w:rPr>
          <w:t>https://www.sciencedirect.com/science/article/pii/S0740547206001450</w:t>
        </w:r>
      </w:hyperlink>
    </w:p>
    <w:p w14:paraId="43EA0399" w14:textId="77777777" w:rsidR="00531985" w:rsidRDefault="00000000">
      <w:pPr>
        <w:pStyle w:val="Bibliography"/>
      </w:pPr>
      <w:bookmarkStart w:id="64" w:name="ref-lee_extended-release_2016"/>
      <w:bookmarkEnd w:id="63"/>
      <w:r>
        <w:lastRenderedPageBreak/>
        <w:t xml:space="preserve">50. </w:t>
      </w:r>
      <w:r>
        <w:tab/>
        <w:t xml:space="preserve">Lee JD, Friedmann PD, Kinlock TW, Nunes EV, Boney TY, Hoskinson RA, et al. Extended-Release Naltrexone to Prevent Opioid Relapse in Criminal Justice Offenders. New England Journal of Medicine [Internet]. 2016 Mar [cited 2022 Sep 15];374(13):1232–42. Available from: </w:t>
      </w:r>
      <w:hyperlink r:id="rId65">
        <w:r>
          <w:rPr>
            <w:rStyle w:val="Hyperlink"/>
          </w:rPr>
          <w:t>https://www.nejm.org/doi/10.1056/NEJMoa1505409</w:t>
        </w:r>
      </w:hyperlink>
    </w:p>
    <w:p w14:paraId="0398E5C5" w14:textId="77777777" w:rsidR="00531985" w:rsidRDefault="00000000">
      <w:pPr>
        <w:pStyle w:val="Bibliography"/>
      </w:pPr>
      <w:bookmarkStart w:id="65" w:name="ref-ling_buprenorphine_2010"/>
      <w:bookmarkEnd w:id="64"/>
      <w:r>
        <w:t xml:space="preserve">51. </w:t>
      </w:r>
      <w:r>
        <w:tab/>
        <w:t xml:space="preserve">Ling W, Casadonte P, Bigelow G, Kampman KM, Patkar A, Bailey GL, et al. Buprenorphine Implants for Treatment of Opioid Dependence: A Randomized Controlled Trial. Journal of the American Medical Association [Internet]. 2010 Oct [cited 2022 Sep 15];304(14):1576–83. Available from: </w:t>
      </w:r>
      <w:hyperlink r:id="rId66">
        <w:r>
          <w:rPr>
            <w:rStyle w:val="Hyperlink"/>
          </w:rPr>
          <w:t>https://doi.org/10.1001/jama.2010.1427</w:t>
        </w:r>
      </w:hyperlink>
    </w:p>
    <w:p w14:paraId="1BB35A3C" w14:textId="77777777" w:rsidR="00531985" w:rsidRDefault="00000000">
      <w:pPr>
        <w:pStyle w:val="Bibliography"/>
      </w:pPr>
      <w:bookmarkStart w:id="66" w:name="ref-ling_buprenorphine_1998"/>
      <w:bookmarkEnd w:id="65"/>
      <w:r>
        <w:t xml:space="preserve">52. </w:t>
      </w:r>
      <w:r>
        <w:tab/>
        <w:t xml:space="preserve">Ling W, Charuvastra C, Collins JF, Batki S, Brown Jr LS, Kintaudi P, et al. Buprenorphine maintenance treatment of opiate dependence: A multicenter, randomized clinical trial. Addiction [Internet]. 1998 [cited 2022 Sep 15];93(4):475–86. Available from: </w:t>
      </w:r>
      <w:hyperlink r:id="rId67">
        <w:r>
          <w:rPr>
            <w:rStyle w:val="Hyperlink"/>
          </w:rPr>
          <w:t>https://onlinelibrary.wiley.com/doi/abs/10.1046/j.1360-0443.1998.9344753.x</w:t>
        </w:r>
      </w:hyperlink>
    </w:p>
    <w:p w14:paraId="4A9974F5" w14:textId="77777777" w:rsidR="00531985" w:rsidRDefault="00000000">
      <w:pPr>
        <w:pStyle w:val="Bibliography"/>
      </w:pPr>
      <w:bookmarkStart w:id="67" w:name="ref-ling_methadyl_1976"/>
      <w:bookmarkEnd w:id="66"/>
      <w:r>
        <w:t xml:space="preserve">53. </w:t>
      </w:r>
      <w:r>
        <w:tab/>
        <w:t xml:space="preserve">Ling W, Charuvastra VC, Kaim SC, Klett CJ. Methadyl Acetate and Methadone as Maintenance Treatments for Heroin Addicts: A Veterans Administration Cooperative Study. Archives of General Psychiatry [Internet]. 1976 Jun [cited 2022 Sep 15];33(6):709–20. Available from: </w:t>
      </w:r>
      <w:hyperlink r:id="rId68">
        <w:r>
          <w:rPr>
            <w:rStyle w:val="Hyperlink"/>
          </w:rPr>
          <w:t>https://doi.org/10.1001/archpsyc.1976.01770060043007</w:t>
        </w:r>
      </w:hyperlink>
    </w:p>
    <w:p w14:paraId="7C28A794" w14:textId="77777777" w:rsidR="00531985" w:rsidRDefault="00000000">
      <w:pPr>
        <w:pStyle w:val="Bibliography"/>
      </w:pPr>
      <w:bookmarkStart w:id="68" w:name="ref-mattick_buprenorphine_2003"/>
      <w:bookmarkEnd w:id="67"/>
      <w:r>
        <w:t xml:space="preserve">54. </w:t>
      </w:r>
      <w:r>
        <w:tab/>
        <w:t xml:space="preserve">Mattick RP, Ali R, White JM, O’Brien S, Wolk S, Danz C. Buprenorphine versus methadone maintenance therapy: A randomized double-blind trial with 405 opioid-dependent patients. Addiction [Internet]. 2003 Mar [cited 2022 Sep 15];98(4):441–52. Available from: </w:t>
      </w:r>
      <w:hyperlink r:id="rId69">
        <w:r>
          <w:rPr>
            <w:rStyle w:val="Hyperlink"/>
          </w:rPr>
          <w:t>https://onlinelibrary.wiley.com/doi/abs/10.1046/j.1360-0443.2003.00335.x</w:t>
        </w:r>
      </w:hyperlink>
    </w:p>
    <w:p w14:paraId="3EB1CB08" w14:textId="77777777" w:rsidR="00531985" w:rsidRDefault="00000000">
      <w:pPr>
        <w:pStyle w:val="Bibliography"/>
      </w:pPr>
      <w:bookmarkStart w:id="69" w:name="ref-mokri_medical_2016"/>
      <w:bookmarkEnd w:id="68"/>
      <w:r>
        <w:t xml:space="preserve">55. </w:t>
      </w:r>
      <w:r>
        <w:tab/>
        <w:t xml:space="preserve">Mokri A, Chawarski MC, Taherinakhost H, Schottenfeld RS. Medical treatments for opioid use disorder in Iran: A randomized, double-blind placebo-controlled comparison of buprenorphine/naloxone and naltrexone maintenance treatment. Addiction [Internet]. 2016 May [cited 2022 Sep 15];111(5):874–82. Available from: </w:t>
      </w:r>
      <w:hyperlink r:id="rId70">
        <w:r>
          <w:rPr>
            <w:rStyle w:val="Hyperlink"/>
          </w:rPr>
          <w:t>https://onlinelibrary.wiley.com/doi/abs/10.1111/add.13259</w:t>
        </w:r>
      </w:hyperlink>
    </w:p>
    <w:p w14:paraId="45C6CBE5" w14:textId="77777777" w:rsidR="00531985" w:rsidRDefault="00000000">
      <w:pPr>
        <w:pStyle w:val="Bibliography"/>
      </w:pPr>
      <w:bookmarkStart w:id="70" w:name="ref-pani_buprenorphine_2000"/>
      <w:bookmarkEnd w:id="69"/>
      <w:r>
        <w:t xml:space="preserve">56. </w:t>
      </w:r>
      <w:r>
        <w:tab/>
        <w:t xml:space="preserve">Pani PP, Maremmani I, Pirastu R, Tagliamonte A, Gessa GL. Buprenorphine: A controlled clinical trial in the treatment of opioid dependence. Drug and Alcohol Dependence [Internet]. 2000 Jul [cited 2022 Sep 15];60(1):39–50. Available from: </w:t>
      </w:r>
      <w:hyperlink r:id="rId71">
        <w:r>
          <w:rPr>
            <w:rStyle w:val="Hyperlink"/>
          </w:rPr>
          <w:t>https://www.sciencedirect.com/science/article/pii/S037687160080006X</w:t>
        </w:r>
      </w:hyperlink>
    </w:p>
    <w:p w14:paraId="7688EFCC" w14:textId="77777777" w:rsidR="00531985" w:rsidRDefault="00000000">
      <w:pPr>
        <w:pStyle w:val="Bibliography"/>
      </w:pPr>
      <w:bookmarkStart w:id="71" w:name="ref-petitjean_double-blind_2001"/>
      <w:bookmarkEnd w:id="70"/>
      <w:r>
        <w:t xml:space="preserve">57. </w:t>
      </w:r>
      <w:r>
        <w:tab/>
        <w:t xml:space="preserve">Petitjean S, Stohler R, Déglon JJ, Livoti S, Waldvogel D, Uehlinger C, et al. Double-blind randomized trial of buprenorphine and methadone in opiate dependence. Drug and Alcohol Dependence [Internet]. 2001 Mar [cited 2022 Sep 15];62(1):97–104. Available from: </w:t>
      </w:r>
      <w:hyperlink r:id="rId72">
        <w:r>
          <w:rPr>
            <w:rStyle w:val="Hyperlink"/>
          </w:rPr>
          <w:t>https://www.sciencedirect.com/science/article/pii/S0376871600001630</w:t>
        </w:r>
      </w:hyperlink>
    </w:p>
    <w:p w14:paraId="7E645C9E" w14:textId="77777777" w:rsidR="00531985" w:rsidRDefault="00000000">
      <w:pPr>
        <w:pStyle w:val="Bibliography"/>
      </w:pPr>
      <w:bookmarkStart w:id="72" w:name="ref-preston_methadone_2000"/>
      <w:bookmarkEnd w:id="71"/>
      <w:r>
        <w:t xml:space="preserve">58. </w:t>
      </w:r>
      <w:r>
        <w:tab/>
        <w:t xml:space="preserve">Preston KL, Umbricht A, Epstein DH. Methadone Dose Increase and Abstinence Reinforcement for Treatment of Continued Heroin Use During Methadone Maintenance. Archives of General Psychiatry [Internet]. 2000 Apr [cited 2022 Sep 15];57(4):395–404. Available from: </w:t>
      </w:r>
      <w:hyperlink r:id="rId73">
        <w:r>
          <w:rPr>
            <w:rStyle w:val="Hyperlink"/>
          </w:rPr>
          <w:t>https://doi.org/10.1001/archpsyc.57.4.395</w:t>
        </w:r>
      </w:hyperlink>
    </w:p>
    <w:p w14:paraId="6B420ECF" w14:textId="77777777" w:rsidR="00531985" w:rsidRDefault="00000000">
      <w:pPr>
        <w:pStyle w:val="Bibliography"/>
      </w:pPr>
      <w:bookmarkStart w:id="73" w:name="ref-rosenthal_effect_2016"/>
      <w:bookmarkEnd w:id="72"/>
      <w:r>
        <w:lastRenderedPageBreak/>
        <w:t xml:space="preserve">59. </w:t>
      </w:r>
      <w:r>
        <w:tab/>
        <w:t xml:space="preserve">Rosenthal RN, Lofwall MR, Kim S, Chen M, Beebe KL, Vocci FJ, et al. Effect of Buprenorphine Implants on Illicit Opioid Use Among Abstinent Adults With Opioid Dependence Treated With Sublingual Buprenorphine: A Randomized Clinical Trial. Journal of the American Medical Association [Internet]. 2016 Jul [cited 2022 Sep 15];316(3):282–90. Available from: </w:t>
      </w:r>
      <w:hyperlink r:id="rId74">
        <w:r>
          <w:rPr>
            <w:rStyle w:val="Hyperlink"/>
          </w:rPr>
          <w:t>https://doi.org/10.1001/jama.2016.9382</w:t>
        </w:r>
      </w:hyperlink>
    </w:p>
    <w:p w14:paraId="603F0D50" w14:textId="77777777" w:rsidR="00531985" w:rsidRDefault="00000000">
      <w:pPr>
        <w:pStyle w:val="Bibliography"/>
      </w:pPr>
      <w:bookmarkStart w:id="74" w:name="ref-schottenfeld_maintenance_2008"/>
      <w:bookmarkEnd w:id="73"/>
      <w:r>
        <w:t xml:space="preserve">60. </w:t>
      </w:r>
      <w:r>
        <w:tab/>
        <w:t xml:space="preserve">Schottenfeld RS, Chawarski MC, Mazlan M. Maintenance treatment with buprenorphine and naltrexone for heroin dependence in Malaysia: A randomised, double-blind, placebo-controlled trial. The Lancet [Internet]. 2008 Jun [cited 2022 Sep 15];371(9631):2192–200. Available from: </w:t>
      </w:r>
      <w:hyperlink r:id="rId75">
        <w:r>
          <w:rPr>
            <w:rStyle w:val="Hyperlink"/>
          </w:rPr>
          <w:t>https://www.sciencedirect.com/science/article/pii/S014067360860954X</w:t>
        </w:r>
      </w:hyperlink>
    </w:p>
    <w:p w14:paraId="6DEEA87A" w14:textId="77777777" w:rsidR="00531985" w:rsidRDefault="00000000">
      <w:pPr>
        <w:pStyle w:val="Bibliography"/>
      </w:pPr>
      <w:bookmarkStart w:id="75" w:name="ref-schottenfeld_methadone_2005"/>
      <w:bookmarkEnd w:id="74"/>
      <w:r>
        <w:t xml:space="preserve">61. </w:t>
      </w:r>
      <w:r>
        <w:tab/>
        <w:t xml:space="preserve">Schottenfeld RS, Chawarski MC, Pakes JR, Pantalon MV, Carroll KM, Kosten TR. Methadone Versus Buprenorphine With Contingency Management or Performance Feedback for Cocaine and Opioid Dependence. American Journal of Psychiatry [Internet]. 2005 Feb [cited 2022 Sep 15];162(2):340–9. Available from: </w:t>
      </w:r>
      <w:hyperlink r:id="rId76">
        <w:r>
          <w:rPr>
            <w:rStyle w:val="Hyperlink"/>
          </w:rPr>
          <w:t>https://ajp.psychiatryonline.org/doi/full/10.1176/appi.ajp.162.2.340</w:t>
        </w:r>
      </w:hyperlink>
    </w:p>
    <w:p w14:paraId="77C2382B" w14:textId="77777777" w:rsidR="00531985" w:rsidRDefault="00000000">
      <w:pPr>
        <w:pStyle w:val="Bibliography"/>
      </w:pPr>
      <w:bookmarkStart w:id="76" w:name="ref-schwartz_randomized_2006"/>
      <w:bookmarkEnd w:id="75"/>
      <w:r>
        <w:t xml:space="preserve">62. </w:t>
      </w:r>
      <w:r>
        <w:tab/>
        <w:t xml:space="preserve">Schwartz RP, Highfield DA, Jaffe JH, Brady JV, Butler CB, Rouse CO, et al. A Randomized Controlled Trial of Interim Methadone Maintenance. Archives of General Psychiatry [Internet]. 2006 Jan [cited 2022 Sep 15];63(1). Available from: </w:t>
      </w:r>
      <w:hyperlink r:id="rId77">
        <w:r>
          <w:rPr>
            <w:rStyle w:val="Hyperlink"/>
          </w:rPr>
          <w:t>https://doi.org/10.1001/archpsyc.63.1.102</w:t>
        </w:r>
      </w:hyperlink>
    </w:p>
    <w:p w14:paraId="70F1C088" w14:textId="77777777" w:rsidR="00531985" w:rsidRDefault="00000000">
      <w:pPr>
        <w:pStyle w:val="Bibliography"/>
      </w:pPr>
      <w:bookmarkStart w:id="77" w:name="ref-sees_methadone_2000"/>
      <w:bookmarkEnd w:id="76"/>
      <w:r>
        <w:t xml:space="preserve">63. </w:t>
      </w:r>
      <w:r>
        <w:tab/>
        <w:t xml:space="preserve">Sees KL, Delucchi KL, Masson C, Rosen A, Clark HW, Robillard H, et al. Methadone Maintenance vs 180-Day Psychosocially Enriched Detoxification for Treatment of Opioid DependenceA Randomized Controlled Trial. Journal of the American Medical Association [Internet]. 2000 Mar [cited 2022 Sep 15];283(10):1303–10. Available from: </w:t>
      </w:r>
      <w:hyperlink r:id="rId78">
        <w:r>
          <w:rPr>
            <w:rStyle w:val="Hyperlink"/>
          </w:rPr>
          <w:t>https://doi.org/10.1001/jama.283.10.1303</w:t>
        </w:r>
      </w:hyperlink>
    </w:p>
    <w:p w14:paraId="05740570" w14:textId="77777777" w:rsidR="00531985" w:rsidRDefault="00000000">
      <w:pPr>
        <w:pStyle w:val="Bibliography"/>
      </w:pPr>
      <w:bookmarkStart w:id="78" w:name="ref-soyka_retention_2008"/>
      <w:bookmarkEnd w:id="77"/>
      <w:r>
        <w:t xml:space="preserve">64. </w:t>
      </w:r>
      <w:r>
        <w:tab/>
        <w:t xml:space="preserve">Soyka M, Zingg C, Koller G, Kuefner H. Retention rate and substance use in methadone and buprenorphine maintenance therapy and predictors of outcome: Results from a randomized study. International Journal of Neuropsychopharmacology [Internet]. 2008 Aug [cited 2022 Sep 15];11(5):641–53. Available from: </w:t>
      </w:r>
      <w:hyperlink r:id="rId79">
        <w:r>
          <w:rPr>
            <w:rStyle w:val="Hyperlink"/>
          </w:rPr>
          <w:t>https://doi.org/10.1017/S146114570700836X</w:t>
        </w:r>
      </w:hyperlink>
    </w:p>
    <w:p w14:paraId="4F01600B" w14:textId="77777777" w:rsidR="00531985" w:rsidRDefault="00000000">
      <w:pPr>
        <w:pStyle w:val="Bibliography"/>
      </w:pPr>
      <w:bookmarkStart w:id="79" w:name="ref-strang_extended-release_2019"/>
      <w:bookmarkEnd w:id="78"/>
      <w:r>
        <w:t xml:space="preserve">65. </w:t>
      </w:r>
      <w:r>
        <w:tab/>
        <w:t xml:space="preserve">Strang J, Kelleher M, Mayet S, Day E, Hellier J, Byford S, et al. Extended-release naltrexone versus standard oral naltrexone versus placebo for opioid use disorder: The NEAT three-arm RCT. Health Technology Assessment [Internet]. 2019 Feb [cited 2022 Sep 15];23(3):1–72. Available from: </w:t>
      </w:r>
      <w:hyperlink r:id="rId80">
        <w:r>
          <w:rPr>
            <w:rStyle w:val="Hyperlink"/>
          </w:rPr>
          <w:t>https://www.journalslibrary.nihr.ac.uk/hta/hta23030/</w:t>
        </w:r>
      </w:hyperlink>
    </w:p>
    <w:p w14:paraId="02CE7558" w14:textId="77777777" w:rsidR="00531985" w:rsidRDefault="00000000">
      <w:pPr>
        <w:pStyle w:val="Bibliography"/>
      </w:pPr>
      <w:bookmarkStart w:id="80" w:name="ref-strang_supervised_2010"/>
      <w:bookmarkEnd w:id="79"/>
      <w:r>
        <w:t xml:space="preserve">66. </w:t>
      </w:r>
      <w:r>
        <w:tab/>
        <w:t xml:space="preserve">Strang J, Metrebian N, Lintzeris N, Potts L, Carnwath T, Mayet S, et al. Supervised injectable heroin or injectable methadone versus optimised oral methadone as treatment for chronic heroin addicts in England after persistent failure in orthodox treatment (RIOTT): A randomised trial. The Lancet [Internet]. 2010 May [cited 2022 Sep 15];375(9729):1885–95. Available from: </w:t>
      </w:r>
      <w:hyperlink r:id="rId81">
        <w:r>
          <w:rPr>
            <w:rStyle w:val="Hyperlink"/>
          </w:rPr>
          <w:t>https://www.sciencedirect.com/science/article/pii/S0140673610603492</w:t>
        </w:r>
      </w:hyperlink>
    </w:p>
    <w:p w14:paraId="4578614C" w14:textId="77777777" w:rsidR="00531985" w:rsidRDefault="00000000">
      <w:pPr>
        <w:pStyle w:val="Bibliography"/>
      </w:pPr>
      <w:bookmarkStart w:id="81" w:name="ref-tanum_effectiveness_2017"/>
      <w:bookmarkEnd w:id="80"/>
      <w:r>
        <w:lastRenderedPageBreak/>
        <w:t xml:space="preserve">67. </w:t>
      </w:r>
      <w:r>
        <w:tab/>
        <w:t xml:space="preserve">Tanum L, Solli KK, Latif ZH, Benth JŠ, Opheim A, Sharma-Haase K, et al. Effectiveness of Injectable Extended-Release Naltrexone vs Daily Buprenorphine-Naloxone for Opioid Dependence: A Randomized Clinical Noninferiority Trial. Journal of the American Medical Association: Psychiatry [Internet]. 2017 Dec [cited 2022 Sep 15];74(12):1197–205. Available from: </w:t>
      </w:r>
      <w:hyperlink r:id="rId82">
        <w:r>
          <w:rPr>
            <w:rStyle w:val="Hyperlink"/>
          </w:rPr>
          <w:t>https://doi.org/10.1001/jamapsychiatry.2017.3206</w:t>
        </w:r>
      </w:hyperlink>
    </w:p>
    <w:p w14:paraId="36398085" w14:textId="77777777" w:rsidR="00531985" w:rsidRDefault="00000000">
      <w:pPr>
        <w:pStyle w:val="Bibliography"/>
      </w:pPr>
      <w:bookmarkStart w:id="82" w:name="ref-wolstein_randomized_2009"/>
      <w:bookmarkEnd w:id="81"/>
      <w:r>
        <w:t xml:space="preserve">68. </w:t>
      </w:r>
      <w:r>
        <w:tab/>
        <w:t xml:space="preserve">Wolstein J, Gastpar M, Finkbeiner T, Heinrich C, Heitkamp R, Poehlke T, et al. A Randomized, Open-label Trial Comparing Methadone and Levo-Alpha-Acetylmethadol (LAAM) in Maintenance Treatment of Opioid Addiction. Pharmacopsychiatry [Internet]. 2009 Jan [cited 2022 Sep 15];42(01):1–8. Available from: </w:t>
      </w:r>
      <w:hyperlink r:id="rId83">
        <w:r>
          <w:rPr>
            <w:rStyle w:val="Hyperlink"/>
          </w:rPr>
          <w:t>http://www.thieme-connect.de/DOI/DOI?10.1055/s-0028-1083818</w:t>
        </w:r>
      </w:hyperlink>
    </w:p>
    <w:p w14:paraId="57044BFA" w14:textId="77777777" w:rsidR="00531985" w:rsidRDefault="00000000">
      <w:pPr>
        <w:pStyle w:val="Bibliography"/>
      </w:pPr>
      <w:bookmarkStart w:id="83" w:name="ref-woody_extended_2008"/>
      <w:bookmarkEnd w:id="82"/>
      <w:r>
        <w:t xml:space="preserve">69. </w:t>
      </w:r>
      <w:r>
        <w:tab/>
        <w:t xml:space="preserve">Woody GE, Poole SA, Subramaniam G, Dugosh K, Bogenschutz M, Abbott P, et al. Extended vs Short-term Buprenorphine-Naloxone for Treatment of Opioid-Addicted Youth: A Randomized Trial. Journal of the American Medical Association [Internet]. 2008 Nov [cited 2022 Sep 15];300(17). Available from: </w:t>
      </w:r>
      <w:hyperlink r:id="rId84">
        <w:r>
          <w:rPr>
            <w:rStyle w:val="Hyperlink"/>
          </w:rPr>
          <w:t>https://doi.org/10.1001/jama.2008.574</w:t>
        </w:r>
      </w:hyperlink>
    </w:p>
    <w:p w14:paraId="5AE3919B" w14:textId="77777777" w:rsidR="00531985" w:rsidRDefault="00000000">
      <w:pPr>
        <w:pStyle w:val="Bibliography"/>
      </w:pPr>
      <w:bookmarkStart w:id="84" w:name="ref-zaks_levomethadyl_1972"/>
      <w:bookmarkEnd w:id="83"/>
      <w:r>
        <w:t xml:space="preserve">70. </w:t>
      </w:r>
      <w:r>
        <w:tab/>
        <w:t xml:space="preserve">Zaks A, Fink M, Freedman AM. Levomethadyl in Maintenance Treatment of Opiate Dependence. Journal of the American Medical Association [Internet]. 1972 May [cited 2022 Sep 15];220(6):811–3. Available from: </w:t>
      </w:r>
      <w:hyperlink r:id="rId85">
        <w:r>
          <w:rPr>
            <w:rStyle w:val="Hyperlink"/>
          </w:rPr>
          <w:t>https://doi.org/10.1001/jama.1972.03200060039005</w:t>
        </w:r>
      </w:hyperlink>
      <w:bookmarkEnd w:id="13"/>
      <w:bookmarkEnd w:id="15"/>
      <w:bookmarkEnd w:id="84"/>
    </w:p>
    <w:sectPr w:rsidR="005319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5A29" w14:textId="77777777" w:rsidR="001F4125" w:rsidRDefault="001F4125">
      <w:pPr>
        <w:spacing w:after="0"/>
      </w:pPr>
      <w:r>
        <w:separator/>
      </w:r>
    </w:p>
  </w:endnote>
  <w:endnote w:type="continuationSeparator" w:id="0">
    <w:p w14:paraId="129BE180" w14:textId="77777777" w:rsidR="001F4125" w:rsidRDefault="001F41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3BFFA" w14:textId="77777777" w:rsidR="001F4125" w:rsidRDefault="001F4125">
      <w:r>
        <w:separator/>
      </w:r>
    </w:p>
  </w:footnote>
  <w:footnote w:type="continuationSeparator" w:id="0">
    <w:p w14:paraId="4C1D895A" w14:textId="77777777" w:rsidR="001F4125" w:rsidRDefault="001F4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F297A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3ACEB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7ECCC9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77463769">
    <w:abstractNumId w:val="0"/>
  </w:num>
  <w:num w:numId="2" w16cid:durableId="20866649">
    <w:abstractNumId w:val="1"/>
  </w:num>
  <w:num w:numId="3" w16cid:durableId="717244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85"/>
    <w:rsid w:val="001F4125"/>
    <w:rsid w:val="002D4DF0"/>
    <w:rsid w:val="005319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E6B3"/>
  <w15:docId w15:val="{52410DF7-D19A-BB49-880F-396D1FF1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TN-0094/CTNote" TargetMode="External"/><Relationship Id="rId21" Type="http://schemas.openxmlformats.org/officeDocument/2006/relationships/hyperlink" Target="https://onlinelibrary.wiley.com/doi/abs/10.1111/ajad.13051" TargetMode="External"/><Relationship Id="rId42" Type="http://schemas.openxmlformats.org/officeDocument/2006/relationships/hyperlink" Target="https://www.oxfordreference.com/view/10.1093/acref/9780199235940.001.0001/acref-9780199235940-e-293" TargetMode="External"/><Relationship Id="rId47" Type="http://schemas.openxmlformats.org/officeDocument/2006/relationships/hyperlink" Target="https://www.ascii-code.com/" TargetMode="External"/><Relationship Id="rId63" Type="http://schemas.openxmlformats.org/officeDocument/2006/relationships/hyperlink" Target="https://www.sciencedirect.com/science/article/pii/S0740547204000078" TargetMode="External"/><Relationship Id="rId68" Type="http://schemas.openxmlformats.org/officeDocument/2006/relationships/hyperlink" Target="https://doi.org/10.1001/archpsyc.1976.01770060043007" TargetMode="External"/><Relationship Id="rId84" Type="http://schemas.openxmlformats.org/officeDocument/2006/relationships/hyperlink" Target="https://doi.org/10.1001/jama.2008.574" TargetMode="External"/><Relationship Id="rId16" Type="http://schemas.openxmlformats.org/officeDocument/2006/relationships/image" Target="media/image1.png"/><Relationship Id="rId11" Type="http://schemas.openxmlformats.org/officeDocument/2006/relationships/hyperlink" Target="http://ctndisseminationlibrary.org/protocols/ctn0094.htm" TargetMode="External"/><Relationship Id="rId32" Type="http://schemas.openxmlformats.org/officeDocument/2006/relationships/hyperlink" Target="https://www.acpjournals.org/doi/10.7326/0003-4819-119-1-199307010-00004" TargetMode="External"/><Relationship Id="rId37" Type="http://schemas.openxmlformats.org/officeDocument/2006/relationships/hyperlink" Target="https://www.sciencedirect.com/science/article/pii/S0140673611603589" TargetMode="External"/><Relationship Id="rId53" Type="http://schemas.openxmlformats.org/officeDocument/2006/relationships/hyperlink" Target="https://doi.org/10.1186/s13063-019-3995-y" TargetMode="External"/><Relationship Id="rId58" Type="http://schemas.openxmlformats.org/officeDocument/2006/relationships/hyperlink" Target="https://doi.org/10.1056/NEJMoa022164" TargetMode="External"/><Relationship Id="rId74" Type="http://schemas.openxmlformats.org/officeDocument/2006/relationships/hyperlink" Target="https://doi.org/10.1001/jama.2016.9382" TargetMode="External"/><Relationship Id="rId79" Type="http://schemas.openxmlformats.org/officeDocument/2006/relationships/hyperlink" Target="https://doi.org/10.1017/S146114570700836X" TargetMode="External"/><Relationship Id="rId5" Type="http://schemas.openxmlformats.org/officeDocument/2006/relationships/footnotes" Target="footnotes.xml"/><Relationship Id="rId19" Type="http://schemas.openxmlformats.org/officeDocument/2006/relationships/hyperlink" Target="https://injuryfacts.nsc.org/home-and-community/safety-topics/drugoverdoses/data-details/" TargetMode="External"/><Relationship Id="rId14" Type="http://schemas.openxmlformats.org/officeDocument/2006/relationships/hyperlink" Target="http://ctndisseminationlibrary.org/protocols/ctn0051.htm" TargetMode="External"/><Relationship Id="rId22" Type="http://schemas.openxmlformats.org/officeDocument/2006/relationships/hyperlink" Target="https://www.fda.gov/media/114948/download" TargetMode="External"/><Relationship Id="rId27" Type="http://schemas.openxmlformats.org/officeDocument/2006/relationships/hyperlink" Target="https://doi.org/10.1007/978-1-4419-6646-9_1" TargetMode="External"/><Relationship Id="rId30" Type="http://schemas.openxmlformats.org/officeDocument/2006/relationships/hyperlink" Target="https://apps.dtic.mil/sti/citations/AD0632526" TargetMode="External"/><Relationship Id="rId35" Type="http://schemas.openxmlformats.org/officeDocument/2006/relationships/hyperlink" Target="https://doi.org/10.1001/jama.281.11.1000" TargetMode="External"/><Relationship Id="rId43" Type="http://schemas.openxmlformats.org/officeDocument/2006/relationships/hyperlink" Target="https://www.ncbi.nlm.nih.gov/Class/MLACourse/Original8Hour/Genetics/basepair.html" TargetMode="External"/><Relationship Id="rId48" Type="http://schemas.openxmlformats.org/officeDocument/2006/relationships/hyperlink" Target="https://prod.ibmdocs-production-dal-6099123ce774e592a519d7c33db8265e-0000.us-south.containers.appdomain.cloud/docs/en/aix/7.1?topic=support-ascii-characters" TargetMode="External"/><Relationship Id="rId56" Type="http://schemas.openxmlformats.org/officeDocument/2006/relationships/hyperlink" Target="https://doi.org/10.1056/NEJMoa055255" TargetMode="External"/><Relationship Id="rId64" Type="http://schemas.openxmlformats.org/officeDocument/2006/relationships/hyperlink" Target="https://www.sciencedirect.com/science/article/pii/S0740547206001450" TargetMode="External"/><Relationship Id="rId69" Type="http://schemas.openxmlformats.org/officeDocument/2006/relationships/hyperlink" Target="https://onlinelibrary.wiley.com/doi/abs/10.1046/j.1360-0443.2003.00335.x" TargetMode="External"/><Relationship Id="rId77" Type="http://schemas.openxmlformats.org/officeDocument/2006/relationships/hyperlink" Target="https://doi.org/10.1001/archpsyc.63.1.102" TargetMode="External"/><Relationship Id="rId8" Type="http://schemas.openxmlformats.org/officeDocument/2006/relationships/hyperlink" Target="https://www.pewtrusts.org/en/research-and-analysis/fact-sheets/2020/12/medications-for-opioid-use-disorder-improve-patient-outcomes" TargetMode="External"/><Relationship Id="rId51" Type="http://schemas.openxmlformats.org/officeDocument/2006/relationships/hyperlink" Target="https://doi.org/10.1007/s11013-016-9496-5" TargetMode="External"/><Relationship Id="rId72" Type="http://schemas.openxmlformats.org/officeDocument/2006/relationships/hyperlink" Target="https://www.sciencedirect.com/science/article/pii/S0376871600001630" TargetMode="External"/><Relationship Id="rId80" Type="http://schemas.openxmlformats.org/officeDocument/2006/relationships/hyperlink" Target="https://www.journalslibrary.nihr.ac.uk/hta/hta23030/" TargetMode="External"/><Relationship Id="rId85" Type="http://schemas.openxmlformats.org/officeDocument/2006/relationships/hyperlink" Target="https://doi.org/10.1001/jama.1972.03200060039005" TargetMode="External"/><Relationship Id="rId3" Type="http://schemas.openxmlformats.org/officeDocument/2006/relationships/settings" Target="settings.xml"/><Relationship Id="rId12" Type="http://schemas.openxmlformats.org/officeDocument/2006/relationships/hyperlink" Target="http://ctndisseminationlibrary.org/protocols/ctn0027.htm" TargetMode="External"/><Relationship Id="rId17" Type="http://schemas.openxmlformats.org/officeDocument/2006/relationships/hyperlink" Target="https://www.hhs.gov/opioids/about-the-epidemic/opioid-crisis-statistics/index.html" TargetMode="External"/><Relationship Id="rId25" Type="http://schemas.openxmlformats.org/officeDocument/2006/relationships/hyperlink" Target="https://www.sciencedirect.com/science/article/pii/S014067361732812X" TargetMode="External"/><Relationship Id="rId33" Type="http://schemas.openxmlformats.org/officeDocument/2006/relationships/hyperlink" Target="https://doi.org/10.1176/ajp.151.7.1025" TargetMode="External"/><Relationship Id="rId38" Type="http://schemas.openxmlformats.org/officeDocument/2006/relationships/hyperlink" Target="https://www.samhsa.gov/newsroom/press-announcements/202110260320" TargetMode="External"/><Relationship Id="rId46" Type="http://schemas.openxmlformats.org/officeDocument/2006/relationships/hyperlink" Target="http://edition.cnn.com/TECH/computing/9907/06/1963.idg/" TargetMode="External"/><Relationship Id="rId59" Type="http://schemas.openxmlformats.org/officeDocument/2006/relationships/hyperlink" Target="https://www.sciencedirect.com/science/article/pii/S0140673618322591" TargetMode="External"/><Relationship Id="rId67" Type="http://schemas.openxmlformats.org/officeDocument/2006/relationships/hyperlink" Target="https://onlinelibrary.wiley.com/doi/abs/10.1046/j.1360-0443.1998.9344753.x" TargetMode="External"/><Relationship Id="rId20" Type="http://schemas.openxmlformats.org/officeDocument/2006/relationships/hyperlink" Target="https://doi.org/10.1186/s13722-021-00238-6" TargetMode="External"/><Relationship Id="rId41" Type="http://schemas.openxmlformats.org/officeDocument/2006/relationships/hyperlink" Target="https://royalsocietypublishing.org/doi/10.1098/rsta.1922.0009" TargetMode="External"/><Relationship Id="rId54" Type="http://schemas.openxmlformats.org/officeDocument/2006/relationships/hyperlink" Target="https://doi.org/10.1001/jama.1997.03540480045037" TargetMode="External"/><Relationship Id="rId62" Type="http://schemas.openxmlformats.org/officeDocument/2006/relationships/hyperlink" Target="https://journals.lww.com/jonmd/Abstract/1993/06000/Buprenorphine_versus_Methadone_Maintenance_for.4.aspx" TargetMode="External"/><Relationship Id="rId70" Type="http://schemas.openxmlformats.org/officeDocument/2006/relationships/hyperlink" Target="https://onlinelibrary.wiley.com/doi/abs/10.1111/add.13259" TargetMode="External"/><Relationship Id="rId75" Type="http://schemas.openxmlformats.org/officeDocument/2006/relationships/hyperlink" Target="https://www.sciencedirect.com/science/article/pii/S014067360860954X" TargetMode="External"/><Relationship Id="rId83" Type="http://schemas.openxmlformats.org/officeDocument/2006/relationships/hyperlink" Target="http://www.thieme-connect.de/DOI/DOI?10.1055/s-0028-10838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CTN-0094/ctn0094DataExtra" TargetMode="External"/><Relationship Id="rId23" Type="http://schemas.openxmlformats.org/officeDocument/2006/relationships/hyperlink" Target="https://www.ncbi.nlm.nih.gov/pmc/articles/PMC3543467/" TargetMode="External"/><Relationship Id="rId28" Type="http://schemas.openxmlformats.org/officeDocument/2006/relationships/hyperlink" Target="https://doi.org/10.1201/9780429246593" TargetMode="External"/><Relationship Id="rId36" Type="http://schemas.openxmlformats.org/officeDocument/2006/relationships/hyperlink" Target="https://doi.org/10.1001/jamainternmed.2018.1052" TargetMode="External"/><Relationship Id="rId49" Type="http://schemas.openxmlformats.org/officeDocument/2006/relationships/hyperlink" Target="https://doi.org/10.1037/h0043158" TargetMode="External"/><Relationship Id="rId57" Type="http://schemas.openxmlformats.org/officeDocument/2006/relationships/hyperlink" Target="https://onlinelibrary.wiley.com/doi/abs/10.1046/j.1360-0443.1999.94913376.x" TargetMode="External"/><Relationship Id="rId10" Type="http://schemas.openxmlformats.org/officeDocument/2006/relationships/hyperlink" Target="https://nida.nih.gov/about-nida/organization/cctn/clinical-trials-network-ctn" TargetMode="External"/><Relationship Id="rId31" Type="http://schemas.openxmlformats.org/officeDocument/2006/relationships/hyperlink" Target="https://www.sciencedirect.com/science/article/pii/0006322394912408" TargetMode="External"/><Relationship Id="rId44" Type="http://schemas.openxmlformats.org/officeDocument/2006/relationships/hyperlink" Target="https://opendatahandbook.org/glossary/en/terms/machine-readable/" TargetMode="External"/><Relationship Id="rId52" Type="http://schemas.openxmlformats.org/officeDocument/2006/relationships/hyperlink" Target="https://doi.org/10.1001/archpsyc.63.2.210" TargetMode="External"/><Relationship Id="rId60" Type="http://schemas.openxmlformats.org/officeDocument/2006/relationships/hyperlink" Target="https://doi.org/10.1001/jama.1972.03210040013004" TargetMode="External"/><Relationship Id="rId65" Type="http://schemas.openxmlformats.org/officeDocument/2006/relationships/hyperlink" Target="https://www.nejm.org/doi/10.1056/NEJMoa1505409" TargetMode="External"/><Relationship Id="rId73" Type="http://schemas.openxmlformats.org/officeDocument/2006/relationships/hyperlink" Target="https://doi.org/10.1001/archpsyc.57.4.395" TargetMode="External"/><Relationship Id="rId78" Type="http://schemas.openxmlformats.org/officeDocument/2006/relationships/hyperlink" Target="https://doi.org/10.1001/jama.283.10.1303" TargetMode="External"/><Relationship Id="rId81" Type="http://schemas.openxmlformats.org/officeDocument/2006/relationships/hyperlink" Target="https://www.sciencedirect.com/science/article/pii/S0140673610603492"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da.nih.gov/" TargetMode="External"/><Relationship Id="rId13" Type="http://schemas.openxmlformats.org/officeDocument/2006/relationships/hyperlink" Target="http://ctndisseminationlibrary.org/protocols/ctn0030.htm" TargetMode="External"/><Relationship Id="rId18" Type="http://schemas.openxmlformats.org/officeDocument/2006/relationships/hyperlink" Target="https://pew.org/34ixgdT" TargetMode="External"/><Relationship Id="rId39" Type="http://schemas.openxmlformats.org/officeDocument/2006/relationships/hyperlink" Target="https://zinniahealth.com/research/substance-use-disorder-treatment-by-state" TargetMode="External"/><Relationship Id="rId34" Type="http://schemas.openxmlformats.org/officeDocument/2006/relationships/hyperlink" Target="https://journals.lww.com/psychopharmacology/Abstract/1996/02000/Buprenorphine_Versus_Methadone_in_the_Treatment_of.10.aspx" TargetMode="External"/><Relationship Id="rId50" Type="http://schemas.openxmlformats.org/officeDocument/2006/relationships/hyperlink" Target="https://www.ncbi.nlm.nih.gov/pmc/articles/PMC3232214/" TargetMode="External"/><Relationship Id="rId55" Type="http://schemas.openxmlformats.org/officeDocument/2006/relationships/hyperlink" Target="https://www.sciencedirect.com/science/article/pii/S0376871697013471" TargetMode="External"/><Relationship Id="rId76" Type="http://schemas.openxmlformats.org/officeDocument/2006/relationships/hyperlink" Target="https://ajp.psychiatryonline.org/doi/full/10.1176/appi.ajp.162.2.340" TargetMode="External"/><Relationship Id="rId7" Type="http://schemas.openxmlformats.org/officeDocument/2006/relationships/hyperlink" Target="https://www.hhs.gov/opioids/about-the-epidemic/opioid-crisis-statistics/index.html" TargetMode="External"/><Relationship Id="rId71" Type="http://schemas.openxmlformats.org/officeDocument/2006/relationships/hyperlink" Target="https://www.sciencedirect.com/science/article/pii/S037687160080006X" TargetMode="External"/><Relationship Id="rId2" Type="http://schemas.openxmlformats.org/officeDocument/2006/relationships/styles" Target="styles.xml"/><Relationship Id="rId29" Type="http://schemas.openxmlformats.org/officeDocument/2006/relationships/hyperlink" Target="https://doi.org/10.2466/pr0.1966.18.3.851" TargetMode="External"/><Relationship Id="rId24" Type="http://schemas.openxmlformats.org/officeDocument/2006/relationships/hyperlink" Target="https://doi.org/10.1001/archgenpsychiatry.2011.121" TargetMode="External"/><Relationship Id="rId40" Type="http://schemas.openxmlformats.org/officeDocument/2006/relationships/hyperlink" Target="https://www.samhsa.gov/medication-assisted-treatment" TargetMode="External"/><Relationship Id="rId45" Type="http://schemas.openxmlformats.org/officeDocument/2006/relationships/hyperlink" Target="https://www.R-project.org/" TargetMode="External"/><Relationship Id="rId66" Type="http://schemas.openxmlformats.org/officeDocument/2006/relationships/hyperlink" Target="https://doi.org/10.1001/jama.2010.1427" TargetMode="External"/><Relationship Id="rId87" Type="http://schemas.openxmlformats.org/officeDocument/2006/relationships/theme" Target="theme/theme1.xml"/><Relationship Id="rId61" Type="http://schemas.openxmlformats.org/officeDocument/2006/relationships/hyperlink" Target="https://doi.org/10.1001/jama.1992.03480200058024" TargetMode="External"/><Relationship Id="rId82" Type="http://schemas.openxmlformats.org/officeDocument/2006/relationships/hyperlink" Target="https://doi.org/10.1001/jamapsychiatry.2017.3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5721</Words>
  <Characters>32615</Characters>
  <Application>Microsoft Office Word</Application>
  <DocSecurity>0</DocSecurity>
  <Lines>271</Lines>
  <Paragraphs>76</Paragraphs>
  <ScaleCrop>false</ScaleCrop>
  <Company/>
  <LinksUpToDate>false</LinksUpToDate>
  <CharactersWithSpaces>38260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Empirically Contrasting Substance Use Disorder Treatment Outcome Definitions</dc:title>
  <dc:creator>Laura Brandt, Gabriel Odom, Ray Balise, and the CTN-0094 Team</dc:creator>
  <cp:keywords/>
  <cp:lastModifiedBy>Gabriel Odom</cp:lastModifiedBy>
  <cp:revision>2</cp:revision>
  <dcterms:created xsi:type="dcterms:W3CDTF">2022-09-23T17:11:00Z</dcterms:created>
  <dcterms:modified xsi:type="dcterms:W3CDTF">2022-09-23T17:11:00Z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addiction_vancouver.csl</vt:lpwstr>
  </property>
  <property fmtid="{D5CDD505-2E9C-101B-9397-08002B2CF9AE}" pid="4" name="date">
    <vt:lpwstr>2022-09-23</vt:lpwstr>
  </property>
  <property fmtid="{D5CDD505-2E9C-101B-9397-08002B2CF9AE}" pid="5" name="nocite">
    <vt:lpwstr>@*</vt:lpwstr>
  </property>
  <property fmtid="{D5CDD505-2E9C-101B-9397-08002B2CF9AE}" pid="6" name="output">
    <vt:lpwstr>word_document</vt:lpwstr>
  </property>
  <property fmtid="{D5CDD505-2E9C-101B-9397-08002B2CF9AE}" pid="7" name="vignette">
    <vt:lpwstr>% % %</vt:lpwstr>
  </property>
</Properties>
</file>