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092"/>
            </w:pPr>
          </w:p>
          <w:p>
            <w:pPr>
              <w:pBdr>
                <w:bottom w:val="single" w:color="37DCF2" w:sz="6" w:space="8"/>
              </w:pBdr>
              <w:bidi/>
              <w:spacing w:after="500"/>
              <w:ind w:left="800" w:right="1200"/>
              <w:jc w:val="left"/>
            </w:pPr>
            <w:r>
              <w:rPr>
                <w:rFonts w:ascii="Arial" w:cs="Arial" w:eastAsia="Arial" w:hAnsi="Arial"/>
                <w:color w:val="37DCF2"/>
                <w:spacing w:val="40"/>
                <w:sz w:val="18"/>
                <w:szCs w:val="18"/>
              </w:rPr>
              <w:t xml:space="preserve">Q  U  A  R  T  E  R  L  Y     R  E  V  I  E  W</w:t>
            </w:r>
          </w:p>
          <w:p>
            <w:pPr>
              <w:bidi/>
              <w:spacing w:after="100" w:line="920" w:lineRule="atLeast"/>
              <w:ind w:left="800" w:right="1200"/>
              <w:jc w:val="left"/>
            </w:pPr>
            <w:r>
              <w:rPr>
                <w:rFonts w:ascii="Arial" w:cs="Arial" w:eastAsia="Arial" w:hAnsi="Arial"/>
                <w:b/>
                <w:bCs/>
                <w:color w:val="FFFFFF"/>
                <w:sz w:val="80"/>
                <w:szCs w:val="80"/>
                <w:rtl/>
              </w:rPr>
              <w:t xml:space="preserve">المراجعة الربعية</w:t>
            </w:r>
          </w:p>
          <w:p>
            <w:pPr>
              <w:bidi/>
              <w:spacing w:after="300" w:line="920" w:lineRule="atLeast"/>
              <w:ind w:left="800" w:right="1200"/>
              <w:jc w:val="left"/>
            </w:pPr>
            <w:r>
              <w:rPr>
                <w:rFonts w:ascii="Arial" w:cs="Arial" w:eastAsia="Arial" w:hAnsi="Arial"/>
                <w:b/>
                <w:bCs/>
                <w:color w:val="FFFFFF"/>
                <w:sz w:val="80"/>
                <w:szCs w:val="80"/>
                <w:rtl/>
              </w:rPr>
              <w:t xml:space="preserve">للخارطة</w:t>
            </w:r>
          </w:p>
          <w:p>
            <w:pPr>
              <w:bidi/>
              <w:spacing w:after="800" w:line="340" w:lineRule="atLeast"/>
              <w:ind w:left="800" w:right="1200"/>
              <w:jc w:val="left"/>
            </w:pPr>
            <w:r>
              <w:rPr>
                <w:rFonts w:ascii="Arial" w:cs="Arial" w:eastAsia="Arial" w:hAnsi="Arial"/>
                <w:b w:val="false"/>
                <w:bCs w:val="false"/>
                <w:i w:val="false"/>
                <w:iCs w:val="false"/>
                <w:color w:val="B0B8C0"/>
                <w:sz w:val="24"/>
                <w:szCs w:val="24"/>
                <w:rtl/>
              </w:rPr>
              <w:t xml:space="preserve">المراجعة الأولى — الربع الرابع </w:t>
            </w:r>
            <w:r>
              <w:rPr>
                <w:rFonts w:ascii="Arial" w:cs="Arial" w:eastAsia="Arial" w:hAnsi="Arial"/>
                <w:b w:val="false"/>
                <w:bCs w:val="false"/>
                <w:i w:val="false"/>
                <w:iCs w:val="false"/>
                <w:color w:val="B0B8C0"/>
                <w:sz w:val="24"/>
                <w:szCs w:val="24"/>
                <w:rtl w:val="false"/>
              </w:rPr>
              <w:t xml:space="preserve">2026</w:t>
            </w:r>
          </w:p>
          <w:p>
            <w:pPr>
              <w:pBdr>
                <w:right w:val="single" w:color="37DCF2" w:sz="8" w:space="12"/>
              </w:pBdr>
              <w:bidi/>
              <w:spacing w:after="80" w:line="312"/>
              <w:ind w:left="800" w:right="1400"/>
              <w:jc w:val="left"/>
            </w:pPr>
            <w:r>
              <w:rPr>
                <w:rFonts w:ascii="Arial" w:cs="Arial" w:eastAsia="Arial" w:hAnsi="Arial"/>
                <w:b w:val="false"/>
                <w:bCs w:val="false"/>
                <w:i w:val="false"/>
                <w:iCs w:val="false"/>
                <w:color w:val="90989F"/>
                <w:sz w:val="24"/>
                <w:szCs w:val="24"/>
                <w:rtl/>
              </w:rPr>
              <w:t xml:space="preserve">الخارطة: </w:t>
            </w:r>
            <w:r>
              <w:rPr>
                <w:rFonts w:ascii="Arial" w:cs="Arial" w:eastAsia="Arial" w:hAnsi="Arial"/>
                <w:b w:val="false"/>
                <w:bCs w:val="false"/>
                <w:i w:val="false"/>
                <w:iCs w:val="false"/>
                <w:color w:val="90989F"/>
                <w:sz w:val="24"/>
                <w:szCs w:val="24"/>
                <w:rtl w:val="false"/>
              </w:rPr>
              <w:t xml:space="preserve">NexusLink</w:t>
            </w:r>
            <w:r>
              <w:rPr>
                <w:rFonts w:ascii="Arial" w:cs="Arial" w:eastAsia="Arial" w:hAnsi="Arial"/>
                <w:b w:val="false"/>
                <w:bCs w:val="false"/>
                <w:i w:val="false"/>
                <w:iCs w:val="false"/>
                <w:color w:val="90989F"/>
                <w:sz w:val="24"/>
                <w:szCs w:val="24"/>
                <w:rtl/>
              </w:rPr>
              <w:t xml:space="preserve"> </w:t>
            </w:r>
            <w:r>
              <w:rPr>
                <w:rFonts w:ascii="Arial" w:cs="Arial" w:eastAsia="Arial" w:hAnsi="Arial"/>
                <w:b w:val="false"/>
                <w:bCs w:val="false"/>
                <w:i w:val="false"/>
                <w:iCs w:val="false"/>
                <w:color w:val="90989F"/>
                <w:sz w:val="24"/>
                <w:szCs w:val="24"/>
                <w:rtl w:val="false"/>
              </w:rPr>
              <w:t xml:space="preserve">2026–2029</w:t>
            </w:r>
            <w:r>
              <w:rPr>
                <w:rFonts w:ascii="Arial" w:cs="Arial" w:eastAsia="Arial" w:hAnsi="Arial"/>
                <w:b w:val="false"/>
                <w:bCs w:val="false"/>
                <w:i w:val="false"/>
                <w:iCs w:val="false"/>
                <w:color w:val="90989F"/>
                <w:sz w:val="24"/>
                <w:szCs w:val="24"/>
                <w:rtl/>
              </w:rPr>
              <w:t xml:space="preserve"> · المراحل </w:t>
            </w:r>
            <w:r>
              <w:rPr>
                <w:rFonts w:ascii="Arial" w:cs="Arial" w:eastAsia="Arial" w:hAnsi="Arial"/>
                <w:b w:val="false"/>
                <w:bCs w:val="false"/>
                <w:i w:val="false"/>
                <w:iCs w:val="false"/>
                <w:color w:val="90989F"/>
                <w:sz w:val="24"/>
                <w:szCs w:val="24"/>
                <w:rtl w:val="false"/>
              </w:rPr>
              <w:t xml:space="preserve">M0–M4</w:t>
            </w:r>
          </w:p>
          <w:p>
            <w:pPr>
              <w:pBdr>
                <w:right w:val="single" w:color="37DCF2" w:sz="8" w:space="12"/>
              </w:pBdr>
              <w:bidi/>
              <w:spacing w:after="80" w:line="312"/>
              <w:ind w:left="800" w:right="1400"/>
              <w:jc w:val="left"/>
            </w:pPr>
            <w:r>
              <w:rPr>
                <w:rFonts w:ascii="Arial" w:cs="Arial" w:eastAsia="Arial" w:hAnsi="Arial"/>
                <w:b w:val="false"/>
                <w:bCs w:val="false"/>
                <w:i w:val="false"/>
                <w:iCs w:val="false"/>
                <w:color w:val="90989F"/>
                <w:sz w:val="24"/>
                <w:szCs w:val="24"/>
                <w:rtl/>
              </w:rPr>
              <w:t xml:space="preserve">الفترة المشمولة: </w:t>
            </w:r>
            <w:r>
              <w:rPr>
                <w:rFonts w:ascii="Arial" w:cs="Arial" w:eastAsia="Arial" w:hAnsi="Arial"/>
                <w:b w:val="false"/>
                <w:bCs w:val="false"/>
                <w:i w:val="false"/>
                <w:iCs w:val="false"/>
                <w:color w:val="90989F"/>
                <w:sz w:val="24"/>
                <w:szCs w:val="24"/>
                <w:rtl w:val="false"/>
              </w:rPr>
              <w:t xml:space="preserve">2026-10-09</w:t>
            </w:r>
            <w:r>
              <w:rPr>
                <w:rFonts w:ascii="Arial" w:cs="Arial" w:eastAsia="Arial" w:hAnsi="Arial"/>
                <w:b w:val="false"/>
                <w:bCs w:val="false"/>
                <w:i w:val="false"/>
                <w:iCs w:val="false"/>
                <w:color w:val="90989F"/>
                <w:sz w:val="24"/>
                <w:szCs w:val="24"/>
                <w:rtl/>
              </w:rPr>
              <w:t xml:space="preserve"> حتى </w:t>
            </w:r>
            <w:r>
              <w:rPr>
                <w:rFonts w:ascii="Arial" w:cs="Arial" w:eastAsia="Arial" w:hAnsi="Arial"/>
                <w:b w:val="false"/>
                <w:bCs w:val="false"/>
                <w:i w:val="false"/>
                <w:iCs w:val="false"/>
                <w:color w:val="90989F"/>
                <w:sz w:val="24"/>
                <w:szCs w:val="24"/>
                <w:rtl w:val="false"/>
              </w:rPr>
              <w:t xml:space="preserve">2026-10-20</w:t>
            </w:r>
          </w:p>
          <w:p>
            <w:pPr>
              <w:pBdr>
                <w:right w:val="single" w:color="37DCF2" w:sz="8" w:space="12"/>
              </w:pBdr>
              <w:bidi/>
              <w:spacing w:after="80" w:line="312"/>
              <w:ind w:left="800" w:right="1400"/>
              <w:jc w:val="left"/>
            </w:pPr>
            <w:r>
              <w:rPr>
                <w:rFonts w:ascii="Arial" w:cs="Arial" w:eastAsia="Arial" w:hAnsi="Arial"/>
                <w:b w:val="false"/>
                <w:bCs w:val="false"/>
                <w:i w:val="false"/>
                <w:iCs w:val="false"/>
                <w:color w:val="90989F"/>
                <w:sz w:val="24"/>
                <w:szCs w:val="24"/>
                <w:rtl/>
              </w:rPr>
              <w:t xml:space="preserve">الإصدار المرجعي: </w:t>
            </w:r>
            <w:r>
              <w:rPr>
                <w:rFonts w:ascii="Arial" w:cs="Arial" w:eastAsia="Arial" w:hAnsi="Arial"/>
                <w:b w:val="false"/>
                <w:bCs w:val="false"/>
                <w:i w:val="false"/>
                <w:iCs w:val="false"/>
                <w:color w:val="90989F"/>
                <w:sz w:val="24"/>
                <w:szCs w:val="24"/>
                <w:rtl w:val="false"/>
              </w:rPr>
              <w:t xml:space="preserve">v1.2.0-fix2</w:t>
            </w:r>
            <w:r>
              <w:rPr>
                <w:rFonts w:ascii="Arial" w:cs="Arial" w:eastAsia="Arial" w:hAnsi="Arial"/>
                <w:b w:val="false"/>
                <w:bCs w:val="false"/>
                <w:i w:val="false"/>
                <w:iCs w:val="false"/>
                <w:color w:val="90989F"/>
                <w:sz w:val="24"/>
                <w:szCs w:val="24"/>
                <w:rtl/>
              </w:rPr>
              <w:t xml:space="preserve"> · أساس </w:t>
            </w:r>
            <w:r>
              <w:rPr>
                <w:rFonts w:ascii="Arial" w:cs="Arial" w:eastAsia="Arial" w:hAnsi="Arial"/>
                <w:b w:val="false"/>
                <w:bCs w:val="false"/>
                <w:i w:val="false"/>
                <w:iCs w:val="false"/>
                <w:color w:val="90989F"/>
                <w:sz w:val="24"/>
                <w:szCs w:val="24"/>
                <w:rtl w:val="false"/>
              </w:rPr>
              <w:t xml:space="preserve">E2E</w:t>
            </w:r>
            <w:r>
              <w:rPr>
                <w:rFonts w:ascii="Arial" w:cs="Arial" w:eastAsia="Arial" w:hAnsi="Arial"/>
                <w:b w:val="false"/>
                <w:bCs w:val="false"/>
                <w:i w:val="false"/>
                <w:iCs w:val="false"/>
                <w:color w:val="90989F"/>
                <w:sz w:val="24"/>
                <w:szCs w:val="24"/>
                <w:rtl/>
              </w:rPr>
              <w:t xml:space="preserve">: </w:t>
            </w:r>
            <w:r>
              <w:rPr>
                <w:rFonts w:ascii="Arial" w:cs="Arial" w:eastAsia="Arial" w:hAnsi="Arial"/>
                <w:b w:val="false"/>
                <w:bCs w:val="false"/>
                <w:i w:val="false"/>
                <w:iCs w:val="false"/>
                <w:color w:val="90989F"/>
                <w:sz w:val="24"/>
                <w:szCs w:val="24"/>
                <w:rtl w:val="false"/>
              </w:rPr>
              <w:t xml:space="preserve">700</w:t>
            </w:r>
          </w:p>
          <w:p>
            <w:pPr>
              <w:pBdr>
                <w:right w:val="single" w:color="37DCF2" w:sz="8" w:space="12"/>
              </w:pBdr>
              <w:bidi/>
              <w:spacing w:after="80" w:line="312"/>
              <w:ind w:left="800" w:right="1400"/>
              <w:jc w:val="left"/>
            </w:pPr>
            <w:r>
              <w:rPr>
                <w:rFonts w:ascii="Arial" w:cs="Arial" w:eastAsia="Arial" w:hAnsi="Arial"/>
                <w:b w:val="false"/>
                <w:bCs w:val="false"/>
                <w:i w:val="false"/>
                <w:iCs w:val="false"/>
                <w:color w:val="90989F"/>
                <w:sz w:val="24"/>
                <w:szCs w:val="24"/>
                <w:rtl/>
              </w:rPr>
              <w:t xml:space="preserve">الجهة: هندسة </w:t>
            </w:r>
            <w:r>
              <w:rPr>
                <w:rFonts w:ascii="Arial" w:cs="Arial" w:eastAsia="Arial" w:hAnsi="Arial"/>
                <w:b w:val="false"/>
                <w:bCs w:val="false"/>
                <w:i w:val="false"/>
                <w:iCs w:val="false"/>
                <w:color w:val="90989F"/>
                <w:sz w:val="24"/>
                <w:szCs w:val="24"/>
                <w:rtl w:val="false"/>
              </w:rPr>
              <w:t xml:space="preserve">NexusLink</w:t>
            </w:r>
            <w:r>
              <w:rPr>
                <w:rFonts w:ascii="Arial" w:cs="Arial" w:eastAsia="Arial" w:hAnsi="Arial"/>
                <w:b w:val="false"/>
                <w:bCs w:val="false"/>
                <w:i w:val="false"/>
                <w:iCs w:val="false"/>
                <w:color w:val="90989F"/>
                <w:sz w:val="24"/>
                <w:szCs w:val="24"/>
                <w:rtl/>
              </w:rPr>
              <w:t xml:space="preserve"> — </w:t>
            </w:r>
            <w:r>
              <w:rPr>
                <w:rFonts w:ascii="Arial" w:cs="Arial" w:eastAsia="Arial" w:hAnsi="Arial"/>
                <w:b w:val="false"/>
                <w:bCs w:val="false"/>
                <w:i w:val="false"/>
                <w:iCs w:val="false"/>
                <w:color w:val="90989F"/>
                <w:sz w:val="24"/>
                <w:szCs w:val="24"/>
                <w:rtl w:val="false"/>
              </w:rPr>
              <w:t xml:space="preserve">CTO-DRS</w:t>
            </w:r>
            <w:r>
              <w:rPr>
                <w:rFonts w:ascii="Arial" w:cs="Arial" w:eastAsia="Arial" w:hAnsi="Arial"/>
                <w:b w:val="false"/>
                <w:bCs w:val="false"/>
                <w:i w:val="false"/>
                <w:iCs w:val="false"/>
                <w:color w:val="90989F"/>
                <w:sz w:val="24"/>
                <w:szCs w:val="24"/>
                <w:rtl/>
              </w:rPr>
              <w:t xml:space="preserve"> · حوكمة داخلية</w:t>
            </w:r>
          </w:p>
          <w:p>
            <w:pPr>
              <w:spacing w:before="4092"/>
            </w:pPr>
          </w:p>
          <w:p>
            <w:pPr>
              <w:pBdr>
                <w:top w:val="single" w:color="37DCF2" w:sz="2" w:space="8"/>
              </w:pBdr>
              <w:bidi/>
              <w:spacing w:before="200"/>
              <w:ind w:left="800" w:right="1200"/>
              <w:jc w:val="left"/>
            </w:pPr>
            <w:r>
              <w:rPr>
                <w:rFonts w:ascii="Arial" w:cs="Arial" w:eastAsia="Arial" w:hAnsi="Arial"/>
                <w:color w:val="687078"/>
                <w:sz w:val="16"/>
                <w:szCs w:val="16"/>
                <w:rtl/>
              </w:rPr>
              <w:t xml:space="preserve">وثيقة حوكمة — سجل العمل docs/worklog</w:t>
            </w:r>
            <w:r>
              <w:rPr>
                <w:rFonts w:ascii="Arial" w:cs="Arial" w:eastAsia="Arial" w:hAnsi="Arial"/>
                <w:sz w:val="16"/>
                <w:szCs w:val="16"/>
              </w:rPr>
              <w:t xml:space="preserve">                                   </w:t>
            </w:r>
            <w:r>
              <w:rPr>
                <w:rFonts w:ascii="Arial" w:cs="Arial" w:eastAsia="Arial" w:hAnsi="Arial"/>
                <w:color w:val="687078"/>
                <w:sz w:val="16"/>
                <w:szCs w:val="16"/>
              </w:rPr>
              <w:t xml:space="preserve">NexusLink · أكتوبر 2026</w:t>
            </w:r>
          </w:p>
        </w:tc>
      </w:tr>
    </w:tbl>
    <w:p>
      <w:pPr>
        <w:sectPr>
          <w:pgSz w:w="11906" w:h="16838" w:orient="portrait"/>
          <w:pgMar w:top="0" w:right="0" w:bottom="0" w:left="0" w:header="708" w:footer="708" w:gutter="0"/>
          <w:docGrid w:linePitch="360"/>
        </w:sectPr>
      </w:pPr>
    </w:p>
    <w:p>
      <w:pPr>
        <w:bidi/>
        <w:spacing w:after="360" w:before="480" w:line="380" w:lineRule="atLeast"/>
        <w:jc w:val="center"/>
      </w:pPr>
      <w:r>
        <w:rPr>
          <w:rFonts w:ascii="Arial" w:cs="Arial" w:eastAsia="Arial" w:hAnsi="Arial"/>
          <w:b/>
          <w:bCs/>
          <w:color w:val="162235"/>
          <w:sz w:val="32"/>
          <w:szCs w:val="32"/>
          <w:rtl/>
        </w:rPr>
        <w:t xml:space="preserve">المحتويات</w:t>
      </w:r>
    </w:p>
    <w:sdt>
      <w:sdtPr>
        <w:alias w:val="جدول المحتويات"/>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1. الملخص التنفيذي</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الملخص التنفيذي</w:t>
          </w:r>
          <w:r>
            <w:tab/>
          </w:r>
          <w:r>
            <w:t>1</w:t>
          </w:r>
        </w:p>
        <w:p>
          <w:pPr>
            <w:pStyle w:val="9"/>
            <w:tabs>
              <w:tab w:val="right" w:leader="dot" w:pos="9026"/>
            </w:tabs>
            <w:spacing w:before="120" w:after="60"/>
          </w:pPr>
          <w:r>
            <w:t>2. نطاق المراجعة وأهدافها ومنهجيتها</w:t>
          </w:r>
          <w:r>
            <w:tab/>
          </w:r>
          <w:r>
            <w:t>1</w:t>
          </w:r>
        </w:p>
        <w:p>
          <w:pPr>
            <w:pStyle w:val="9"/>
            <w:tabs>
              <w:tab w:val="right" w:leader="dot" w:pos="9026"/>
            </w:tabs>
            <w:spacing w:before="120" w:after="60"/>
          </w:pPr>
          <w:r>
            <w:t>3. مراجعة الإنجاز مقابل بنود الخارطة</w:t>
          </w:r>
          <w:r>
            <w:tab/>
          </w:r>
          <w:r>
            <w:t>2</w:t>
          </w:r>
        </w:p>
        <w:p>
          <w:pPr>
            <w:pStyle w:val="11"/>
            <w:ind w:left="360"/>
            <w:tabs>
              <w:tab w:val="right" w:leader="dot" w:pos="9026"/>
            </w:tabs>
            <w:spacing w:before="120" w:after="60"/>
          </w:pPr>
          <w:r>
            <w:t>3.1 حالة بنود المرحلة M0 الأربعة</w:t>
          </w:r>
          <w:r>
            <w:tab/>
          </w:r>
          <w:r>
            <w:t>2</w:t>
          </w:r>
        </w:p>
        <w:p>
          <w:pPr>
            <w:pStyle w:val="11"/>
            <w:ind w:left="360"/>
            <w:tabs>
              <w:tab w:val="right" w:leader="dot" w:pos="9026"/>
            </w:tabs>
            <w:spacing w:before="120" w:after="60"/>
          </w:pPr>
          <w:r>
            <w:t>3.2 حالة بنود الثلاثين يومًا الستة</w:t>
          </w:r>
          <w:r>
            <w:tab/>
          </w:r>
          <w:r>
            <w:t>3</w:t>
          </w:r>
        </w:p>
        <w:p>
          <w:pPr>
            <w:pStyle w:val="11"/>
            <w:ind w:left="360"/>
            <w:tabs>
              <w:tab w:val="right" w:leader="dot" w:pos="9026"/>
            </w:tabs>
            <w:spacing w:before="120" w:after="60"/>
          </w:pPr>
          <w:r>
            <w:t>3.3 المعالم الزمنية للفترة</w:t>
          </w:r>
          <w:r>
            <w:tab/>
          </w:r>
          <w:r>
            <w:t>3</w:t>
          </w:r>
        </w:p>
        <w:p>
          <w:pPr>
            <w:pStyle w:val="9"/>
            <w:tabs>
              <w:tab w:val="right" w:leader="dot" w:pos="9026"/>
            </w:tabs>
            <w:spacing w:before="120" w:after="60"/>
          </w:pPr>
          <w:r>
            <w:t>4. مؤشرات القياس المحدثة وخط الأساس الجديد</w:t>
          </w:r>
          <w:r>
            <w:tab/>
          </w:r>
          <w:r>
            <w:t>3</w:t>
          </w:r>
        </w:p>
        <w:p>
          <w:pPr>
            <w:pStyle w:val="9"/>
            <w:tabs>
              <w:tab w:val="right" w:leader="dot" w:pos="9026"/>
            </w:tabs>
            <w:spacing w:before="120" w:after="60"/>
          </w:pPr>
          <w:r>
            <w:t>5. الوضع الأمني وحدوده الصادقة</w:t>
          </w:r>
          <w:r>
            <w:tab/>
          </w:r>
          <w:r>
            <w:t>4</w:t>
          </w:r>
        </w:p>
        <w:p>
          <w:pPr>
            <w:pStyle w:val="9"/>
            <w:tabs>
              <w:tab w:val="right" w:leader="dot" w:pos="9026"/>
            </w:tabs>
            <w:spacing w:before="120" w:after="60"/>
          </w:pPr>
          <w:r>
            <w:t>6. المشكلات والدروس المستخلصة</w:t>
          </w:r>
          <w:r>
            <w:tab/>
          </w:r>
          <w:r>
            <w:t>5</w:t>
          </w:r>
        </w:p>
        <w:p>
          <w:pPr>
            <w:pStyle w:val="9"/>
            <w:tabs>
              <w:tab w:val="right" w:leader="dot" w:pos="9026"/>
            </w:tabs>
            <w:spacing w:before="120" w:after="60"/>
          </w:pPr>
          <w:r>
            <w:t>7. المخاطر والقرارات المطلوبة من مالك المشروع</w:t>
          </w:r>
          <w:r>
            <w:tab/>
          </w:r>
          <w:r>
            <w:t>5</w:t>
          </w:r>
        </w:p>
        <w:p>
          <w:pPr>
            <w:pStyle w:val="9"/>
            <w:tabs>
              <w:tab w:val="right" w:leader="dot" w:pos="9026"/>
            </w:tabs>
            <w:spacing w:before="120" w:after="60"/>
          </w:pPr>
          <w:r>
            <w:t>8. حكم المراجعة وخطة الربع القادم</w:t>
          </w:r>
          <w:r>
            <w:tab/>
          </w:r>
          <w:r>
            <w:t>6</w:t>
          </w:r>
        </w:p>
        <w:p>
          <w:r>
            <w:fldChar w:fldCharType="end"/>
          </w:r>
        </w:p>
      </w:sdtContent>
    </w:sdt>
    <w:p>
      <w:pPr>
        <w:bidi/>
        <w:spacing w:before="200" w:line="312"/>
        <w:jc w:val="left"/>
        <w:sectPr>
          <w:type w:val="nextPage"/>
          <w:pgSz w:w="11906" w:h="16838" w:orient="portrait"/>
          <w:pgMar w:top="1440" w:right="1701" w:bottom="1440" w:left="1417" w:header="708" w:footer="708" w:gutter="0"/>
          <w:pgNumType w:start="1" w:fmt="upperRoman"/>
          <w:docGrid w:linePitch="360"/>
        </w:sectPr>
      </w:pPr>
      <w:r>
        <w:rPr>
          <w:rFonts w:ascii="Arial" w:cs="Arial" w:eastAsia="Arial" w:hAnsi="Arial"/>
          <w:i/>
          <w:iCs/>
          <w:color w:val="888888"/>
          <w:sz w:val="18"/>
          <w:szCs w:val="18"/>
          <w:rtl/>
        </w:rPr>
        <w:t xml:space="preserve">ملاحظة: هذا الفهرس مولّد بحقول آلية؛ لضمان دقة أرقام الصفحات بعد أي تحرير، انقر بزر الفأرة الأيمن على الفهرس ثم اختر «تحديث الحقل».</w:t>
      </w:r>
    </w:p>
    <w:p>
      <w:pPr>
        <w:pStyle w:val="Heading1"/>
        <w:bidi/>
        <w:spacing w:after="160" w:before="360" w:line="380" w:lineRule="atLeast"/>
        <w:jc w:val="left"/>
      </w:pPr>
      <w:bookmarkStart w:name="_Toc1" w:id="1"/>
      <w:r>
        <w:rPr>
          <w:rFonts w:ascii="Arial" w:cs="Arial" w:eastAsia="Arial" w:hAnsi="Arial"/>
          <w:b/>
          <w:bCs/>
          <w:i w:val="false"/>
          <w:iCs w:val="false"/>
          <w:color w:val="162235"/>
          <w:sz w:val="32"/>
          <w:szCs w:val="32"/>
          <w:rtl w:val="false"/>
        </w:rPr>
        <w:t xml:space="preserve">1</w:t>
      </w:r>
      <w:r>
        <w:rPr>
          <w:rFonts w:ascii="Arial" w:cs="Arial" w:eastAsia="Arial" w:hAnsi="Arial"/>
          <w:b/>
          <w:bCs/>
          <w:i w:val="false"/>
          <w:iCs w:val="false"/>
          <w:color w:val="162235"/>
          <w:sz w:val="32"/>
          <w:szCs w:val="32"/>
          <w:rtl/>
        </w:rPr>
        <w:t xml:space="preserve">. الملخص التنفيذي</w:t>
      </w:r>
      <w:bookmarkEnd w:id="1"/>
    </w:p>
    <w:p>
      <w:pPr>
        <w:bidi/>
        <w:spacing w:after="120" w:before="0" w:line="312"/>
        <w:jc w:val="both"/>
      </w:pPr>
      <w:r>
        <w:rPr>
          <w:rFonts w:ascii="Arial" w:cs="Arial" w:eastAsia="Arial" w:hAnsi="Arial"/>
          <w:b w:val="false"/>
          <w:bCs w:val="false"/>
          <w:i w:val="false"/>
          <w:iCs w:val="false"/>
          <w:color w:val="000000"/>
          <w:sz w:val="24"/>
          <w:szCs w:val="24"/>
          <w:rtl/>
        </w:rPr>
        <w:t xml:space="preserve">تعرض هذه الوثيقة نتيجة المراجعة الربعية الأولى لخارطة طريق </w:t>
      </w:r>
      <w:r>
        <w:rPr>
          <w:rFonts w:ascii="Arial" w:cs="Arial" w:eastAsia="Arial" w:hAnsi="Arial"/>
          <w:b w:val="false"/>
          <w:bCs w:val="false"/>
          <w:i w:val="false"/>
          <w:iCs w:val="false"/>
          <w:color w:val="000000"/>
          <w:sz w:val="24"/>
          <w:szCs w:val="24"/>
          <w:rtl w:val="false"/>
        </w:rPr>
        <w:t xml:space="preserve">NexusLink</w:t>
      </w:r>
      <w:r>
        <w:rPr>
          <w:rFonts w:ascii="Arial" w:cs="Arial" w:eastAsia="Arial" w:hAnsi="Arial"/>
          <w:b w:val="false"/>
          <w:bCs w:val="false"/>
          <w:i w:val="false"/>
          <w:iCs w:val="false"/>
          <w:color w:val="000000"/>
          <w:sz w:val="24"/>
          <w:szCs w:val="24"/>
          <w:rtl/>
        </w:rPr>
        <w:t xml:space="preserve"> (</w:t>
      </w:r>
      <w:r>
        <w:rPr>
          <w:rFonts w:ascii="Arial" w:cs="Arial" w:eastAsia="Arial" w:hAnsi="Arial"/>
          <w:b w:val="false"/>
          <w:bCs w:val="false"/>
          <w:i w:val="false"/>
          <w:iCs w:val="false"/>
          <w:color w:val="000000"/>
          <w:sz w:val="24"/>
          <w:szCs w:val="24"/>
          <w:rtl w:val="false"/>
        </w:rPr>
        <w:t xml:space="preserve">2026–2029</w:t>
      </w:r>
      <w:r>
        <w:rPr>
          <w:rFonts w:ascii="Arial" w:cs="Arial" w:eastAsia="Arial" w:hAnsi="Arial"/>
          <w:b w:val="false"/>
          <w:bCs w:val="false"/>
          <w:i w:val="false"/>
          <w:iCs w:val="false"/>
          <w:color w:val="000000"/>
          <w:sz w:val="24"/>
          <w:szCs w:val="24"/>
          <w:rtl/>
        </w:rPr>
        <w:t xml:space="preserve">)، المنعقدة بموجب بند الحوكمة الربعي الإلزامي وبند </w:t>
      </w:r>
      <w:r>
        <w:rPr>
          <w:rFonts w:ascii="Arial" w:cs="Arial" w:eastAsia="Arial" w:hAnsi="Arial"/>
          <w:b w:val="false"/>
          <w:bCs w:val="false"/>
          <w:i w:val="false"/>
          <w:iCs w:val="false"/>
          <w:color w:val="000000"/>
          <w:sz w:val="24"/>
          <w:szCs w:val="24"/>
          <w:rtl w:val="false"/>
        </w:rPr>
        <w:t xml:space="preserve">6</w:t>
      </w:r>
      <w:r>
        <w:rPr>
          <w:rFonts w:ascii="Arial" w:cs="Arial" w:eastAsia="Arial" w:hAnsi="Arial"/>
          <w:b w:val="false"/>
          <w:bCs w:val="false"/>
          <w:i w:val="false"/>
          <w:iCs w:val="false"/>
          <w:color w:val="000000"/>
          <w:sz w:val="24"/>
          <w:szCs w:val="24"/>
          <w:rtl/>
        </w:rPr>
        <w:t xml:space="preserve"> من خطوات الثلاثين يومًا التي تقضي باعتماد الخارطة مرجعًا حيًا تُراجع ربعيًا في سجل العمل. تغطي المراجعة الفترة من الالتزام التأسيسي الأول في </w:t>
      </w:r>
      <w:r>
        <w:rPr>
          <w:rFonts w:ascii="Arial" w:cs="Arial" w:eastAsia="Arial" w:hAnsi="Arial"/>
          <w:b w:val="false"/>
          <w:bCs w:val="false"/>
          <w:i w:val="false"/>
          <w:iCs w:val="false"/>
          <w:color w:val="000000"/>
          <w:sz w:val="24"/>
          <w:szCs w:val="24"/>
          <w:rtl w:val="false"/>
        </w:rPr>
        <w:t xml:space="preserve">2026-10-09</w:t>
      </w:r>
      <w:r>
        <w:rPr>
          <w:rFonts w:ascii="Arial" w:cs="Arial" w:eastAsia="Arial" w:hAnsi="Arial"/>
          <w:b w:val="false"/>
          <w:bCs w:val="false"/>
          <w:i w:val="false"/>
          <w:iCs w:val="false"/>
          <w:color w:val="000000"/>
          <w:sz w:val="24"/>
          <w:szCs w:val="24"/>
          <w:rtl/>
        </w:rPr>
        <w:t xml:space="preserve"> حتى </w:t>
      </w:r>
      <w:r>
        <w:rPr>
          <w:rFonts w:ascii="Arial" w:cs="Arial" w:eastAsia="Arial" w:hAnsi="Arial"/>
          <w:b w:val="false"/>
          <w:bCs w:val="false"/>
          <w:i w:val="false"/>
          <w:iCs w:val="false"/>
          <w:color w:val="000000"/>
          <w:sz w:val="24"/>
          <w:szCs w:val="24"/>
          <w:rtl w:val="false"/>
        </w:rPr>
        <w:t xml:space="preserve">2026-10-20</w:t>
      </w:r>
      <w:r>
        <w:rPr>
          <w:rFonts w:ascii="Arial" w:cs="Arial" w:eastAsia="Arial" w:hAnsi="Arial"/>
          <w:b w:val="false"/>
          <w:bCs w:val="false"/>
          <w:i w:val="false"/>
          <w:iCs w:val="false"/>
          <w:color w:val="000000"/>
          <w:sz w:val="24"/>
          <w:szCs w:val="24"/>
          <w:rtl/>
        </w:rPr>
        <w:t xml:space="preserve">، وهي فترة قصيرة زمنيًا لكنها مكثفة بموازنة </w:t>
      </w:r>
      <w:r>
        <w:rPr>
          <w:rFonts w:ascii="Arial" w:cs="Arial" w:eastAsia="Arial" w:hAnsi="Arial"/>
          <w:b w:val="false"/>
          <w:bCs w:val="false"/>
          <w:i w:val="false"/>
          <w:iCs w:val="false"/>
          <w:color w:val="000000"/>
          <w:sz w:val="24"/>
          <w:szCs w:val="24"/>
          <w:rtl w:val="false"/>
        </w:rPr>
        <w:t xml:space="preserve">209</w:t>
      </w:r>
      <w:r>
        <w:rPr>
          <w:rFonts w:ascii="Arial" w:cs="Arial" w:eastAsia="Arial" w:hAnsi="Arial"/>
          <w:b w:val="false"/>
          <w:bCs w:val="false"/>
          <w:i w:val="false"/>
          <w:iCs w:val="false"/>
          <w:color w:val="000000"/>
          <w:sz w:val="24"/>
          <w:szCs w:val="24"/>
          <w:rtl/>
        </w:rPr>
        <w:t xml:space="preserve"> إدخالات اعتماد على الفرع الرئيسي و</w:t>
      </w:r>
      <w:r>
        <w:rPr>
          <w:rFonts w:ascii="Arial" w:cs="Arial" w:eastAsia="Arial" w:hAnsi="Arial"/>
          <w:b w:val="false"/>
          <w:bCs w:val="false"/>
          <w:i w:val="false"/>
          <w:iCs w:val="false"/>
          <w:color w:val="000000"/>
          <w:sz w:val="24"/>
          <w:szCs w:val="24"/>
          <w:rtl w:val="false"/>
        </w:rPr>
        <w:t xml:space="preserve">1479</w:t>
      </w:r>
      <w:r>
        <w:rPr>
          <w:rFonts w:ascii="Arial" w:cs="Arial" w:eastAsia="Arial" w:hAnsi="Arial"/>
          <w:b w:val="false"/>
          <w:bCs w:val="false"/>
          <w:i w:val="false"/>
          <w:iCs w:val="false"/>
          <w:color w:val="000000"/>
          <w:sz w:val="24"/>
          <w:szCs w:val="24"/>
          <w:rtl/>
        </w:rPr>
        <w:t xml:space="preserve"> سطرًا من سجل العمل الموثق، وبحالة مزامنة صفرية الانحراف مع المستودع البعيد عند التدقيق.</w:t>
      </w:r>
    </w:p>
    <w:p>
      <w:pPr>
        <w:bidi/>
        <w:spacing w:after="120" w:before="0" w:line="312"/>
        <w:jc w:val="both"/>
      </w:pPr>
      <w:r>
        <w:rPr>
          <w:rFonts w:ascii="Arial" w:cs="Arial" w:eastAsia="Arial" w:hAnsi="Arial"/>
          <w:b w:val="false"/>
          <w:bCs w:val="false"/>
          <w:i w:val="false"/>
          <w:iCs w:val="false"/>
          <w:color w:val="000000"/>
          <w:sz w:val="24"/>
          <w:szCs w:val="24"/>
          <w:rtl/>
        </w:rPr>
        <w:t xml:space="preserve">الخلاصة الكمية للفترة: بلغت حزمة الفحوص الآلية عتبة </w:t>
      </w:r>
      <w:r>
        <w:rPr>
          <w:rFonts w:ascii="Arial" w:cs="Arial" w:eastAsia="Arial" w:hAnsi="Arial"/>
          <w:b w:val="false"/>
          <w:bCs w:val="false"/>
          <w:i w:val="false"/>
          <w:iCs w:val="false"/>
          <w:color w:val="000000"/>
          <w:sz w:val="24"/>
          <w:szCs w:val="24"/>
          <w:rtl w:val="false"/>
        </w:rPr>
        <w:t xml:space="preserve">700/700</w:t>
      </w:r>
      <w:r>
        <w:rPr>
          <w:rFonts w:ascii="Arial" w:cs="Arial" w:eastAsia="Arial" w:hAnsi="Arial"/>
          <w:b w:val="false"/>
          <w:bCs w:val="false"/>
          <w:i w:val="false"/>
          <w:iCs w:val="false"/>
          <w:color w:val="000000"/>
          <w:sz w:val="24"/>
          <w:szCs w:val="24"/>
          <w:rtl/>
        </w:rPr>
        <w:t xml:space="preserve"> من </w:t>
      </w:r>
      <w:r>
        <w:rPr>
          <w:rFonts w:ascii="Arial" w:cs="Arial" w:eastAsia="Arial" w:hAnsi="Arial"/>
          <w:b w:val="false"/>
          <w:bCs w:val="false"/>
          <w:i w:val="false"/>
          <w:iCs w:val="false"/>
          <w:color w:val="000000"/>
          <w:sz w:val="24"/>
          <w:szCs w:val="24"/>
          <w:rtl w:val="false"/>
        </w:rPr>
        <w:t xml:space="preserve">700</w:t>
      </w:r>
      <w:r>
        <w:rPr>
          <w:rFonts w:ascii="Arial" w:cs="Arial" w:eastAsia="Arial" w:hAnsi="Arial"/>
          <w:b w:val="false"/>
          <w:bCs w:val="false"/>
          <w:i w:val="false"/>
          <w:iCs w:val="false"/>
          <w:color w:val="000000"/>
          <w:sz w:val="24"/>
          <w:szCs w:val="24"/>
          <w:rtl/>
        </w:rPr>
        <w:t xml:space="preserve"> فحص </w:t>
      </w:r>
      <w:r>
        <w:rPr>
          <w:rFonts w:ascii="Arial" w:cs="Arial" w:eastAsia="Arial" w:hAnsi="Arial"/>
          <w:b w:val="false"/>
          <w:bCs w:val="false"/>
          <w:i w:val="false"/>
          <w:iCs w:val="false"/>
          <w:color w:val="000000"/>
          <w:sz w:val="24"/>
          <w:szCs w:val="24"/>
          <w:rtl w:val="false"/>
        </w:rPr>
        <w:t xml:space="preserve">E2E</w:t>
      </w:r>
      <w:r>
        <w:rPr>
          <w:rFonts w:ascii="Arial" w:cs="Arial" w:eastAsia="Arial" w:hAnsi="Arial"/>
          <w:b w:val="false"/>
          <w:bCs w:val="false"/>
          <w:i w:val="false"/>
          <w:iCs w:val="false"/>
          <w:color w:val="000000"/>
          <w:sz w:val="24"/>
          <w:szCs w:val="24"/>
          <w:rtl/>
        </w:rPr>
        <w:t xml:space="preserve">، مطابقةً عتبة المرحلة </w:t>
      </w:r>
      <w:r>
        <w:rPr>
          <w:rFonts w:ascii="Arial" w:cs="Arial" w:eastAsia="Arial" w:hAnsi="Arial"/>
          <w:b w:val="false"/>
          <w:bCs w:val="false"/>
          <w:i w:val="false"/>
          <w:iCs w:val="false"/>
          <w:color w:val="000000"/>
          <w:sz w:val="24"/>
          <w:szCs w:val="24"/>
          <w:rtl w:val="false"/>
        </w:rPr>
        <w:t xml:space="preserve">M0.4</w:t>
      </w:r>
      <w:r>
        <w:rPr>
          <w:rFonts w:ascii="Arial" w:cs="Arial" w:eastAsia="Arial" w:hAnsi="Arial"/>
          <w:b w:val="false"/>
          <w:bCs w:val="false"/>
          <w:i w:val="false"/>
          <w:iCs w:val="false"/>
          <w:color w:val="000000"/>
          <w:sz w:val="24"/>
          <w:szCs w:val="24"/>
          <w:rtl/>
        </w:rPr>
        <w:t xml:space="preserve"> بالضبط، بعد مسار نمو مرّ بخمس محطات موثقة من </w:t>
      </w:r>
      <w:r>
        <w:rPr>
          <w:rFonts w:ascii="Arial" w:cs="Arial" w:eastAsia="Arial" w:hAnsi="Arial"/>
          <w:b w:val="false"/>
          <w:bCs w:val="false"/>
          <w:i w:val="false"/>
          <w:iCs w:val="false"/>
          <w:color w:val="000000"/>
          <w:sz w:val="24"/>
          <w:szCs w:val="24"/>
          <w:rtl w:val="false"/>
        </w:rPr>
        <w:t xml:space="preserve">585</w:t>
      </w:r>
      <w:r>
        <w:rPr>
          <w:rFonts w:ascii="Arial" w:cs="Arial" w:eastAsia="Arial" w:hAnsi="Arial"/>
          <w:b w:val="false"/>
          <w:bCs w:val="false"/>
          <w:i w:val="false"/>
          <w:iCs w:val="false"/>
          <w:color w:val="000000"/>
          <w:sz w:val="24"/>
          <w:szCs w:val="24"/>
          <w:rtl/>
        </w:rPr>
        <w:t xml:space="preserve"> إلى </w:t>
      </w:r>
      <w:r>
        <w:rPr>
          <w:rFonts w:ascii="Arial" w:cs="Arial" w:eastAsia="Arial" w:hAnsi="Arial"/>
          <w:b w:val="false"/>
          <w:bCs w:val="false"/>
          <w:i w:val="false"/>
          <w:iCs w:val="false"/>
          <w:color w:val="000000"/>
          <w:sz w:val="24"/>
          <w:szCs w:val="24"/>
          <w:rtl w:val="false"/>
        </w:rPr>
        <w:t xml:space="preserve">603</w:t>
      </w:r>
      <w:r>
        <w:rPr>
          <w:rFonts w:ascii="Arial" w:cs="Arial" w:eastAsia="Arial" w:hAnsi="Arial"/>
          <w:b w:val="false"/>
          <w:bCs w:val="false"/>
          <w:i w:val="false"/>
          <w:iCs w:val="false"/>
          <w:color w:val="000000"/>
          <w:sz w:val="24"/>
          <w:szCs w:val="24"/>
          <w:rtl/>
        </w:rPr>
        <w:t xml:space="preserve"> ثم </w:t>
      </w:r>
      <w:r>
        <w:rPr>
          <w:rFonts w:ascii="Arial" w:cs="Arial" w:eastAsia="Arial" w:hAnsi="Arial"/>
          <w:b w:val="false"/>
          <w:bCs w:val="false"/>
          <w:i w:val="false"/>
          <w:iCs w:val="false"/>
          <w:color w:val="000000"/>
          <w:sz w:val="24"/>
          <w:szCs w:val="24"/>
          <w:rtl w:val="false"/>
        </w:rPr>
        <w:t xml:space="preserve">617</w:t>
      </w:r>
      <w:r>
        <w:rPr>
          <w:rFonts w:ascii="Arial" w:cs="Arial" w:eastAsia="Arial" w:hAnsi="Arial"/>
          <w:b w:val="false"/>
          <w:bCs w:val="false"/>
          <w:i w:val="false"/>
          <w:iCs w:val="false"/>
          <w:color w:val="000000"/>
          <w:sz w:val="24"/>
          <w:szCs w:val="24"/>
          <w:rtl/>
        </w:rPr>
        <w:t xml:space="preserve"> ثم </w:t>
      </w:r>
      <w:r>
        <w:rPr>
          <w:rFonts w:ascii="Arial" w:cs="Arial" w:eastAsia="Arial" w:hAnsi="Arial"/>
          <w:b w:val="false"/>
          <w:bCs w:val="false"/>
          <w:i w:val="false"/>
          <w:iCs w:val="false"/>
          <w:color w:val="000000"/>
          <w:sz w:val="24"/>
          <w:szCs w:val="24"/>
          <w:rtl w:val="false"/>
        </w:rPr>
        <w:t xml:space="preserve">626</w:t>
      </w:r>
      <w:r>
        <w:rPr>
          <w:rFonts w:ascii="Arial" w:cs="Arial" w:eastAsia="Arial" w:hAnsi="Arial"/>
          <w:b w:val="false"/>
          <w:bCs w:val="false"/>
          <w:i w:val="false"/>
          <w:iCs w:val="false"/>
          <w:color w:val="000000"/>
          <w:sz w:val="24"/>
          <w:szCs w:val="24"/>
          <w:rtl/>
        </w:rPr>
        <w:t xml:space="preserve"> ثم </w:t>
      </w:r>
      <w:r>
        <w:rPr>
          <w:rFonts w:ascii="Arial" w:cs="Arial" w:eastAsia="Arial" w:hAnsi="Arial"/>
          <w:b w:val="false"/>
          <w:bCs w:val="false"/>
          <w:i w:val="false"/>
          <w:iCs w:val="false"/>
          <w:color w:val="000000"/>
          <w:sz w:val="24"/>
          <w:szCs w:val="24"/>
          <w:rtl w:val="false"/>
        </w:rPr>
        <w:t xml:space="preserve">700</w:t>
      </w:r>
      <w:r>
        <w:rPr>
          <w:rFonts w:ascii="Arial" w:cs="Arial" w:eastAsia="Arial" w:hAnsi="Arial"/>
          <w:b w:val="false"/>
          <w:bCs w:val="false"/>
          <w:i w:val="false"/>
          <w:iCs w:val="false"/>
          <w:color w:val="000000"/>
          <w:sz w:val="24"/>
          <w:szCs w:val="24"/>
          <w:rtl/>
        </w:rPr>
        <w:t xml:space="preserve">. وأُغلق التدقيق الأمني الداخلي الشامل (</w:t>
      </w:r>
      <w:r>
        <w:rPr>
          <w:rFonts w:ascii="Arial" w:cs="Arial" w:eastAsia="Arial" w:hAnsi="Arial"/>
          <w:b w:val="false"/>
          <w:bCs w:val="false"/>
          <w:i w:val="false"/>
          <w:iCs w:val="false"/>
          <w:color w:val="000000"/>
          <w:sz w:val="24"/>
          <w:szCs w:val="24"/>
          <w:rtl w:val="false"/>
        </w:rPr>
        <w:t xml:space="preserve">M0.3</w:t>
      </w:r>
      <w:r>
        <w:rPr>
          <w:rFonts w:ascii="Arial" w:cs="Arial" w:eastAsia="Arial" w:hAnsi="Arial"/>
          <w:b w:val="false"/>
          <w:bCs w:val="false"/>
          <w:i w:val="false"/>
          <w:iCs w:val="false"/>
          <w:color w:val="000000"/>
          <w:sz w:val="24"/>
          <w:szCs w:val="24"/>
          <w:rtl/>
        </w:rPr>
        <w:t xml:space="preserve">) ببنوده التسعة </w:t>
      </w:r>
      <w:r>
        <w:rPr>
          <w:rFonts w:ascii="Arial" w:cs="Arial" w:eastAsia="Arial" w:hAnsi="Arial"/>
          <w:b w:val="false"/>
          <w:bCs w:val="false"/>
          <w:i w:val="false"/>
          <w:iCs w:val="false"/>
          <w:color w:val="000000"/>
          <w:sz w:val="24"/>
          <w:szCs w:val="24"/>
          <w:rtl w:val="false"/>
        </w:rPr>
        <w:t xml:space="preserve">F1–F9</w:t>
      </w:r>
      <w:r>
        <w:rPr>
          <w:rFonts w:ascii="Arial" w:cs="Arial" w:eastAsia="Arial" w:hAnsi="Arial"/>
          <w:b w:val="false"/>
          <w:bCs w:val="false"/>
          <w:i w:val="false"/>
          <w:iCs w:val="false"/>
          <w:color w:val="000000"/>
          <w:sz w:val="24"/>
          <w:szCs w:val="24"/>
          <w:rtl/>
        </w:rPr>
        <w:t xml:space="preserve"> بما أنهى بنود الحافظة كاملة، وتحققت بنية تحديث ذاتي موقعة متكاملة من الخادم إلى واجهات الاستهلاك (قسم </w:t>
      </w:r>
      <w:r>
        <w:rPr>
          <w:rFonts w:ascii="Arial" w:cs="Arial" w:eastAsia="Arial" w:hAnsi="Arial"/>
          <w:b w:val="false"/>
          <w:bCs w:val="false"/>
          <w:i w:val="false"/>
          <w:iCs w:val="false"/>
          <w:color w:val="000000"/>
          <w:sz w:val="24"/>
          <w:szCs w:val="24"/>
          <w:rtl w:val="false"/>
        </w:rPr>
        <w:t xml:space="preserve">UPD</w:t>
      </w:r>
      <w:r>
        <w:rPr>
          <w:rFonts w:ascii="Arial" w:cs="Arial" w:eastAsia="Arial" w:hAnsi="Arial"/>
          <w:b w:val="false"/>
          <w:bCs w:val="false"/>
          <w:i w:val="false"/>
          <w:iCs w:val="false"/>
          <w:color w:val="000000"/>
          <w:sz w:val="24"/>
          <w:szCs w:val="24"/>
          <w:rtl/>
        </w:rPr>
        <w:t xml:space="preserve"> بـ</w:t>
      </w:r>
      <w:r>
        <w:rPr>
          <w:rFonts w:ascii="Arial" w:cs="Arial" w:eastAsia="Arial" w:hAnsi="Arial"/>
          <w:b w:val="false"/>
          <w:bCs w:val="false"/>
          <w:i w:val="false"/>
          <w:iCs w:val="false"/>
          <w:color w:val="000000"/>
          <w:sz w:val="24"/>
          <w:szCs w:val="24"/>
          <w:rtl w:val="false"/>
        </w:rPr>
        <w:t xml:space="preserve">36</w:t>
      </w:r>
      <w:r>
        <w:rPr>
          <w:rFonts w:ascii="Arial" w:cs="Arial" w:eastAsia="Arial" w:hAnsi="Arial"/>
          <w:b w:val="false"/>
          <w:bCs w:val="false"/>
          <w:i w:val="false"/>
          <w:iCs w:val="false"/>
          <w:color w:val="000000"/>
          <w:sz w:val="24"/>
          <w:szCs w:val="24"/>
          <w:rtl/>
        </w:rPr>
        <w:t xml:space="preserve"> فحصًا)، وسُجلت أول سلسلة ثقة كاملة حية في تاريخ الحزمة من مسح رمز </w:t>
      </w:r>
      <w:r>
        <w:rPr>
          <w:rFonts w:ascii="Arial" w:cs="Arial" w:eastAsia="Arial" w:hAnsi="Arial"/>
          <w:b w:val="false"/>
          <w:bCs w:val="false"/>
          <w:i w:val="false"/>
          <w:iCs w:val="false"/>
          <w:color w:val="000000"/>
          <w:sz w:val="24"/>
          <w:szCs w:val="24"/>
          <w:rtl w:val="false"/>
        </w:rPr>
        <w:t xml:space="preserve">QR</w:t>
      </w:r>
      <w:r>
        <w:rPr>
          <w:rFonts w:ascii="Arial" w:cs="Arial" w:eastAsia="Arial" w:hAnsi="Arial"/>
          <w:b w:val="false"/>
          <w:bCs w:val="false"/>
          <w:i w:val="false"/>
          <w:iCs w:val="false"/>
          <w:color w:val="000000"/>
          <w:sz w:val="24"/>
          <w:szCs w:val="24"/>
          <w:rtl/>
        </w:rPr>
        <w:t xml:space="preserve"> إلى جلسة مقبولة إلى إنهاء نظيف. وعلى مستوى التوزيع صار سير </w:t>
      </w:r>
      <w:r>
        <w:rPr>
          <w:rFonts w:ascii="Arial" w:cs="Arial" w:eastAsia="Arial" w:hAnsi="Arial"/>
          <w:b w:val="false"/>
          <w:bCs w:val="false"/>
          <w:i w:val="false"/>
          <w:iCs w:val="false"/>
          <w:color w:val="000000"/>
          <w:sz w:val="24"/>
          <w:szCs w:val="24"/>
          <w:rtl w:val="false"/>
        </w:rPr>
        <w:t xml:space="preserve">CI</w:t>
      </w:r>
      <w:r>
        <w:rPr>
          <w:rFonts w:ascii="Arial" w:cs="Arial" w:eastAsia="Arial" w:hAnsi="Arial"/>
          <w:b w:val="false"/>
          <w:bCs w:val="false"/>
          <w:i w:val="false"/>
          <w:iCs w:val="false"/>
          <w:color w:val="000000"/>
          <w:sz w:val="24"/>
          <w:szCs w:val="24"/>
          <w:rtl/>
        </w:rPr>
        <w:t xml:space="preserve"> الخماسي أخضر وصفحة النشر حية بأصول الإصدار السبعة عشر.</w:t>
      </w:r>
    </w:p>
    <w:p>
      <w:pPr>
        <w:bidi/>
        <w:spacing w:after="200" w:before="0" w:line="312"/>
        <w:jc w:val="both"/>
      </w:pPr>
      <w:r>
        <w:rPr>
          <w:rFonts w:ascii="Arial" w:cs="Arial" w:eastAsia="Arial" w:hAnsi="Arial"/>
          <w:b w:val="false"/>
          <w:bCs w:val="false"/>
          <w:i w:val="false"/>
          <w:iCs w:val="false"/>
          <w:color w:val="000000"/>
          <w:sz w:val="24"/>
          <w:szCs w:val="24"/>
          <w:rtl/>
        </w:rPr>
        <w:t xml:space="preserve">الحكم الصريح للمراجعة: «اجتياز مع تحفظات خارجية». كل البنود القابلة للتنفيذ داخل بيئة التطوير أُنجزت بنسبة </w:t>
      </w:r>
      <w:r>
        <w:rPr>
          <w:rFonts w:ascii="Arial" w:cs="Arial" w:eastAsia="Arial" w:hAnsi="Arial"/>
          <w:b w:val="false"/>
          <w:bCs w:val="false"/>
          <w:i w:val="false"/>
          <w:iCs w:val="false"/>
          <w:color w:val="000000"/>
          <w:sz w:val="24"/>
          <w:szCs w:val="24"/>
          <w:rtl w:val="false"/>
        </w:rPr>
        <w:t xml:space="preserve">100%</w:t>
      </w:r>
      <w:r>
        <w:rPr>
          <w:rFonts w:ascii="Arial" w:cs="Arial" w:eastAsia="Arial" w:hAnsi="Arial"/>
          <w:b w:val="false"/>
          <w:bCs w:val="false"/>
          <w:i w:val="false"/>
          <w:iCs w:val="false"/>
          <w:color w:val="000000"/>
          <w:sz w:val="24"/>
          <w:szCs w:val="24"/>
          <w:rtl/>
        </w:rPr>
        <w:t xml:space="preserve"> بلا انحرافات نطاق، بينما يبقى المتبقي — توقيع المنصات، وحزمة </w:t>
      </w:r>
      <w:r>
        <w:rPr>
          <w:rFonts w:ascii="Arial" w:cs="Arial" w:eastAsia="Arial" w:hAnsi="Arial"/>
          <w:b w:val="false"/>
          <w:bCs w:val="false"/>
          <w:i w:val="false"/>
          <w:iCs w:val="false"/>
          <w:color w:val="000000"/>
          <w:sz w:val="24"/>
          <w:szCs w:val="24"/>
          <w:rtl w:val="false"/>
        </w:rPr>
        <w:t xml:space="preserve">Flathub</w:t>
      </w:r>
      <w:r>
        <w:rPr>
          <w:rFonts w:ascii="Arial" w:cs="Arial" w:eastAsia="Arial" w:hAnsi="Arial"/>
          <w:b w:val="false"/>
          <w:bCs w:val="false"/>
          <w:i w:val="false"/>
          <w:iCs w:val="false"/>
          <w:color w:val="000000"/>
          <w:sz w:val="24"/>
          <w:szCs w:val="24"/>
          <w:rtl/>
        </w:rPr>
        <w:t xml:space="preserve">، وحلقة التغذية الراجعة بعد أول نشر — معلقًا على مدخلات ملكية خارجية (شهادات مدفوعة، وحساب ناشر، ونطاق نهائي) لا على تنفيذ هندسي. لذلك توصي المراجعة بالاستمرار على المسار ذاته دون إعادة نطاق، مع اعتماد </w:t>
      </w:r>
      <w:r>
        <w:rPr>
          <w:rFonts w:ascii="Arial" w:cs="Arial" w:eastAsia="Arial" w:hAnsi="Arial"/>
          <w:b w:val="false"/>
          <w:bCs w:val="false"/>
          <w:i w:val="false"/>
          <w:iCs w:val="false"/>
          <w:color w:val="000000"/>
          <w:sz w:val="24"/>
          <w:szCs w:val="24"/>
          <w:rtl w:val="false"/>
        </w:rPr>
        <w:t xml:space="preserve">700</w:t>
      </w:r>
      <w:r>
        <w:rPr>
          <w:rFonts w:ascii="Arial" w:cs="Arial" w:eastAsia="Arial" w:hAnsi="Arial"/>
          <w:b w:val="false"/>
          <w:bCs w:val="false"/>
          <w:i w:val="false"/>
          <w:iCs w:val="false"/>
          <w:color w:val="000000"/>
          <w:sz w:val="24"/>
          <w:szCs w:val="24"/>
          <w:rtl/>
        </w:rPr>
        <w:t xml:space="preserve"> خط أساس ربعي جديدًا للمؤشرات وتحديث الخارطة الحية وفق قرار هذه الوثيقة.</w:t>
      </w:r>
    </w:p>
    <w:p>
      <w:pPr>
        <w:pStyle w:val="Heading1"/>
        <w:bidi/>
        <w:spacing w:after="160" w:before="360" w:line="380" w:lineRule="atLeast"/>
        <w:jc w:val="left"/>
      </w:pPr>
      <w:bookmarkStart w:name="_Toc2" w:id="2"/>
      <w:r>
        <w:rPr>
          <w:rFonts w:ascii="Arial" w:cs="Arial" w:eastAsia="Arial" w:hAnsi="Arial"/>
          <w:b/>
          <w:bCs/>
          <w:i w:val="false"/>
          <w:iCs w:val="false"/>
          <w:color w:val="162235"/>
          <w:sz w:val="32"/>
          <w:szCs w:val="32"/>
          <w:rtl w:val="false"/>
        </w:rPr>
        <w:t xml:space="preserve">2</w:t>
      </w:r>
      <w:r>
        <w:rPr>
          <w:rFonts w:ascii="Arial" w:cs="Arial" w:eastAsia="Arial" w:hAnsi="Arial"/>
          <w:b/>
          <w:bCs/>
          <w:i w:val="false"/>
          <w:iCs w:val="false"/>
          <w:color w:val="162235"/>
          <w:sz w:val="32"/>
          <w:szCs w:val="32"/>
          <w:rtl/>
        </w:rPr>
        <w:t xml:space="preserve">. نطاق المراجعة وأهدافها ومنهجيتها</w:t>
      </w:r>
      <w:bookmarkEnd w:id="2"/>
    </w:p>
    <w:p>
      <w:pPr>
        <w:bidi/>
        <w:spacing w:after="120" w:before="0" w:line="312"/>
        <w:jc w:val="both"/>
      </w:pPr>
      <w:r>
        <w:rPr>
          <w:rFonts w:ascii="Arial" w:cs="Arial" w:eastAsia="Arial" w:hAnsi="Arial"/>
          <w:b w:val="false"/>
          <w:bCs w:val="false"/>
          <w:i w:val="false"/>
          <w:iCs w:val="false"/>
          <w:color w:val="000000"/>
          <w:sz w:val="24"/>
          <w:szCs w:val="24"/>
          <w:rtl/>
        </w:rPr>
        <w:t xml:space="preserve">تستند ضرورة هذه المراجعة إلى موضعين في الخارطة المعتمدة: بند </w:t>
      </w:r>
      <w:r>
        <w:rPr>
          <w:rFonts w:ascii="Arial" w:cs="Arial" w:eastAsia="Arial" w:hAnsi="Arial"/>
          <w:b w:val="false"/>
          <w:bCs w:val="false"/>
          <w:i w:val="false"/>
          <w:iCs w:val="false"/>
          <w:color w:val="000000"/>
          <w:sz w:val="24"/>
          <w:szCs w:val="24"/>
          <w:rtl w:val="false"/>
        </w:rPr>
        <w:t xml:space="preserve">6</w:t>
      </w:r>
      <w:r>
        <w:rPr>
          <w:rFonts w:ascii="Arial" w:cs="Arial" w:eastAsia="Arial" w:hAnsi="Arial"/>
          <w:b w:val="false"/>
          <w:bCs w:val="false"/>
          <w:i w:val="false"/>
          <w:iCs w:val="false"/>
          <w:color w:val="000000"/>
          <w:sz w:val="24"/>
          <w:szCs w:val="24"/>
          <w:rtl/>
        </w:rPr>
        <w:t xml:space="preserve"> من الخطوات الفورية («اعتماد هذه الخارطة مرجعًا حيًا — مراجعة ربعية في سجل العمل»)، وقاعدة الحوكمة التي تنص على أن مؤشرات القياس تُراجع ربعيًا مع سجل المخاطر، وأن أي مؤشر يتراجع ربعين متتاليين يستدعي قرار إعادة تمويل أو إعادة نطاق. وبما أن هذه أول دورة ربعية منذ اعتماد الوثيقة، فتضطلع المراجعة بوظيفة إضافية وهي تثبيت خط الأساس الرسمي الأول الذي ستُقاس عليه الدورات اللاحقة، بحيث تكون المقارنة الربعية القادمة في يناير </w:t>
      </w:r>
      <w:r>
        <w:rPr>
          <w:rFonts w:ascii="Arial" w:cs="Arial" w:eastAsia="Arial" w:hAnsi="Arial"/>
          <w:b w:val="false"/>
          <w:bCs w:val="false"/>
          <w:i w:val="false"/>
          <w:iCs w:val="false"/>
          <w:color w:val="000000"/>
          <w:sz w:val="24"/>
          <w:szCs w:val="24"/>
          <w:rtl w:val="false"/>
        </w:rPr>
        <w:t xml:space="preserve">2027</w:t>
      </w:r>
      <w:r>
        <w:rPr>
          <w:rFonts w:ascii="Arial" w:cs="Arial" w:eastAsia="Arial" w:hAnsi="Arial"/>
          <w:b w:val="false"/>
          <w:bCs w:val="false"/>
          <w:i w:val="false"/>
          <w:iCs w:val="false"/>
          <w:color w:val="000000"/>
          <w:sz w:val="24"/>
          <w:szCs w:val="24"/>
          <w:rtl/>
        </w:rPr>
        <w:t xml:space="preserve"> مقارنة أرقام معلومة لا انطباعات.</w:t>
      </w:r>
    </w:p>
    <w:p>
      <w:pPr>
        <w:bidi/>
        <w:spacing w:after="120" w:before="0" w:line="312"/>
        <w:jc w:val="both"/>
      </w:pPr>
      <w:r>
        <w:rPr>
          <w:rFonts w:ascii="Arial" w:cs="Arial" w:eastAsia="Arial" w:hAnsi="Arial"/>
          <w:b w:val="false"/>
          <w:bCs w:val="false"/>
          <w:i w:val="false"/>
          <w:iCs w:val="false"/>
          <w:color w:val="000000"/>
          <w:sz w:val="24"/>
          <w:szCs w:val="24"/>
          <w:rtl/>
        </w:rPr>
        <w:t xml:space="preserve">النطاق الزمني للمراجعة هو عمر المشروع كاملًا: من </w:t>
      </w:r>
      <w:r>
        <w:rPr>
          <w:rFonts w:ascii="Arial" w:cs="Arial" w:eastAsia="Arial" w:hAnsi="Arial"/>
          <w:b w:val="false"/>
          <w:bCs w:val="false"/>
          <w:i w:val="false"/>
          <w:iCs w:val="false"/>
          <w:color w:val="000000"/>
          <w:sz w:val="24"/>
          <w:szCs w:val="24"/>
          <w:rtl w:val="false"/>
        </w:rPr>
        <w:t xml:space="preserve">2026-10-09</w:t>
      </w:r>
      <w:r>
        <w:rPr>
          <w:rFonts w:ascii="Arial" w:cs="Arial" w:eastAsia="Arial" w:hAnsi="Arial"/>
          <w:b w:val="false"/>
          <w:bCs w:val="false"/>
          <w:i w:val="false"/>
          <w:iCs w:val="false"/>
          <w:color w:val="000000"/>
          <w:sz w:val="24"/>
          <w:szCs w:val="24"/>
          <w:rtl/>
        </w:rPr>
        <w:t xml:space="preserve"> (الالتزام التأسيسي الأول في المستودع) حتى </w:t>
      </w:r>
      <w:r>
        <w:rPr>
          <w:rFonts w:ascii="Arial" w:cs="Arial" w:eastAsia="Arial" w:hAnsi="Arial"/>
          <w:b w:val="false"/>
          <w:bCs w:val="false"/>
          <w:i w:val="false"/>
          <w:iCs w:val="false"/>
          <w:color w:val="000000"/>
          <w:sz w:val="24"/>
          <w:szCs w:val="24"/>
          <w:rtl w:val="false"/>
        </w:rPr>
        <w:t xml:space="preserve">2026-10-20</w:t>
      </w:r>
      <w:r>
        <w:rPr>
          <w:rFonts w:ascii="Arial" w:cs="Arial" w:eastAsia="Arial" w:hAnsi="Arial"/>
          <w:b w:val="false"/>
          <w:bCs w:val="false"/>
          <w:i w:val="false"/>
          <w:iCs w:val="false"/>
          <w:color w:val="000000"/>
          <w:sz w:val="24"/>
          <w:szCs w:val="24"/>
          <w:rtl/>
        </w:rPr>
        <w:t xml:space="preserve"> (تاريخ هذه الوثيقة). أما مصادر التدقيق فقد كانت ذاتية التحقق كاملة داخل المستودع: ملف الخارطة الحي </w:t>
      </w:r>
      <w:r>
        <w:rPr>
          <w:rFonts w:ascii="Arial" w:cs="Arial" w:eastAsia="Arial" w:hAnsi="Arial"/>
          <w:b w:val="false"/>
          <w:bCs w:val="false"/>
          <w:i w:val="false"/>
          <w:iCs w:val="false"/>
          <w:color w:val="000000"/>
          <w:sz w:val="24"/>
          <w:szCs w:val="24"/>
          <w:rtl w:val="false"/>
        </w:rPr>
        <w:t xml:space="preserve">docs/ROADMAP.md</w:t>
      </w:r>
      <w:r>
        <w:rPr>
          <w:rFonts w:ascii="Arial" w:cs="Arial" w:eastAsia="Arial" w:hAnsi="Arial"/>
          <w:b w:val="false"/>
          <w:bCs w:val="false"/>
          <w:i w:val="false"/>
          <w:iCs w:val="false"/>
          <w:color w:val="000000"/>
          <w:sz w:val="24"/>
          <w:szCs w:val="24"/>
          <w:rtl/>
        </w:rPr>
        <w:t xml:space="preserve"> بسجليه المغلقين، وسجل العمل </w:t>
      </w:r>
      <w:r>
        <w:rPr>
          <w:rFonts w:ascii="Arial" w:cs="Arial" w:eastAsia="Arial" w:hAnsi="Arial"/>
          <w:b w:val="false"/>
          <w:bCs w:val="false"/>
          <w:i w:val="false"/>
          <w:iCs w:val="false"/>
          <w:color w:val="000000"/>
          <w:sz w:val="24"/>
          <w:szCs w:val="24"/>
          <w:rtl w:val="false"/>
        </w:rPr>
        <w:t xml:space="preserve">worklog.md</w:t>
      </w:r>
      <w:r>
        <w:rPr>
          <w:rFonts w:ascii="Arial" w:cs="Arial" w:eastAsia="Arial" w:hAnsi="Arial"/>
          <w:b w:val="false"/>
          <w:bCs w:val="false"/>
          <w:i w:val="false"/>
          <w:iCs w:val="false"/>
          <w:color w:val="000000"/>
          <w:sz w:val="24"/>
          <w:szCs w:val="24"/>
          <w:rtl/>
        </w:rPr>
        <w:t xml:space="preserve"> بـ</w:t>
      </w:r>
      <w:r>
        <w:rPr>
          <w:rFonts w:ascii="Arial" w:cs="Arial" w:eastAsia="Arial" w:hAnsi="Arial"/>
          <w:b w:val="false"/>
          <w:bCs w:val="false"/>
          <w:i w:val="false"/>
          <w:iCs w:val="false"/>
          <w:color w:val="000000"/>
          <w:sz w:val="24"/>
          <w:szCs w:val="24"/>
          <w:rtl w:val="false"/>
        </w:rPr>
        <w:t xml:space="preserve">1479</w:t>
      </w:r>
      <w:r>
        <w:rPr>
          <w:rFonts w:ascii="Arial" w:cs="Arial" w:eastAsia="Arial" w:hAnsi="Arial"/>
          <w:b w:val="false"/>
          <w:bCs w:val="false"/>
          <w:i w:val="false"/>
          <w:iCs w:val="false"/>
          <w:color w:val="000000"/>
          <w:sz w:val="24"/>
          <w:szCs w:val="24"/>
          <w:rtl/>
        </w:rPr>
        <w:t xml:space="preserve"> سطرًا مقسمًا إلى مهام معرفة، ووثيقة التدقيق الأمني </w:t>
      </w:r>
      <w:r>
        <w:rPr>
          <w:rFonts w:ascii="Arial" w:cs="Arial" w:eastAsia="Arial" w:hAnsi="Arial"/>
          <w:b w:val="false"/>
          <w:bCs w:val="false"/>
          <w:i w:val="false"/>
          <w:iCs w:val="false"/>
          <w:color w:val="000000"/>
          <w:sz w:val="24"/>
          <w:szCs w:val="24"/>
          <w:rtl w:val="false"/>
        </w:rPr>
        <w:t xml:space="preserve">docs/security-audit.md</w:t>
      </w:r>
      <w:r>
        <w:rPr>
          <w:rFonts w:ascii="Arial" w:cs="Arial" w:eastAsia="Arial" w:hAnsi="Arial"/>
          <w:b w:val="false"/>
          <w:bCs w:val="false"/>
          <w:i w:val="false"/>
          <w:iCs w:val="false"/>
          <w:color w:val="000000"/>
          <w:sz w:val="24"/>
          <w:szCs w:val="24"/>
          <w:rtl/>
        </w:rPr>
        <w:t xml:space="preserve"> بقائمة الفحص المكتوبة، وعقد البروتوكول </w:t>
      </w:r>
      <w:r>
        <w:rPr>
          <w:rFonts w:ascii="Arial" w:cs="Arial" w:eastAsia="Arial" w:hAnsi="Arial"/>
          <w:b w:val="false"/>
          <w:bCs w:val="false"/>
          <w:i w:val="false"/>
          <w:iCs w:val="false"/>
          <w:color w:val="000000"/>
          <w:sz w:val="24"/>
          <w:szCs w:val="24"/>
          <w:rtl w:val="false"/>
        </w:rPr>
        <w:t xml:space="preserve">docs/protocol-contract.md</w:t>
      </w:r>
      <w:r>
        <w:rPr>
          <w:rFonts w:ascii="Arial" w:cs="Arial" w:eastAsia="Arial" w:hAnsi="Arial"/>
          <w:b w:val="false"/>
          <w:bCs w:val="false"/>
          <w:i w:val="false"/>
          <w:iCs w:val="false"/>
          <w:color w:val="000000"/>
          <w:sz w:val="24"/>
          <w:szCs w:val="24"/>
          <w:rtl/>
        </w:rPr>
        <w:t xml:space="preserve">، وحزمة الفحوص </w:t>
      </w:r>
      <w:r>
        <w:rPr>
          <w:rFonts w:ascii="Arial" w:cs="Arial" w:eastAsia="Arial" w:hAnsi="Arial"/>
          <w:b w:val="false"/>
          <w:bCs w:val="false"/>
          <w:i w:val="false"/>
          <w:iCs w:val="false"/>
          <w:color w:val="000000"/>
          <w:sz w:val="24"/>
          <w:szCs w:val="24"/>
          <w:rtl w:val="false"/>
        </w:rPr>
        <w:t xml:space="preserve">scripts/desktop-e2e.mjs</w:t>
      </w:r>
      <w:r>
        <w:rPr>
          <w:rFonts w:ascii="Arial" w:cs="Arial" w:eastAsia="Arial" w:hAnsi="Arial"/>
          <w:b w:val="false"/>
          <w:bCs w:val="false"/>
          <w:i w:val="false"/>
          <w:iCs w:val="false"/>
          <w:color w:val="000000"/>
          <w:sz w:val="24"/>
          <w:szCs w:val="24"/>
          <w:rtl/>
        </w:rPr>
        <w:t xml:space="preserve"> بعتبتها </w:t>
      </w:r>
      <w:r>
        <w:rPr>
          <w:rFonts w:ascii="Arial" w:cs="Arial" w:eastAsia="Arial" w:hAnsi="Arial"/>
          <w:b w:val="false"/>
          <w:bCs w:val="false"/>
          <w:i w:val="false"/>
          <w:iCs w:val="false"/>
          <w:color w:val="000000"/>
          <w:sz w:val="24"/>
          <w:szCs w:val="24"/>
          <w:rtl w:val="false"/>
        </w:rPr>
        <w:t xml:space="preserve">700</w:t>
      </w:r>
      <w:r>
        <w:rPr>
          <w:rFonts w:ascii="Arial" w:cs="Arial" w:eastAsia="Arial" w:hAnsi="Arial"/>
          <w:b w:val="false"/>
          <w:bCs w:val="false"/>
          <w:i w:val="false"/>
          <w:iCs w:val="false"/>
          <w:color w:val="000000"/>
          <w:sz w:val="24"/>
          <w:szCs w:val="24"/>
          <w:rtl/>
        </w:rPr>
        <w:t xml:space="preserve">، وسجلات سير </w:t>
      </w:r>
      <w:r>
        <w:rPr>
          <w:rFonts w:ascii="Arial" w:cs="Arial" w:eastAsia="Arial" w:hAnsi="Arial"/>
          <w:b w:val="false"/>
          <w:bCs w:val="false"/>
          <w:i w:val="false"/>
          <w:iCs w:val="false"/>
          <w:color w:val="000000"/>
          <w:sz w:val="24"/>
          <w:szCs w:val="24"/>
          <w:rtl w:val="false"/>
        </w:rPr>
        <w:t xml:space="preserve">CI</w:t>
      </w:r>
      <w:r>
        <w:rPr>
          <w:rFonts w:ascii="Arial" w:cs="Arial" w:eastAsia="Arial" w:hAnsi="Arial"/>
          <w:b w:val="false"/>
          <w:bCs w:val="false"/>
          <w:i w:val="false"/>
          <w:iCs w:val="false"/>
          <w:color w:val="000000"/>
          <w:sz w:val="24"/>
          <w:szCs w:val="24"/>
          <w:rtl/>
        </w:rPr>
        <w:t xml:space="preserve"> الخماسي، إضافة إلى فحوص صحة مباشرة أُجريت لحظة التحضير لهذه الوثيقة على الخدمات الأربع (الواجهة </w:t>
      </w:r>
      <w:r>
        <w:rPr>
          <w:rFonts w:ascii="Arial" w:cs="Arial" w:eastAsia="Arial" w:hAnsi="Arial"/>
          <w:b w:val="false"/>
          <w:bCs w:val="false"/>
          <w:i w:val="false"/>
          <w:iCs w:val="false"/>
          <w:color w:val="000000"/>
          <w:sz w:val="24"/>
          <w:szCs w:val="24"/>
          <w:rtl w:val="false"/>
        </w:rPr>
        <w:t xml:space="preserve">3000</w:t>
      </w:r>
      <w:r>
        <w:rPr>
          <w:rFonts w:ascii="Arial" w:cs="Arial" w:eastAsia="Arial" w:hAnsi="Arial"/>
          <w:b w:val="false"/>
          <w:bCs w:val="false"/>
          <w:i w:val="false"/>
          <w:iCs w:val="false"/>
          <w:color w:val="000000"/>
          <w:sz w:val="24"/>
          <w:szCs w:val="24"/>
          <w:rtl/>
        </w:rPr>
        <w:t xml:space="preserve">، وخدمة الاتصالات </w:t>
      </w:r>
      <w:r>
        <w:rPr>
          <w:rFonts w:ascii="Arial" w:cs="Arial" w:eastAsia="Arial" w:hAnsi="Arial"/>
          <w:b w:val="false"/>
          <w:bCs w:val="false"/>
          <w:i w:val="false"/>
          <w:iCs w:val="false"/>
          <w:color w:val="000000"/>
          <w:sz w:val="24"/>
          <w:szCs w:val="24"/>
          <w:rtl w:val="false"/>
        </w:rPr>
        <w:t xml:space="preserve">3003</w:t>
      </w:r>
      <w:r>
        <w:rPr>
          <w:rFonts w:ascii="Arial" w:cs="Arial" w:eastAsia="Arial" w:hAnsi="Arial"/>
          <w:b w:val="false"/>
          <w:bCs w:val="false"/>
          <w:i w:val="false"/>
          <w:iCs w:val="false"/>
          <w:color w:val="000000"/>
          <w:sz w:val="24"/>
          <w:szCs w:val="24"/>
          <w:rtl/>
        </w:rPr>
        <w:t xml:space="preserve">، وقناة التحكم </w:t>
      </w:r>
      <w:r>
        <w:rPr>
          <w:rFonts w:ascii="Arial" w:cs="Arial" w:eastAsia="Arial" w:hAnsi="Arial"/>
          <w:b w:val="false"/>
          <w:bCs w:val="false"/>
          <w:i w:val="false"/>
          <w:iCs w:val="false"/>
          <w:color w:val="000000"/>
          <w:sz w:val="24"/>
          <w:szCs w:val="24"/>
          <w:rtl w:val="false"/>
        </w:rPr>
        <w:t xml:space="preserve">3004</w:t>
      </w:r>
      <w:r>
        <w:rPr>
          <w:rFonts w:ascii="Arial" w:cs="Arial" w:eastAsia="Arial" w:hAnsi="Arial"/>
          <w:b w:val="false"/>
          <w:bCs w:val="false"/>
          <w:i w:val="false"/>
          <w:iCs w:val="false"/>
          <w:color w:val="000000"/>
          <w:sz w:val="24"/>
          <w:szCs w:val="24"/>
          <w:rtl/>
        </w:rPr>
        <w:t xml:space="preserve">، والبوابة </w:t>
      </w:r>
      <w:r>
        <w:rPr>
          <w:rFonts w:ascii="Arial" w:cs="Arial" w:eastAsia="Arial" w:hAnsi="Arial"/>
          <w:b w:val="false"/>
          <w:bCs w:val="false"/>
          <w:i w:val="false"/>
          <w:iCs w:val="false"/>
          <w:color w:val="000000"/>
          <w:sz w:val="24"/>
          <w:szCs w:val="24"/>
          <w:rtl w:val="false"/>
        </w:rPr>
        <w:t xml:space="preserve">8180</w:t>
      </w:r>
      <w:r>
        <w:rPr>
          <w:rFonts w:ascii="Arial" w:cs="Arial" w:eastAsia="Arial" w:hAnsi="Arial"/>
          <w:b w:val="false"/>
          <w:bCs w:val="false"/>
          <w:i w:val="false"/>
          <w:iCs w:val="false"/>
          <w:color w:val="000000"/>
          <w:sz w:val="24"/>
          <w:szCs w:val="24"/>
          <w:rtl/>
        </w:rPr>
        <w:t xml:space="preserve">) وجاءت الأربعة مستجيبة.</w:t>
      </w:r>
    </w:p>
    <w:p>
      <w:pPr>
        <w:bidi/>
        <w:spacing w:after="200" w:before="0" w:line="312"/>
        <w:jc w:val="both"/>
      </w:pPr>
      <w:r>
        <w:rPr>
          <w:rFonts w:ascii="Arial" w:cs="Arial" w:eastAsia="Arial" w:hAnsi="Arial"/>
          <w:b w:val="false"/>
          <w:bCs w:val="false"/>
          <w:i w:val="false"/>
          <w:iCs w:val="false"/>
          <w:color w:val="000000"/>
          <w:sz w:val="24"/>
          <w:szCs w:val="24"/>
          <w:rtl/>
        </w:rPr>
        <w:t xml:space="preserve">المنهجية المتبعة: مطابقة كل بند من بنود الخارطة مع دليل تنفيذ قابل للتحقق — إما إدخال محدد في سجل العمل، أو قسم فحوص </w:t>
      </w:r>
      <w:r>
        <w:rPr>
          <w:rFonts w:ascii="Arial" w:cs="Arial" w:eastAsia="Arial" w:hAnsi="Arial"/>
          <w:b w:val="false"/>
          <w:bCs w:val="false"/>
          <w:i w:val="false"/>
          <w:iCs w:val="false"/>
          <w:color w:val="000000"/>
          <w:sz w:val="24"/>
          <w:szCs w:val="24"/>
          <w:rtl w:val="false"/>
        </w:rPr>
        <w:t xml:space="preserve">E2E</w:t>
      </w:r>
      <w:r>
        <w:rPr>
          <w:rFonts w:ascii="Arial" w:cs="Arial" w:eastAsia="Arial" w:hAnsi="Arial"/>
          <w:b w:val="false"/>
          <w:bCs w:val="false"/>
          <w:i w:val="false"/>
          <w:iCs w:val="false"/>
          <w:color w:val="000000"/>
          <w:sz w:val="24"/>
          <w:szCs w:val="24"/>
          <w:rtl/>
        </w:rPr>
        <w:t xml:space="preserve"> خضراء، أو وثيقة موقعة بتاريخ — مع اعتماد نمط الحدود الصادقة الموثق (نمط §</w:t>
      </w:r>
      <w:r>
        <w:rPr>
          <w:rFonts w:ascii="Arial" w:cs="Arial" w:eastAsia="Arial" w:hAnsi="Arial"/>
          <w:b w:val="false"/>
          <w:bCs w:val="false"/>
          <w:i w:val="false"/>
          <w:iCs w:val="false"/>
          <w:color w:val="000000"/>
          <w:sz w:val="24"/>
          <w:szCs w:val="24"/>
          <w:rtl w:val="false"/>
        </w:rPr>
        <w:t xml:space="preserve">26</w:t>
      </w:r>
      <w:r>
        <w:rPr>
          <w:rFonts w:ascii="Arial" w:cs="Arial" w:eastAsia="Arial" w:hAnsi="Arial"/>
          <w:b w:val="false"/>
          <w:bCs w:val="false"/>
          <w:i w:val="false"/>
          <w:iCs w:val="false"/>
          <w:color w:val="000000"/>
          <w:sz w:val="24"/>
          <w:szCs w:val="24"/>
          <w:rtl/>
        </w:rPr>
        <w:t xml:space="preserve">) الذي تلتزم به المشروع منذ تأسيسه: لا يُحتسب بند منجزًا ما لم تُذكر حدوده وما ينقصه بندًا صريحًا. وتُبين المراجعة بصدق ما لا تغطيه: فهي لا تقيس جودة الإدراك الاستخدامي لدى مستخدمين حقيقيين لغياب قاعدة مستخدمين بعد، ولا المؤشرات التشغيلية للمرحلة </w:t>
      </w:r>
      <w:r>
        <w:rPr>
          <w:rFonts w:ascii="Arial" w:cs="Arial" w:eastAsia="Arial" w:hAnsi="Arial"/>
          <w:b w:val="false"/>
          <w:bCs w:val="false"/>
          <w:i w:val="false"/>
          <w:iCs w:val="false"/>
          <w:color w:val="000000"/>
          <w:sz w:val="24"/>
          <w:szCs w:val="24"/>
          <w:rtl w:val="false"/>
        </w:rPr>
        <w:t xml:space="preserve">M1</w:t>
      </w:r>
      <w:r>
        <w:rPr>
          <w:rFonts w:ascii="Arial" w:cs="Arial" w:eastAsia="Arial" w:hAnsi="Arial"/>
          <w:b w:val="false"/>
          <w:bCs w:val="false"/>
          <w:i w:val="false"/>
          <w:iCs w:val="false"/>
          <w:color w:val="000000"/>
          <w:sz w:val="24"/>
          <w:szCs w:val="24"/>
          <w:rtl/>
        </w:rPr>
        <w:t xml:space="preserve"> (زمن الاقتران الفعلي، و</w:t>
      </w:r>
      <w:r>
        <w:rPr>
          <w:rFonts w:ascii="Arial" w:cs="Arial" w:eastAsia="Arial" w:hAnsi="Arial"/>
          <w:b w:val="false"/>
          <w:bCs w:val="false"/>
          <w:i w:val="false"/>
          <w:iCs w:val="false"/>
          <w:color w:val="000000"/>
          <w:sz w:val="24"/>
          <w:szCs w:val="24"/>
          <w:rtl w:val="false"/>
        </w:rPr>
        <w:t xml:space="preserve">p95</w:t>
      </w:r>
      <w:r>
        <w:rPr>
          <w:rFonts w:ascii="Arial" w:cs="Arial" w:eastAsia="Arial" w:hAnsi="Arial"/>
          <w:b w:val="false"/>
          <w:bCs w:val="false"/>
          <w:i w:val="false"/>
          <w:iCs w:val="false"/>
          <w:color w:val="000000"/>
          <w:sz w:val="24"/>
          <w:szCs w:val="24"/>
          <w:rtl/>
        </w:rPr>
        <w:t xml:space="preserve">، وموثوقية المزامنة) لأنها بنود ربع قادم لم تُشغَّل حلول قياسها بعد.</w:t>
      </w:r>
    </w:p>
    <w:p>
      <w:pPr>
        <w:pStyle w:val="Heading1"/>
        <w:bidi/>
        <w:spacing w:after="160" w:before="360" w:line="380" w:lineRule="atLeast"/>
        <w:jc w:val="left"/>
      </w:pPr>
      <w:bookmarkStart w:name="_Toc3" w:id="3"/>
      <w:r>
        <w:rPr>
          <w:rFonts w:ascii="Arial" w:cs="Arial" w:eastAsia="Arial" w:hAnsi="Arial"/>
          <w:b/>
          <w:bCs/>
          <w:i w:val="false"/>
          <w:iCs w:val="false"/>
          <w:color w:val="162235"/>
          <w:sz w:val="32"/>
          <w:szCs w:val="32"/>
          <w:rtl w:val="false"/>
        </w:rPr>
        <w:t xml:space="preserve">3</w:t>
      </w:r>
      <w:r>
        <w:rPr>
          <w:rFonts w:ascii="Arial" w:cs="Arial" w:eastAsia="Arial" w:hAnsi="Arial"/>
          <w:b/>
          <w:bCs/>
          <w:i w:val="false"/>
          <w:iCs w:val="false"/>
          <w:color w:val="162235"/>
          <w:sz w:val="32"/>
          <w:szCs w:val="32"/>
          <w:rtl/>
        </w:rPr>
        <w:t xml:space="preserve">. مراجعة الإنجاز مقابل بنود الخارطة</w:t>
      </w:r>
      <w:bookmarkEnd w:id="3"/>
    </w:p>
    <w:p>
      <w:pPr>
        <w:bidi/>
        <w:spacing w:after="120" w:before="0" w:line="312"/>
        <w:jc w:val="both"/>
      </w:pPr>
      <w:r>
        <w:rPr>
          <w:rFonts w:ascii="Arial" w:cs="Arial" w:eastAsia="Arial" w:hAnsi="Arial"/>
          <w:b w:val="false"/>
          <w:bCs w:val="false"/>
          <w:i w:val="false"/>
          <w:iCs w:val="false"/>
          <w:color w:val="000000"/>
          <w:sz w:val="24"/>
          <w:szCs w:val="24"/>
          <w:rtl/>
        </w:rPr>
        <w:t xml:space="preserve">توزع الإنجاز خلال الفترة على مسارين متوازيين: مسار تأسيس البنية (إصدارات، سير نشر، خدمات حية) ومسار تراكم الثقة المقاسة (فحوص </w:t>
      </w:r>
      <w:r>
        <w:rPr>
          <w:rFonts w:ascii="Arial" w:cs="Arial" w:eastAsia="Arial" w:hAnsi="Arial"/>
          <w:b w:val="false"/>
          <w:bCs w:val="false"/>
          <w:i w:val="false"/>
          <w:iCs w:val="false"/>
          <w:color w:val="000000"/>
          <w:sz w:val="24"/>
          <w:szCs w:val="24"/>
          <w:rtl w:val="false"/>
        </w:rPr>
        <w:t xml:space="preserve">E2E</w:t>
      </w:r>
      <w:r>
        <w:rPr>
          <w:rFonts w:ascii="Arial" w:cs="Arial" w:eastAsia="Arial" w:hAnsi="Arial"/>
          <w:b w:val="false"/>
          <w:bCs w:val="false"/>
          <w:i w:val="false"/>
          <w:iCs w:val="false"/>
          <w:color w:val="000000"/>
          <w:sz w:val="24"/>
          <w:szCs w:val="24"/>
          <w:rtl/>
        </w:rPr>
        <w:t xml:space="preserve">، وإغلاقات أمنية). ويلخص هذا الفصل حالة بنود المرحلة التأسيسية </w:t>
      </w:r>
      <w:r>
        <w:rPr>
          <w:rFonts w:ascii="Arial" w:cs="Arial" w:eastAsia="Arial" w:hAnsi="Arial"/>
          <w:b w:val="false"/>
          <w:bCs w:val="false"/>
          <w:i w:val="false"/>
          <w:iCs w:val="false"/>
          <w:color w:val="000000"/>
          <w:sz w:val="24"/>
          <w:szCs w:val="24"/>
          <w:rtl w:val="false"/>
        </w:rPr>
        <w:t xml:space="preserve">M0</w:t>
      </w:r>
      <w:r>
        <w:rPr>
          <w:rFonts w:ascii="Arial" w:cs="Arial" w:eastAsia="Arial" w:hAnsi="Arial"/>
          <w:b w:val="false"/>
          <w:bCs w:val="false"/>
          <w:i w:val="false"/>
          <w:iCs w:val="false"/>
          <w:color w:val="000000"/>
          <w:sz w:val="24"/>
          <w:szCs w:val="24"/>
          <w:rtl/>
        </w:rPr>
        <w:t xml:space="preserve"> بنودًا، ثم بنود الثلاثين يومًا الستة، ثم المعالم الزمنية التي ربطت هذه الحالات ببعضها. المبدأ الحاكم للعرض: كل حالة مصحوبة بدليلها، وكل تأخير مصنف سببه — داخلي أم خارجي.</w:t>
      </w:r>
    </w:p>
    <w:p>
      <w:pPr>
        <w:pStyle w:val="Heading2"/>
        <w:bidi/>
        <w:spacing w:after="120" w:before="240" w:line="340" w:lineRule="atLeast"/>
        <w:jc w:val="left"/>
      </w:pPr>
      <w:bookmarkStart w:name="_Toc4" w:id="4"/>
      <w:r>
        <w:rPr>
          <w:rFonts w:ascii="Arial" w:cs="Arial" w:eastAsia="Arial" w:hAnsi="Arial"/>
          <w:b/>
          <w:bCs/>
          <w:i w:val="false"/>
          <w:iCs w:val="false"/>
          <w:color w:val="162235"/>
          <w:sz w:val="28"/>
          <w:szCs w:val="28"/>
          <w:rtl w:val="false"/>
        </w:rPr>
        <w:t xml:space="preserve">3.1</w:t>
      </w:r>
      <w:r>
        <w:rPr>
          <w:rFonts w:ascii="Arial" w:cs="Arial" w:eastAsia="Arial" w:hAnsi="Arial"/>
          <w:b/>
          <w:bCs/>
          <w:i w:val="false"/>
          <w:iCs w:val="false"/>
          <w:color w:val="162235"/>
          <w:sz w:val="28"/>
          <w:szCs w:val="28"/>
          <w:rtl/>
        </w:rPr>
        <w:t xml:space="preserve"> حالة بنود المرحلة </w:t>
      </w:r>
      <w:r>
        <w:rPr>
          <w:rFonts w:ascii="Arial" w:cs="Arial" w:eastAsia="Arial" w:hAnsi="Arial"/>
          <w:b/>
          <w:bCs/>
          <w:i w:val="false"/>
          <w:iCs w:val="false"/>
          <w:color w:val="162235"/>
          <w:sz w:val="28"/>
          <w:szCs w:val="28"/>
          <w:rtl w:val="false"/>
        </w:rPr>
        <w:t xml:space="preserve">M0</w:t>
      </w:r>
      <w:r>
        <w:rPr>
          <w:rFonts w:ascii="Arial" w:cs="Arial" w:eastAsia="Arial" w:hAnsi="Arial"/>
          <w:b/>
          <w:bCs/>
          <w:i w:val="false"/>
          <w:iCs w:val="false"/>
          <w:color w:val="162235"/>
          <w:sz w:val="28"/>
          <w:szCs w:val="28"/>
          <w:rtl/>
        </w:rPr>
        <w:t xml:space="preserve"> الأربعة</w:t>
      </w:r>
      <w:bookmarkEnd w:id="4"/>
    </w:p>
    <w:p>
      <w:pPr>
        <w:bidi/>
        <w:spacing w:after="120" w:before="0" w:line="312"/>
        <w:jc w:val="both"/>
      </w:pPr>
      <w:r>
        <w:rPr>
          <w:rFonts w:ascii="Arial" w:cs="Arial" w:eastAsia="Arial" w:hAnsi="Arial"/>
          <w:b w:val="false"/>
          <w:bCs w:val="false"/>
          <w:i w:val="false"/>
          <w:iCs w:val="false"/>
          <w:color w:val="000000"/>
          <w:sz w:val="24"/>
          <w:szCs w:val="24"/>
          <w:rtl/>
        </w:rPr>
        <w:t xml:space="preserve">تهدف المرحلة </w:t>
      </w:r>
      <w:r>
        <w:rPr>
          <w:rFonts w:ascii="Arial" w:cs="Arial" w:eastAsia="Arial" w:hAnsi="Arial"/>
          <w:b w:val="false"/>
          <w:bCs w:val="false"/>
          <w:i w:val="false"/>
          <w:iCs w:val="false"/>
          <w:color w:val="000000"/>
          <w:sz w:val="24"/>
          <w:szCs w:val="24"/>
          <w:rtl w:val="false"/>
        </w:rPr>
        <w:t xml:space="preserve">M0</w:t>
      </w:r>
      <w:r>
        <w:rPr>
          <w:rFonts w:ascii="Arial" w:cs="Arial" w:eastAsia="Arial" w:hAnsi="Arial"/>
          <w:b w:val="false"/>
          <w:bCs w:val="false"/>
          <w:i w:val="false"/>
          <w:iCs w:val="false"/>
          <w:color w:val="000000"/>
          <w:sz w:val="24"/>
          <w:szCs w:val="24"/>
          <w:rtl/>
        </w:rPr>
        <w:t xml:space="preserve"> إلى «ثقة لا تُناقش» بمعيار خروج صريح هو تثبيت التطبيق بلا تحذيرات أمنية على منصات سطح المكتب الثلاث. أُنجز داخل البيئة البندان الثالث والرابع بالكامل، وتحقق البند الثاني بنيته الكاملة بانتظار إشارة النشر الحية، وبقي البند الأول — التوقيع النهائي — معلقًا حصرًا على شهادات مدفوعة خارج السيطرة الهندسية، ولو أن كل تمهيده التقني جاهز في سير الإصدار وبيانات التحديث الموقعة.</w:t>
      </w:r>
    </w:p>
    <w:p>
      <w:pPr>
        <w:keepNext/>
        <w:bidi/>
        <w:spacing w:after="80" w:before="160" w:line="312"/>
        <w:jc w:val="left"/>
      </w:pPr>
      <w:r>
        <w:rPr>
          <w:rFonts w:ascii="Arial" w:cs="Arial" w:eastAsia="Arial" w:hAnsi="Arial"/>
          <w:b/>
          <w:bCs/>
          <w:i w:val="false"/>
          <w:iCs w:val="false"/>
          <w:color w:val="595959"/>
          <w:sz w:val="21"/>
          <w:szCs w:val="21"/>
          <w:rtl/>
        </w:rPr>
        <w:t xml:space="preserve">الجدول </w:t>
      </w:r>
      <w:r>
        <w:rPr>
          <w:rFonts w:ascii="Arial" w:cs="Arial" w:eastAsia="Arial" w:hAnsi="Arial"/>
          <w:b/>
          <w:bCs/>
          <w:i w:val="false"/>
          <w:iCs w:val="false"/>
          <w:color w:val="595959"/>
          <w:sz w:val="21"/>
          <w:szCs w:val="21"/>
          <w:rtl w:val="false"/>
        </w:rPr>
        <w:t xml:space="preserve">1</w:t>
      </w:r>
      <w:r>
        <w:rPr>
          <w:rFonts w:ascii="Arial" w:cs="Arial" w:eastAsia="Arial" w:hAnsi="Arial"/>
          <w:b/>
          <w:bCs/>
          <w:i w:val="false"/>
          <w:iCs w:val="false"/>
          <w:color w:val="595959"/>
          <w:sz w:val="21"/>
          <w:szCs w:val="21"/>
          <w:rtl/>
        </w:rPr>
        <w:t xml:space="preserve">: حالة بنود المرحلة </w:t>
      </w:r>
      <w:r>
        <w:rPr>
          <w:rFonts w:ascii="Arial" w:cs="Arial" w:eastAsia="Arial" w:hAnsi="Arial"/>
          <w:b/>
          <w:bCs/>
          <w:i w:val="false"/>
          <w:iCs w:val="false"/>
          <w:color w:val="595959"/>
          <w:sz w:val="21"/>
          <w:szCs w:val="21"/>
          <w:rtl w:val="false"/>
        </w:rPr>
        <w:t xml:space="preserve">M0</w:t>
      </w:r>
      <w:r>
        <w:rPr>
          <w:rFonts w:ascii="Arial" w:cs="Arial" w:eastAsia="Arial" w:hAnsi="Arial"/>
          <w:b/>
          <w:bCs/>
          <w:i w:val="false"/>
          <w:iCs w:val="false"/>
          <w:color w:val="595959"/>
          <w:sz w:val="21"/>
          <w:szCs w:val="21"/>
          <w:rtl/>
        </w:rPr>
        <w:t xml:space="preserve"> عند المراجعة الربعية الأولى</w:t>
      </w:r>
    </w:p>
    <w:tbl>
      <w:tblPr>
        <w:bidiVisual/>
        <w:tblW w:type="pct" w:w="5000"/>
        <w:tblBorders>
          <w:top w:val="single" w:color="1B6B7A" w:sz="2"/>
          <w:left w:val="none" w:color="FFFFFF" w:sz="0"/>
          <w:bottom w:val="single" w:color="1B6B7A" w:sz="2"/>
          <w:right w:val="none" w:color="FFFFFF" w:sz="0"/>
          <w:insideH w:val="single" w:color="C8DDE2" w:sz="1"/>
          <w:insideV w:val="none" w:color="FFFFFF" w:sz="0"/>
        </w:tblBorders>
        <w:tblLayout w:type="fixed"/>
      </w:tblPr>
      <w:tblGrid>
        <w:gridCol w:w="2636"/>
        <w:gridCol w:w="1933"/>
        <w:gridCol w:w="4218"/>
      </w:tblGrid>
      <w:tr>
        <w:trPr>
          <w:cantSplit/>
          <w:tblHeader/>
        </w:trPr>
        <w:tc>
          <w:tcPr>
            <w:tcW w:type="pct" w:w="15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البند</w:t>
            </w:r>
          </w:p>
        </w:tc>
        <w:tc>
          <w:tcPr>
            <w:tcW w:type="pct" w:w="11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الحالة</w:t>
            </w:r>
          </w:p>
        </w:tc>
        <w:tc>
          <w:tcPr>
            <w:tcW w:type="pct" w:w="24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الدليل القابل للتحقق</w:t>
            </w:r>
          </w:p>
        </w:tc>
      </w:tr>
      <w:tr>
        <w:trPr>
          <w:cantSplit/>
        </w:trPr>
        <w:tc>
          <w:tcPr>
            <w:tcW w:type="pct" w:w="15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M0.1</w:t>
            </w:r>
            <w:r>
              <w:rPr>
                <w:rFonts w:ascii="Arial" w:cs="Arial" w:eastAsia="Arial" w:hAnsi="Arial"/>
                <w:b w:val="false"/>
                <w:bCs w:val="false"/>
                <w:i w:val="false"/>
                <w:iCs w:val="false"/>
                <w:color w:val="000000"/>
                <w:sz w:val="21"/>
                <w:szCs w:val="21"/>
                <w:rtl/>
              </w:rPr>
              <w:t xml:space="preserve"> — توقيع الحزم ونشرها (</w:t>
            </w:r>
            <w:r>
              <w:rPr>
                <w:rFonts w:ascii="Arial" w:cs="Arial" w:eastAsia="Arial" w:hAnsi="Arial"/>
                <w:b w:val="false"/>
                <w:bCs w:val="false"/>
                <w:i w:val="false"/>
                <w:iCs w:val="false"/>
                <w:color w:val="000000"/>
                <w:sz w:val="21"/>
                <w:szCs w:val="21"/>
                <w:rtl w:val="false"/>
              </w:rPr>
              <w:t xml:space="preserve">Windows</w:t>
            </w:r>
            <w:r>
              <w:rPr>
                <w:rFonts w:ascii="Arial" w:cs="Arial" w:eastAsia="Arial" w:hAnsi="Arial"/>
                <w:b w:val="false"/>
                <w:bCs w:val="false"/>
                <w:i w:val="false"/>
                <w:iCs w:val="false"/>
                <w:color w:val="000000"/>
                <w:sz w:val="21"/>
                <w:szCs w:val="21"/>
                <w:rtl/>
              </w:rPr>
              <w:t xml:space="preserve"> </w:t>
            </w:r>
            <w:r>
              <w:rPr>
                <w:rFonts w:ascii="Arial" w:cs="Arial" w:eastAsia="Arial" w:hAnsi="Arial"/>
                <w:b w:val="false"/>
                <w:bCs w:val="false"/>
                <w:i w:val="false"/>
                <w:iCs w:val="false"/>
                <w:color w:val="000000"/>
                <w:sz w:val="21"/>
                <w:szCs w:val="21"/>
                <w:rtl w:val="false"/>
              </w:rPr>
              <w:t xml:space="preserve">codesign</w:t>
            </w:r>
            <w:r>
              <w:rPr>
                <w:rFonts w:ascii="Arial" w:cs="Arial" w:eastAsia="Arial" w:hAnsi="Arial"/>
                <w:b w:val="false"/>
                <w:bCs w:val="false"/>
                <w:i w:val="false"/>
                <w:iCs w:val="false"/>
                <w:color w:val="000000"/>
                <w:sz w:val="21"/>
                <w:szCs w:val="21"/>
                <w:rtl/>
              </w:rPr>
              <w:t xml:space="preserve"> + </w:t>
            </w:r>
            <w:r>
              <w:rPr>
                <w:rFonts w:ascii="Arial" w:cs="Arial" w:eastAsia="Arial" w:hAnsi="Arial"/>
                <w:b w:val="false"/>
                <w:bCs w:val="false"/>
                <w:i w:val="false"/>
                <w:iCs w:val="false"/>
                <w:color w:val="000000"/>
                <w:sz w:val="21"/>
                <w:szCs w:val="21"/>
                <w:rtl w:val="false"/>
              </w:rPr>
              <w:t xml:space="preserve">macOS</w:t>
            </w:r>
            <w:r>
              <w:rPr>
                <w:rFonts w:ascii="Arial" w:cs="Arial" w:eastAsia="Arial" w:hAnsi="Arial"/>
                <w:b w:val="false"/>
                <w:bCs w:val="false"/>
                <w:i w:val="false"/>
                <w:iCs w:val="false"/>
                <w:color w:val="000000"/>
                <w:sz w:val="21"/>
                <w:szCs w:val="21"/>
                <w:rtl/>
              </w:rPr>
              <w:t xml:space="preserve"> </w:t>
            </w:r>
            <w:r>
              <w:rPr>
                <w:rFonts w:ascii="Arial" w:cs="Arial" w:eastAsia="Arial" w:hAnsi="Arial"/>
                <w:b w:val="false"/>
                <w:bCs w:val="false"/>
                <w:i w:val="false"/>
                <w:iCs w:val="false"/>
                <w:color w:val="000000"/>
                <w:sz w:val="21"/>
                <w:szCs w:val="21"/>
                <w:rtl w:val="false"/>
              </w:rPr>
              <w:t xml:space="preserve">notarization</w:t>
            </w:r>
            <w:r>
              <w:rPr>
                <w:rFonts w:ascii="Arial" w:cs="Arial" w:eastAsia="Arial" w:hAnsi="Arial"/>
                <w:b w:val="false"/>
                <w:bCs w:val="false"/>
                <w:i w:val="false"/>
                <w:iCs w:val="false"/>
                <w:color w:val="000000"/>
                <w:sz w:val="21"/>
                <w:szCs w:val="21"/>
                <w:rtl/>
              </w:rPr>
              <w:t xml:space="preserve"> + دفع أولي إلى </w:t>
            </w:r>
            <w:r>
              <w:rPr>
                <w:rFonts w:ascii="Arial" w:cs="Arial" w:eastAsia="Arial" w:hAnsi="Arial"/>
                <w:b w:val="false"/>
                <w:bCs w:val="false"/>
                <w:i w:val="false"/>
                <w:iCs w:val="false"/>
                <w:color w:val="000000"/>
                <w:sz w:val="21"/>
                <w:szCs w:val="21"/>
                <w:rtl w:val="false"/>
              </w:rPr>
              <w:t xml:space="preserve">Flathub</w:t>
            </w:r>
            <w:r>
              <w:rPr>
                <w:rFonts w:ascii="Arial" w:cs="Arial" w:eastAsia="Arial" w:hAnsi="Arial"/>
                <w:b w:val="false"/>
                <w:bCs w:val="false"/>
                <w:i w:val="false"/>
                <w:iCs w:val="false"/>
                <w:color w:val="000000"/>
                <w:sz w:val="21"/>
                <w:szCs w:val="21"/>
                <w:rtl/>
              </w:rPr>
              <w:t xml:space="preserve">)</w:t>
            </w:r>
          </w:p>
        </w:tc>
        <w:tc>
          <w:tcPr>
            <w:tcW w:type="pct" w:w="11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معلّق — مدخل خارجي</w:t>
            </w:r>
          </w:p>
        </w:tc>
        <w:tc>
          <w:tcPr>
            <w:tcW w:type="pct" w:w="24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شهادات مدفوعة خارج البيئة؛ كل التمهيد التقني جاهز: سير الإصدار، وبنية </w:t>
            </w:r>
            <w:r>
              <w:rPr>
                <w:rFonts w:ascii="Arial" w:cs="Arial" w:eastAsia="Arial" w:hAnsi="Arial"/>
                <w:b w:val="false"/>
                <w:bCs w:val="false"/>
                <w:i w:val="false"/>
                <w:iCs w:val="false"/>
                <w:color w:val="000000"/>
                <w:sz w:val="21"/>
                <w:szCs w:val="21"/>
                <w:rtl w:val="false"/>
              </w:rPr>
              <w:t xml:space="preserve">latest.json</w:t>
            </w:r>
            <w:r>
              <w:rPr>
                <w:rFonts w:ascii="Arial" w:cs="Arial" w:eastAsia="Arial" w:hAnsi="Arial"/>
                <w:b w:val="false"/>
                <w:bCs w:val="false"/>
                <w:i w:val="false"/>
                <w:iCs w:val="false"/>
                <w:color w:val="000000"/>
                <w:sz w:val="21"/>
                <w:szCs w:val="21"/>
                <w:rtl/>
              </w:rPr>
              <w:t xml:space="preserve"> الموقعة، وأصول الحزمة</w:t>
            </w:r>
          </w:p>
        </w:tc>
      </w:tr>
      <w:tr>
        <w:trPr>
          <w:cantSplit/>
        </w:trPr>
        <w:tc>
          <w:tcPr>
            <w:tcW w:type="pct" w:w="15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M0.2</w:t>
            </w:r>
            <w:r>
              <w:rPr>
                <w:rFonts w:ascii="Arial" w:cs="Arial" w:eastAsia="Arial" w:hAnsi="Arial"/>
                <w:b w:val="false"/>
                <w:bCs w:val="false"/>
                <w:i w:val="false"/>
                <w:iCs w:val="false"/>
                <w:color w:val="000000"/>
                <w:sz w:val="21"/>
                <w:szCs w:val="21"/>
                <w:rtl/>
              </w:rPr>
              <w:t xml:space="preserve"> — التحديث الذاتي الصامت عبر </w:t>
            </w:r>
            <w:r>
              <w:rPr>
                <w:rFonts w:ascii="Arial" w:cs="Arial" w:eastAsia="Arial" w:hAnsi="Arial"/>
                <w:b w:val="false"/>
                <w:bCs w:val="false"/>
                <w:i w:val="false"/>
                <w:iCs w:val="false"/>
                <w:color w:val="000000"/>
                <w:sz w:val="21"/>
                <w:szCs w:val="21"/>
                <w:rtl w:val="false"/>
              </w:rPr>
              <w:t xml:space="preserve">latest.json</w:t>
            </w:r>
            <w:r>
              <w:rPr>
                <w:rFonts w:ascii="Arial" w:cs="Arial" w:eastAsia="Arial" w:hAnsi="Arial"/>
                <w:b w:val="false"/>
                <w:bCs w:val="false"/>
                <w:i w:val="false"/>
                <w:iCs w:val="false"/>
                <w:color w:val="000000"/>
                <w:sz w:val="21"/>
                <w:szCs w:val="21"/>
                <w:rtl/>
              </w:rPr>
              <w:t xml:space="preserve"> الحي</w:t>
            </w:r>
          </w:p>
        </w:tc>
        <w:tc>
          <w:tcPr>
            <w:tcW w:type="pct" w:w="11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آلية كاملة — الإغلاق الرسمي مع أول إصدار موقّع حي</w:t>
            </w:r>
          </w:p>
        </w:tc>
        <w:tc>
          <w:tcPr>
            <w:tcW w:type="pct" w:w="24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قسم </w:t>
            </w:r>
            <w:r>
              <w:rPr>
                <w:rFonts w:ascii="Arial" w:cs="Arial" w:eastAsia="Arial" w:hAnsi="Arial"/>
                <w:b w:val="false"/>
                <w:bCs w:val="false"/>
                <w:i w:val="false"/>
                <w:iCs w:val="false"/>
                <w:color w:val="000000"/>
                <w:sz w:val="21"/>
                <w:szCs w:val="21"/>
                <w:rtl w:val="false"/>
              </w:rPr>
              <w:t xml:space="preserve">UPD</w:t>
            </w:r>
            <w:r>
              <w:rPr>
                <w:rFonts w:ascii="Arial" w:cs="Arial" w:eastAsia="Arial" w:hAnsi="Arial"/>
                <w:b w:val="false"/>
                <w:bCs w:val="false"/>
                <w:i w:val="false"/>
                <w:iCs w:val="false"/>
                <w:color w:val="000000"/>
                <w:sz w:val="21"/>
                <w:szCs w:val="21"/>
                <w:rtl/>
              </w:rPr>
              <w:t xml:space="preserve"> بـ</w:t>
            </w:r>
            <w:r>
              <w:rPr>
                <w:rFonts w:ascii="Arial" w:cs="Arial" w:eastAsia="Arial" w:hAnsi="Arial"/>
                <w:b w:val="false"/>
                <w:bCs w:val="false"/>
                <w:i w:val="false"/>
                <w:iCs w:val="false"/>
                <w:color w:val="000000"/>
                <w:sz w:val="21"/>
                <w:szCs w:val="21"/>
                <w:rtl w:val="false"/>
              </w:rPr>
              <w:t xml:space="preserve">36</w:t>
            </w:r>
            <w:r>
              <w:rPr>
                <w:rFonts w:ascii="Arial" w:cs="Arial" w:eastAsia="Arial" w:hAnsi="Arial"/>
                <w:b w:val="false"/>
                <w:bCs w:val="false"/>
                <w:i w:val="false"/>
                <w:iCs w:val="false"/>
                <w:color w:val="000000"/>
                <w:sz w:val="21"/>
                <w:szCs w:val="21"/>
                <w:rtl/>
              </w:rPr>
              <w:t xml:space="preserve"> فحصًا: /</w:t>
            </w:r>
            <w:r>
              <w:rPr>
                <w:rFonts w:ascii="Arial" w:cs="Arial" w:eastAsia="Arial" w:hAnsi="Arial"/>
                <w:b w:val="false"/>
                <w:bCs w:val="false"/>
                <w:i w:val="false"/>
                <w:iCs w:val="false"/>
                <w:color w:val="000000"/>
                <w:sz w:val="21"/>
                <w:szCs w:val="21"/>
                <w:rtl w:val="false"/>
              </w:rPr>
              <w:t xml:space="preserve">api/version</w:t>
            </w:r>
            <w:r>
              <w:rPr>
                <w:rFonts w:ascii="Arial" w:cs="Arial" w:eastAsia="Arial" w:hAnsi="Arial"/>
                <w:b w:val="false"/>
                <w:bCs w:val="false"/>
                <w:i w:val="false"/>
                <w:iCs w:val="false"/>
                <w:color w:val="000000"/>
                <w:sz w:val="21"/>
                <w:szCs w:val="21"/>
                <w:rtl/>
              </w:rPr>
              <w:t xml:space="preserve"> قياسية (</w:t>
            </w:r>
            <w:r>
              <w:rPr>
                <w:rFonts w:ascii="Arial" w:cs="Arial" w:eastAsia="Arial" w:hAnsi="Arial"/>
                <w:b w:val="false"/>
                <w:bCs w:val="false"/>
                <w:i w:val="false"/>
                <w:iCs w:val="false"/>
                <w:color w:val="000000"/>
                <w:sz w:val="21"/>
                <w:szCs w:val="21"/>
                <w:rtl w:val="false"/>
              </w:rPr>
              <w:t xml:space="preserve">channel/signature/semver</w:t>
            </w:r>
            <w:r>
              <w:rPr>
                <w:rFonts w:ascii="Arial" w:cs="Arial" w:eastAsia="Arial" w:hAnsi="Arial"/>
                <w:b w:val="false"/>
                <w:bCs w:val="false"/>
                <w:i w:val="false"/>
                <w:iCs w:val="false"/>
                <w:color w:val="000000"/>
                <w:sz w:val="21"/>
                <w:szCs w:val="21"/>
                <w:rtl/>
              </w:rPr>
              <w:t xml:space="preserve">)، محدّث </w:t>
            </w:r>
            <w:r>
              <w:rPr>
                <w:rFonts w:ascii="Arial" w:cs="Arial" w:eastAsia="Arial" w:hAnsi="Arial"/>
                <w:b w:val="false"/>
                <w:bCs w:val="false"/>
                <w:i w:val="false"/>
                <w:iCs w:val="false"/>
                <w:color w:val="000000"/>
                <w:sz w:val="21"/>
                <w:szCs w:val="21"/>
                <w:rtl w:val="false"/>
              </w:rPr>
              <w:t xml:space="preserve">Rust</w:t>
            </w:r>
            <w:r>
              <w:rPr>
                <w:rFonts w:ascii="Arial" w:cs="Arial" w:eastAsia="Arial" w:hAnsi="Arial"/>
                <w:b w:val="false"/>
                <w:bCs w:val="false"/>
                <w:i w:val="false"/>
                <w:iCs w:val="false"/>
                <w:color w:val="000000"/>
                <w:sz w:val="21"/>
                <w:szCs w:val="21"/>
                <w:rtl/>
              </w:rPr>
              <w:t xml:space="preserve"> موقّع </w:t>
            </w:r>
            <w:r>
              <w:rPr>
                <w:rFonts w:ascii="Arial" w:cs="Arial" w:eastAsia="Arial" w:hAnsi="Arial"/>
                <w:b w:val="false"/>
                <w:bCs w:val="false"/>
                <w:i w:val="false"/>
                <w:iCs w:val="false"/>
                <w:color w:val="000000"/>
                <w:sz w:val="21"/>
                <w:szCs w:val="21"/>
                <w:rtl w:val="false"/>
              </w:rPr>
              <w:t xml:space="preserve">minisign</w:t>
            </w:r>
            <w:r>
              <w:rPr>
                <w:rFonts w:ascii="Arial" w:cs="Arial" w:eastAsia="Arial" w:hAnsi="Arial"/>
                <w:b w:val="false"/>
                <w:bCs w:val="false"/>
                <w:i w:val="false"/>
                <w:iCs w:val="false"/>
                <w:color w:val="000000"/>
                <w:sz w:val="21"/>
                <w:szCs w:val="21"/>
                <w:rtl/>
              </w:rPr>
              <w:t xml:space="preserve">، كاش </w:t>
            </w:r>
            <w:r>
              <w:rPr>
                <w:rFonts w:ascii="Arial" w:cs="Arial" w:eastAsia="Arial" w:hAnsi="Arial"/>
                <w:b w:val="false"/>
                <w:bCs w:val="false"/>
                <w:i w:val="false"/>
                <w:iCs w:val="false"/>
                <w:color w:val="000000"/>
                <w:sz w:val="21"/>
                <w:szCs w:val="21"/>
                <w:rtl w:val="false"/>
              </w:rPr>
              <w:t xml:space="preserve">600</w:t>
            </w:r>
            <w:r>
              <w:rPr>
                <w:rFonts w:ascii="Arial" w:cs="Arial" w:eastAsia="Arial" w:hAnsi="Arial"/>
                <w:b w:val="false"/>
                <w:bCs w:val="false"/>
                <w:i w:val="false"/>
                <w:iCs w:val="false"/>
                <w:color w:val="000000"/>
                <w:sz w:val="21"/>
                <w:szCs w:val="21"/>
                <w:rtl/>
              </w:rPr>
              <w:t xml:space="preserve"> ثانية، بوت فحص </w:t>
            </w:r>
            <w:r>
              <w:rPr>
                <w:rFonts w:ascii="Arial" w:cs="Arial" w:eastAsia="Arial" w:hAnsi="Arial"/>
                <w:b w:val="false"/>
                <w:bCs w:val="false"/>
                <w:i w:val="false"/>
                <w:iCs w:val="false"/>
                <w:color w:val="000000"/>
                <w:sz w:val="21"/>
                <w:szCs w:val="21"/>
                <w:rtl w:val="false"/>
              </w:rPr>
              <w:t xml:space="preserve">90</w:t>
            </w:r>
            <w:r>
              <w:rPr>
                <w:rFonts w:ascii="Arial" w:cs="Arial" w:eastAsia="Arial" w:hAnsi="Arial"/>
                <w:b w:val="false"/>
                <w:bCs w:val="false"/>
                <w:i w:val="false"/>
                <w:iCs w:val="false"/>
                <w:color w:val="000000"/>
                <w:sz w:val="21"/>
                <w:szCs w:val="21"/>
                <w:rtl/>
              </w:rPr>
              <w:t xml:space="preserve"> ثانية يقرأ </w:t>
            </w:r>
            <w:r>
              <w:rPr>
                <w:rFonts w:ascii="Arial" w:cs="Arial" w:eastAsia="Arial" w:hAnsi="Arial"/>
                <w:b w:val="false"/>
                <w:bCs w:val="false"/>
                <w:i w:val="false"/>
                <w:iCs w:val="false"/>
                <w:color w:val="000000"/>
                <w:sz w:val="21"/>
                <w:szCs w:val="21"/>
                <w:rtl w:val="false"/>
              </w:rPr>
              <w:t xml:space="preserve">autoCheck</w:t>
            </w:r>
          </w:p>
        </w:tc>
      </w:tr>
      <w:tr>
        <w:trPr>
          <w:cantSplit/>
        </w:trPr>
        <w:tc>
          <w:tcPr>
            <w:tcW w:type="pct" w:w="15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M0.3</w:t>
            </w:r>
            <w:r>
              <w:rPr>
                <w:rFonts w:ascii="Arial" w:cs="Arial" w:eastAsia="Arial" w:hAnsi="Arial"/>
                <w:b w:val="false"/>
                <w:bCs w:val="false"/>
                <w:i w:val="false"/>
                <w:iCs w:val="false"/>
                <w:color w:val="000000"/>
                <w:sz w:val="21"/>
                <w:szCs w:val="21"/>
                <w:rtl/>
              </w:rPr>
              <w:t xml:space="preserve"> — التدقيق الأمني الداخلي الشامل</w:t>
            </w:r>
          </w:p>
        </w:tc>
        <w:tc>
          <w:tcPr>
            <w:tcW w:type="pct" w:w="11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منجز</w:t>
            </w:r>
          </w:p>
        </w:tc>
        <w:tc>
          <w:tcPr>
            <w:tcW w:type="pct" w:w="24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بنود </w:t>
            </w:r>
            <w:r>
              <w:rPr>
                <w:rFonts w:ascii="Arial" w:cs="Arial" w:eastAsia="Arial" w:hAnsi="Arial"/>
                <w:b w:val="false"/>
                <w:bCs w:val="false"/>
                <w:i w:val="false"/>
                <w:iCs w:val="false"/>
                <w:color w:val="000000"/>
                <w:sz w:val="21"/>
                <w:szCs w:val="21"/>
                <w:rtl w:val="false"/>
              </w:rPr>
              <w:t xml:space="preserve">F1–F9</w:t>
            </w:r>
            <w:r>
              <w:rPr>
                <w:rFonts w:ascii="Arial" w:cs="Arial" w:eastAsia="Arial" w:hAnsi="Arial"/>
                <w:b w:val="false"/>
                <w:bCs w:val="false"/>
                <w:i w:val="false"/>
                <w:iCs w:val="false"/>
                <w:color w:val="000000"/>
                <w:sz w:val="21"/>
                <w:szCs w:val="21"/>
                <w:rtl/>
              </w:rPr>
              <w:t xml:space="preserve"> مغلقة بقائمة فحص مكتوبة في </w:t>
            </w:r>
            <w:r>
              <w:rPr>
                <w:rFonts w:ascii="Arial" w:cs="Arial" w:eastAsia="Arial" w:hAnsi="Arial"/>
                <w:b w:val="false"/>
                <w:bCs w:val="false"/>
                <w:i w:val="false"/>
                <w:iCs w:val="false"/>
                <w:color w:val="000000"/>
                <w:sz w:val="21"/>
                <w:szCs w:val="21"/>
                <w:rtl w:val="false"/>
              </w:rPr>
              <w:t xml:space="preserve">docs/security-audit.md</w:t>
            </w:r>
            <w:r>
              <w:rPr>
                <w:rFonts w:ascii="Arial" w:cs="Arial" w:eastAsia="Arial" w:hAnsi="Arial"/>
                <w:b w:val="false"/>
                <w:bCs w:val="false"/>
                <w:i w:val="false"/>
                <w:iCs w:val="false"/>
                <w:color w:val="000000"/>
                <w:sz w:val="21"/>
                <w:szCs w:val="21"/>
                <w:rtl/>
              </w:rPr>
              <w:t xml:space="preserve"> وحدود صادقة موثقة لكل بند</w:t>
            </w:r>
          </w:p>
        </w:tc>
      </w:tr>
      <w:tr>
        <w:trPr>
          <w:cantSplit/>
        </w:trPr>
        <w:tc>
          <w:tcPr>
            <w:tcW w:type="pct" w:w="15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M0.4</w:t>
            </w:r>
            <w:r>
              <w:rPr>
                <w:rFonts w:ascii="Arial" w:cs="Arial" w:eastAsia="Arial" w:hAnsi="Arial"/>
                <w:b w:val="false"/>
                <w:bCs w:val="false"/>
                <w:i w:val="false"/>
                <w:iCs w:val="false"/>
                <w:color w:val="000000"/>
                <w:sz w:val="21"/>
                <w:szCs w:val="21"/>
                <w:rtl/>
              </w:rPr>
              <w:t xml:space="preserve"> — رفع عتبة </w:t>
            </w:r>
            <w:r>
              <w:rPr>
                <w:rFonts w:ascii="Arial" w:cs="Arial" w:eastAsia="Arial" w:hAnsi="Arial"/>
                <w:b w:val="false"/>
                <w:bCs w:val="false"/>
                <w:i w:val="false"/>
                <w:iCs w:val="false"/>
                <w:color w:val="000000"/>
                <w:sz w:val="21"/>
                <w:szCs w:val="21"/>
                <w:rtl w:val="false"/>
              </w:rPr>
              <w:t xml:space="preserve">E2E</w:t>
            </w:r>
            <w:r>
              <w:rPr>
                <w:rFonts w:ascii="Arial" w:cs="Arial" w:eastAsia="Arial" w:hAnsi="Arial"/>
                <w:b w:val="false"/>
                <w:bCs w:val="false"/>
                <w:i w:val="false"/>
                <w:iCs w:val="false"/>
                <w:color w:val="000000"/>
                <w:sz w:val="21"/>
                <w:szCs w:val="21"/>
                <w:rtl/>
              </w:rPr>
              <w:t xml:space="preserve"> من </w:t>
            </w:r>
            <w:r>
              <w:rPr>
                <w:rFonts w:ascii="Arial" w:cs="Arial" w:eastAsia="Arial" w:hAnsi="Arial"/>
                <w:b w:val="false"/>
                <w:bCs w:val="false"/>
                <w:i w:val="false"/>
                <w:iCs w:val="false"/>
                <w:color w:val="000000"/>
                <w:sz w:val="21"/>
                <w:szCs w:val="21"/>
                <w:rtl w:val="false"/>
              </w:rPr>
              <w:t xml:space="preserve">585</w:t>
            </w:r>
            <w:r>
              <w:rPr>
                <w:rFonts w:ascii="Arial" w:cs="Arial" w:eastAsia="Arial" w:hAnsi="Arial"/>
                <w:b w:val="false"/>
                <w:bCs w:val="false"/>
                <w:i w:val="false"/>
                <w:iCs w:val="false"/>
                <w:color w:val="000000"/>
                <w:sz w:val="21"/>
                <w:szCs w:val="21"/>
                <w:rtl/>
              </w:rPr>
              <w:t xml:space="preserve"> إلى </w:t>
            </w:r>
            <w:r>
              <w:rPr>
                <w:rFonts w:ascii="Arial" w:cs="Arial" w:eastAsia="Arial" w:hAnsi="Arial"/>
                <w:b w:val="false"/>
                <w:bCs w:val="false"/>
                <w:i w:val="false"/>
                <w:iCs w:val="false"/>
                <w:color w:val="000000"/>
                <w:sz w:val="21"/>
                <w:szCs w:val="21"/>
                <w:rtl w:val="false"/>
              </w:rPr>
              <w:t xml:space="preserve">700</w:t>
            </w:r>
          </w:p>
        </w:tc>
        <w:tc>
          <w:tcPr>
            <w:tcW w:type="pct" w:w="11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منجز بالضبط</w:t>
            </w:r>
          </w:p>
        </w:tc>
        <w:tc>
          <w:tcPr>
            <w:tcW w:type="pct" w:w="24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700/700</w:t>
            </w:r>
            <w:r>
              <w:rPr>
                <w:rFonts w:ascii="Arial" w:cs="Arial" w:eastAsia="Arial" w:hAnsi="Arial"/>
                <w:b w:val="false"/>
                <w:bCs w:val="false"/>
                <w:i w:val="false"/>
                <w:iCs w:val="false"/>
                <w:color w:val="000000"/>
                <w:sz w:val="21"/>
                <w:szCs w:val="21"/>
                <w:rtl/>
              </w:rPr>
              <w:t xml:space="preserve"> (</w:t>
            </w:r>
            <w:r>
              <w:rPr>
                <w:rFonts w:ascii="Arial" w:cs="Arial" w:eastAsia="Arial" w:hAnsi="Arial"/>
                <w:b w:val="false"/>
                <w:bCs w:val="false"/>
                <w:i w:val="false"/>
                <w:iCs w:val="false"/>
                <w:color w:val="000000"/>
                <w:sz w:val="21"/>
                <w:szCs w:val="21"/>
                <w:rtl w:val="false"/>
              </w:rPr>
              <w:t xml:space="preserve">M1-Q700</w:t>
            </w:r>
            <w:r>
              <w:rPr>
                <w:rFonts w:ascii="Arial" w:cs="Arial" w:eastAsia="Arial" w:hAnsi="Arial"/>
                <w:b w:val="false"/>
                <w:bCs w:val="false"/>
                <w:i w:val="false"/>
                <w:iCs w:val="false"/>
                <w:color w:val="000000"/>
                <w:sz w:val="21"/>
                <w:szCs w:val="21"/>
                <w:rtl/>
              </w:rPr>
              <w:t xml:space="preserve">): قسم </w:t>
            </w:r>
            <w:r>
              <w:rPr>
                <w:rFonts w:ascii="Arial" w:cs="Arial" w:eastAsia="Arial" w:hAnsi="Arial"/>
                <w:b w:val="false"/>
                <w:bCs w:val="false"/>
                <w:i w:val="false"/>
                <w:iCs w:val="false"/>
                <w:color w:val="000000"/>
                <w:sz w:val="21"/>
                <w:szCs w:val="21"/>
                <w:rtl w:val="false"/>
              </w:rPr>
              <w:t xml:space="preserve">UPD</w:t>
            </w:r>
            <w:r>
              <w:rPr>
                <w:rFonts w:ascii="Arial" w:cs="Arial" w:eastAsia="Arial" w:hAnsi="Arial"/>
                <w:b w:val="false"/>
                <w:bCs w:val="false"/>
                <w:i w:val="false"/>
                <w:iCs w:val="false"/>
                <w:color w:val="000000"/>
                <w:sz w:val="21"/>
                <w:szCs w:val="21"/>
                <w:rtl/>
              </w:rPr>
              <w:t xml:space="preserve"> للتحديث الذاتي بـ</w:t>
            </w:r>
            <w:r>
              <w:rPr>
                <w:rFonts w:ascii="Arial" w:cs="Arial" w:eastAsia="Arial" w:hAnsi="Arial"/>
                <w:b w:val="false"/>
                <w:bCs w:val="false"/>
                <w:i w:val="false"/>
                <w:iCs w:val="false"/>
                <w:color w:val="000000"/>
                <w:sz w:val="21"/>
                <w:szCs w:val="21"/>
                <w:rtl w:val="false"/>
              </w:rPr>
              <w:t xml:space="preserve">36</w:t>
            </w:r>
            <w:r>
              <w:rPr>
                <w:rFonts w:ascii="Arial" w:cs="Arial" w:eastAsia="Arial" w:hAnsi="Arial"/>
                <w:b w:val="false"/>
                <w:bCs w:val="false"/>
                <w:i w:val="false"/>
                <w:iCs w:val="false"/>
                <w:color w:val="000000"/>
                <w:sz w:val="21"/>
                <w:szCs w:val="21"/>
                <w:rtl/>
              </w:rPr>
              <w:t xml:space="preserve"> فحصًا + قسم </w:t>
            </w:r>
            <w:r>
              <w:rPr>
                <w:rFonts w:ascii="Arial" w:cs="Arial" w:eastAsia="Arial" w:hAnsi="Arial"/>
                <w:b w:val="false"/>
                <w:bCs w:val="false"/>
                <w:i w:val="false"/>
                <w:iCs w:val="false"/>
                <w:color w:val="000000"/>
                <w:sz w:val="21"/>
                <w:szCs w:val="21"/>
                <w:rtl w:val="false"/>
              </w:rPr>
              <w:t xml:space="preserve">DEV-LC</w:t>
            </w:r>
            <w:r>
              <w:rPr>
                <w:rFonts w:ascii="Arial" w:cs="Arial" w:eastAsia="Arial" w:hAnsi="Arial"/>
                <w:b w:val="false"/>
                <w:bCs w:val="false"/>
                <w:i w:val="false"/>
                <w:iCs w:val="false"/>
                <w:color w:val="000000"/>
                <w:sz w:val="21"/>
                <w:szCs w:val="21"/>
                <w:rtl/>
              </w:rPr>
              <w:t xml:space="preserve"> لعمق الاقتران ودورة الحياة بـ</w:t>
            </w:r>
            <w:r>
              <w:rPr>
                <w:rFonts w:ascii="Arial" w:cs="Arial" w:eastAsia="Arial" w:hAnsi="Arial"/>
                <w:b w:val="false"/>
                <w:bCs w:val="false"/>
                <w:i w:val="false"/>
                <w:iCs w:val="false"/>
                <w:color w:val="000000"/>
                <w:sz w:val="21"/>
                <w:szCs w:val="21"/>
                <w:rtl w:val="false"/>
              </w:rPr>
              <w:t xml:space="preserve">38</w:t>
            </w:r>
          </w:p>
        </w:tc>
      </w:tr>
    </w:tbl>
    <w:p>
      <w:pPr>
        <w:pStyle w:val="Heading2"/>
        <w:bidi/>
        <w:spacing w:after="120" w:before="240" w:line="340" w:lineRule="atLeast"/>
        <w:jc w:val="left"/>
      </w:pPr>
      <w:bookmarkStart w:name="_Toc5" w:id="5"/>
      <w:r>
        <w:rPr>
          <w:rFonts w:ascii="Arial" w:cs="Arial" w:eastAsia="Arial" w:hAnsi="Arial"/>
          <w:b/>
          <w:bCs/>
          <w:i w:val="false"/>
          <w:iCs w:val="false"/>
          <w:color w:val="162235"/>
          <w:sz w:val="28"/>
          <w:szCs w:val="28"/>
          <w:rtl w:val="false"/>
        </w:rPr>
        <w:t xml:space="preserve">3.2</w:t>
      </w:r>
      <w:r>
        <w:rPr>
          <w:rFonts w:ascii="Arial" w:cs="Arial" w:eastAsia="Arial" w:hAnsi="Arial"/>
          <w:b/>
          <w:bCs/>
          <w:i w:val="false"/>
          <w:iCs w:val="false"/>
          <w:color w:val="162235"/>
          <w:sz w:val="28"/>
          <w:szCs w:val="28"/>
          <w:rtl/>
        </w:rPr>
        <w:t xml:space="preserve"> حالة بنود الثلاثين يومًا الستة</w:t>
      </w:r>
      <w:bookmarkEnd w:id="5"/>
    </w:p>
    <w:p>
      <w:pPr>
        <w:bidi/>
        <w:spacing w:after="120" w:before="0" w:line="312"/>
        <w:jc w:val="both"/>
      </w:pPr>
      <w:r>
        <w:rPr>
          <w:rFonts w:ascii="Arial" w:cs="Arial" w:eastAsia="Arial" w:hAnsi="Arial"/>
          <w:b w:val="false"/>
          <w:bCs w:val="false"/>
          <w:i w:val="false"/>
          <w:iCs w:val="false"/>
          <w:color w:val="000000"/>
          <w:sz w:val="24"/>
          <w:szCs w:val="24"/>
          <w:rtl/>
        </w:rPr>
        <w:t xml:space="preserve">قائمة الثلاثين يومًا هي الترجمة التنفيذية الفورية للخارطة، وستة بنود فيها تختبر جدية الالتزام بها. عند المراجعة: ثلاثة بنود منجزة كاملة بدليل، وبند خامس منجز بهذه الوثيقة نفسها التي تحقق البند السادس، وبندان معلقان على مدخلات خارجية كما يفصله الجدول. وبذلك لا يوجد أي بند مؤجل لسبب داخلي — وهو المعنى العملي لعبارة «صفر انحرافات نطاق» في الملخص التنفيذي.</w:t>
      </w:r>
    </w:p>
    <w:p>
      <w:pPr>
        <w:keepNext/>
        <w:bidi/>
        <w:spacing w:after="80" w:before="160" w:line="312"/>
        <w:jc w:val="left"/>
      </w:pPr>
      <w:r>
        <w:rPr>
          <w:rFonts w:ascii="Arial" w:cs="Arial" w:eastAsia="Arial" w:hAnsi="Arial"/>
          <w:b/>
          <w:bCs/>
          <w:i w:val="false"/>
          <w:iCs w:val="false"/>
          <w:color w:val="595959"/>
          <w:sz w:val="21"/>
          <w:szCs w:val="21"/>
          <w:rtl/>
        </w:rPr>
        <w:t xml:space="preserve">الجدول </w:t>
      </w:r>
      <w:r>
        <w:rPr>
          <w:rFonts w:ascii="Arial" w:cs="Arial" w:eastAsia="Arial" w:hAnsi="Arial"/>
          <w:b/>
          <w:bCs/>
          <w:i w:val="false"/>
          <w:iCs w:val="false"/>
          <w:color w:val="595959"/>
          <w:sz w:val="21"/>
          <w:szCs w:val="21"/>
          <w:rtl w:val="false"/>
        </w:rPr>
        <w:t xml:space="preserve">2</w:t>
      </w:r>
      <w:r>
        <w:rPr>
          <w:rFonts w:ascii="Arial" w:cs="Arial" w:eastAsia="Arial" w:hAnsi="Arial"/>
          <w:b/>
          <w:bCs/>
          <w:i w:val="false"/>
          <w:iCs w:val="false"/>
          <w:color w:val="595959"/>
          <w:sz w:val="21"/>
          <w:szCs w:val="21"/>
          <w:rtl/>
        </w:rPr>
        <w:t xml:space="preserve">: بنود الثلاثين يومًا — الحالة والدليل</w:t>
      </w:r>
    </w:p>
    <w:tbl>
      <w:tblPr>
        <w:bidiVisual/>
        <w:tblW w:type="pct" w:w="5000"/>
        <w:tblBorders>
          <w:top w:val="single" w:color="1B6B7A" w:sz="2"/>
          <w:left w:val="none" w:color="FFFFFF" w:sz="0"/>
          <w:bottom w:val="single" w:color="1B6B7A" w:sz="2"/>
          <w:right w:val="none" w:color="FFFFFF" w:sz="0"/>
          <w:insideH w:val="single" w:color="C8DDE2" w:sz="1"/>
          <w:insideV w:val="none" w:color="FFFFFF" w:sz="0"/>
        </w:tblBorders>
        <w:tblLayout w:type="fixed"/>
      </w:tblPr>
      <w:tblGrid>
        <w:gridCol w:w="2988"/>
        <w:gridCol w:w="1230"/>
        <w:gridCol w:w="4570"/>
      </w:tblGrid>
      <w:tr>
        <w:trPr>
          <w:cantSplit/>
          <w:tblHeader/>
        </w:trPr>
        <w:tc>
          <w:tcPr>
            <w:tcW w:type="pct" w:w="17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البند</w:t>
            </w:r>
          </w:p>
        </w:tc>
        <w:tc>
          <w:tcPr>
            <w:tcW w:type="pct" w:w="7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الحالة</w:t>
            </w:r>
          </w:p>
        </w:tc>
        <w:tc>
          <w:tcPr>
            <w:tcW w:type="pct" w:w="26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الدليل القابل للتحقق</w:t>
            </w:r>
          </w:p>
        </w:tc>
      </w:tr>
      <w:tr>
        <w:trPr>
          <w:cantSplit/>
        </w:trPr>
        <w:tc>
          <w:tcPr>
            <w:tcW w:type="pct" w:w="17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1</w:t>
            </w:r>
            <w:r>
              <w:rPr>
                <w:rFonts w:ascii="Arial" w:cs="Arial" w:eastAsia="Arial" w:hAnsi="Arial"/>
                <w:b w:val="false"/>
                <w:bCs w:val="false"/>
                <w:i w:val="false"/>
                <w:iCs w:val="false"/>
                <w:color w:val="000000"/>
                <w:sz w:val="21"/>
                <w:szCs w:val="21"/>
                <w:rtl/>
              </w:rPr>
              <w:t xml:space="preserve">. توقيع </w:t>
            </w:r>
            <w:r>
              <w:rPr>
                <w:rFonts w:ascii="Arial" w:cs="Arial" w:eastAsia="Arial" w:hAnsi="Arial"/>
                <w:b w:val="false"/>
                <w:bCs w:val="false"/>
                <w:i w:val="false"/>
                <w:iCs w:val="false"/>
                <w:color w:val="000000"/>
                <w:sz w:val="21"/>
                <w:szCs w:val="21"/>
                <w:rtl w:val="false"/>
              </w:rPr>
              <w:t xml:space="preserve">Windows</w:t>
            </w:r>
            <w:r>
              <w:rPr>
                <w:rFonts w:ascii="Arial" w:cs="Arial" w:eastAsia="Arial" w:hAnsi="Arial"/>
                <w:b w:val="false"/>
                <w:bCs w:val="false"/>
                <w:i w:val="false"/>
                <w:iCs w:val="false"/>
                <w:color w:val="000000"/>
                <w:sz w:val="21"/>
                <w:szCs w:val="21"/>
                <w:rtl/>
              </w:rPr>
              <w:t xml:space="preserve"> + برنامج </w:t>
            </w:r>
            <w:r>
              <w:rPr>
                <w:rFonts w:ascii="Arial" w:cs="Arial" w:eastAsia="Arial" w:hAnsi="Arial"/>
                <w:b w:val="false"/>
                <w:bCs w:val="false"/>
                <w:i w:val="false"/>
                <w:iCs w:val="false"/>
                <w:color w:val="000000"/>
                <w:sz w:val="21"/>
                <w:szCs w:val="21"/>
                <w:rtl w:val="false"/>
              </w:rPr>
              <w:t xml:space="preserve">Apple/notarization</w:t>
            </w:r>
            <w:r>
              <w:rPr>
                <w:rFonts w:ascii="Arial" w:cs="Arial" w:eastAsia="Arial" w:hAnsi="Arial"/>
                <w:b w:val="false"/>
                <w:bCs w:val="false"/>
                <w:i w:val="false"/>
                <w:iCs w:val="false"/>
                <w:color w:val="000000"/>
                <w:sz w:val="21"/>
                <w:szCs w:val="21"/>
                <w:rtl/>
              </w:rPr>
              <w:t xml:space="preserve"> آليًا في سير الإصدار</w:t>
            </w:r>
          </w:p>
        </w:tc>
        <w:tc>
          <w:tcPr>
            <w:tcW w:type="pct" w:w="7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معلّق</w:t>
            </w:r>
          </w:p>
        </w:tc>
        <w:tc>
          <w:tcPr>
            <w:tcW w:type="pct" w:w="26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يتطلب شهادات مدفوعة من المالك؛ هيكل سير الإصدار يستقبلها عند توفرها</w:t>
            </w:r>
          </w:p>
        </w:tc>
      </w:tr>
      <w:tr>
        <w:trPr>
          <w:cantSplit/>
        </w:trPr>
        <w:tc>
          <w:tcPr>
            <w:tcW w:type="pct" w:w="17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2</w:t>
            </w:r>
            <w:r>
              <w:rPr>
                <w:rFonts w:ascii="Arial" w:cs="Arial" w:eastAsia="Arial" w:hAnsi="Arial"/>
                <w:b w:val="false"/>
                <w:bCs w:val="false"/>
                <w:i w:val="false"/>
                <w:iCs w:val="false"/>
                <w:color w:val="000000"/>
                <w:sz w:val="21"/>
                <w:szCs w:val="21"/>
                <w:rtl/>
              </w:rPr>
              <w:t xml:space="preserve">. تدقيق أمني داخلي بقائمة فحص مكتوبة إلى بنود عمل مغلقة</w:t>
            </w:r>
          </w:p>
        </w:tc>
        <w:tc>
          <w:tcPr>
            <w:tcW w:type="pct" w:w="7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منجز</w:t>
            </w:r>
          </w:p>
        </w:tc>
        <w:tc>
          <w:tcPr>
            <w:tcW w:type="pct" w:w="26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التدقيق </w:t>
            </w:r>
            <w:r>
              <w:rPr>
                <w:rFonts w:ascii="Arial" w:cs="Arial" w:eastAsia="Arial" w:hAnsi="Arial"/>
                <w:b w:val="false"/>
                <w:bCs w:val="false"/>
                <w:i w:val="false"/>
                <w:iCs w:val="false"/>
                <w:color w:val="000000"/>
                <w:sz w:val="21"/>
                <w:szCs w:val="21"/>
                <w:rtl w:val="false"/>
              </w:rPr>
              <w:t xml:space="preserve">M0.3</w:t>
            </w:r>
            <w:r>
              <w:rPr>
                <w:rFonts w:ascii="Arial" w:cs="Arial" w:eastAsia="Arial" w:hAnsi="Arial"/>
                <w:b w:val="false"/>
                <w:bCs w:val="false"/>
                <w:i w:val="false"/>
                <w:iCs w:val="false"/>
                <w:color w:val="000000"/>
                <w:sz w:val="21"/>
                <w:szCs w:val="21"/>
                <w:rtl/>
              </w:rPr>
              <w:t xml:space="preserve">: </w:t>
            </w:r>
            <w:r>
              <w:rPr>
                <w:rFonts w:ascii="Arial" w:cs="Arial" w:eastAsia="Arial" w:hAnsi="Arial"/>
                <w:b w:val="false"/>
                <w:bCs w:val="false"/>
                <w:i w:val="false"/>
                <w:iCs w:val="false"/>
                <w:color w:val="000000"/>
                <w:sz w:val="21"/>
                <w:szCs w:val="21"/>
                <w:rtl w:val="false"/>
              </w:rPr>
              <w:t xml:space="preserve">F1–F9</w:t>
            </w:r>
            <w:r>
              <w:rPr>
                <w:rFonts w:ascii="Arial" w:cs="Arial" w:eastAsia="Arial" w:hAnsi="Arial"/>
                <w:b w:val="false"/>
                <w:bCs w:val="false"/>
                <w:i w:val="false"/>
                <w:iCs w:val="false"/>
                <w:color w:val="000000"/>
                <w:sz w:val="21"/>
                <w:szCs w:val="21"/>
                <w:rtl/>
              </w:rPr>
              <w:t xml:space="preserve"> مغلقة بقائمة مكتوبة في </w:t>
            </w:r>
            <w:r>
              <w:rPr>
                <w:rFonts w:ascii="Arial" w:cs="Arial" w:eastAsia="Arial" w:hAnsi="Arial"/>
                <w:b w:val="false"/>
                <w:bCs w:val="false"/>
                <w:i w:val="false"/>
                <w:iCs w:val="false"/>
                <w:color w:val="000000"/>
                <w:sz w:val="21"/>
                <w:szCs w:val="21"/>
                <w:rtl w:val="false"/>
              </w:rPr>
              <w:t xml:space="preserve">security-audit.md</w:t>
            </w:r>
          </w:p>
        </w:tc>
      </w:tr>
      <w:tr>
        <w:trPr>
          <w:cantSplit/>
        </w:trPr>
        <w:tc>
          <w:tcPr>
            <w:tcW w:type="pct" w:w="17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3</w:t>
            </w:r>
            <w:r>
              <w:rPr>
                <w:rFonts w:ascii="Arial" w:cs="Arial" w:eastAsia="Arial" w:hAnsi="Arial"/>
                <w:b w:val="false"/>
                <w:bCs w:val="false"/>
                <w:i w:val="false"/>
                <w:iCs w:val="false"/>
                <w:color w:val="000000"/>
                <w:sz w:val="21"/>
                <w:szCs w:val="21"/>
                <w:rtl/>
              </w:rPr>
              <w:t xml:space="preserve">. رفع </w:t>
            </w:r>
            <w:r>
              <w:rPr>
                <w:rFonts w:ascii="Arial" w:cs="Arial" w:eastAsia="Arial" w:hAnsi="Arial"/>
                <w:b w:val="false"/>
                <w:bCs w:val="false"/>
                <w:i w:val="false"/>
                <w:iCs w:val="false"/>
                <w:color w:val="000000"/>
                <w:sz w:val="21"/>
                <w:szCs w:val="21"/>
                <w:rtl w:val="false"/>
              </w:rPr>
              <w:t xml:space="preserve">E2E</w:t>
            </w:r>
            <w:r>
              <w:rPr>
                <w:rFonts w:ascii="Arial" w:cs="Arial" w:eastAsia="Arial" w:hAnsi="Arial"/>
                <w:b w:val="false"/>
                <w:bCs w:val="false"/>
                <w:i w:val="false"/>
                <w:iCs w:val="false"/>
                <w:color w:val="000000"/>
                <w:sz w:val="21"/>
                <w:szCs w:val="21"/>
                <w:rtl/>
              </w:rPr>
              <w:t xml:space="preserve"> من </w:t>
            </w:r>
            <w:r>
              <w:rPr>
                <w:rFonts w:ascii="Arial" w:cs="Arial" w:eastAsia="Arial" w:hAnsi="Arial"/>
                <w:b w:val="false"/>
                <w:bCs w:val="false"/>
                <w:i w:val="false"/>
                <w:iCs w:val="false"/>
                <w:color w:val="000000"/>
                <w:sz w:val="21"/>
                <w:szCs w:val="21"/>
                <w:rtl w:val="false"/>
              </w:rPr>
              <w:t xml:space="preserve">585</w:t>
            </w:r>
            <w:r>
              <w:rPr>
                <w:rFonts w:ascii="Arial" w:cs="Arial" w:eastAsia="Arial" w:hAnsi="Arial"/>
                <w:b w:val="false"/>
                <w:bCs w:val="false"/>
                <w:i w:val="false"/>
                <w:iCs w:val="false"/>
                <w:color w:val="000000"/>
                <w:sz w:val="21"/>
                <w:szCs w:val="21"/>
                <w:rtl/>
              </w:rPr>
              <w:t xml:space="preserve"> إلى </w:t>
            </w:r>
            <w:r>
              <w:rPr>
                <w:rFonts w:ascii="Arial" w:cs="Arial" w:eastAsia="Arial" w:hAnsi="Arial"/>
                <w:b w:val="false"/>
                <w:bCs w:val="false"/>
                <w:i w:val="false"/>
                <w:iCs w:val="false"/>
                <w:color w:val="000000"/>
                <w:sz w:val="21"/>
                <w:szCs w:val="21"/>
                <w:rtl w:val="false"/>
              </w:rPr>
              <w:t xml:space="preserve">700</w:t>
            </w:r>
            <w:r>
              <w:rPr>
                <w:rFonts w:ascii="Arial" w:cs="Arial" w:eastAsia="Arial" w:hAnsi="Arial"/>
                <w:b w:val="false"/>
                <w:bCs w:val="false"/>
                <w:i w:val="false"/>
                <w:iCs w:val="false"/>
                <w:color w:val="000000"/>
                <w:sz w:val="21"/>
                <w:szCs w:val="21"/>
                <w:rtl/>
              </w:rPr>
              <w:t xml:space="preserve"> بتغطية التحديث والاقتران</w:t>
            </w:r>
          </w:p>
        </w:tc>
        <w:tc>
          <w:tcPr>
            <w:tcW w:type="pct" w:w="7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منجز</w:t>
            </w:r>
          </w:p>
        </w:tc>
        <w:tc>
          <w:tcPr>
            <w:tcW w:type="pct" w:w="26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M1-Q700</w:t>
            </w:r>
            <w:r>
              <w:rPr>
                <w:rFonts w:ascii="Arial" w:cs="Arial" w:eastAsia="Arial" w:hAnsi="Arial"/>
                <w:b w:val="false"/>
                <w:bCs w:val="false"/>
                <w:i w:val="false"/>
                <w:iCs w:val="false"/>
                <w:color w:val="000000"/>
                <w:sz w:val="21"/>
                <w:szCs w:val="21"/>
                <w:rtl/>
              </w:rPr>
              <w:t xml:space="preserve">: </w:t>
            </w:r>
            <w:r>
              <w:rPr>
                <w:rFonts w:ascii="Arial" w:cs="Arial" w:eastAsia="Arial" w:hAnsi="Arial"/>
                <w:b w:val="false"/>
                <w:bCs w:val="false"/>
                <w:i w:val="false"/>
                <w:iCs w:val="false"/>
                <w:color w:val="000000"/>
                <w:sz w:val="21"/>
                <w:szCs w:val="21"/>
                <w:rtl w:val="false"/>
              </w:rPr>
              <w:t xml:space="preserve">700/700</w:t>
            </w:r>
            <w:r>
              <w:rPr>
                <w:rFonts w:ascii="Arial" w:cs="Arial" w:eastAsia="Arial" w:hAnsi="Arial"/>
                <w:b w:val="false"/>
                <w:bCs w:val="false"/>
                <w:i w:val="false"/>
                <w:iCs w:val="false"/>
                <w:color w:val="000000"/>
                <w:sz w:val="21"/>
                <w:szCs w:val="21"/>
                <w:rtl/>
              </w:rPr>
              <w:t xml:space="preserve"> بقسمي </w:t>
            </w:r>
            <w:r>
              <w:rPr>
                <w:rFonts w:ascii="Arial" w:cs="Arial" w:eastAsia="Arial" w:hAnsi="Arial"/>
                <w:b w:val="false"/>
                <w:bCs w:val="false"/>
                <w:i w:val="false"/>
                <w:iCs w:val="false"/>
                <w:color w:val="000000"/>
                <w:sz w:val="21"/>
                <w:szCs w:val="21"/>
                <w:rtl w:val="false"/>
              </w:rPr>
              <w:t xml:space="preserve">UPD</w:t>
            </w:r>
            <w:r>
              <w:rPr>
                <w:rFonts w:ascii="Arial" w:cs="Arial" w:eastAsia="Arial" w:hAnsi="Arial"/>
                <w:b w:val="false"/>
                <w:bCs w:val="false"/>
                <w:i w:val="false"/>
                <w:iCs w:val="false"/>
                <w:color w:val="000000"/>
                <w:sz w:val="21"/>
                <w:szCs w:val="21"/>
                <w:rtl/>
              </w:rPr>
              <w:t xml:space="preserve"> و</w:t>
            </w:r>
            <w:r>
              <w:rPr>
                <w:rFonts w:ascii="Arial" w:cs="Arial" w:eastAsia="Arial" w:hAnsi="Arial"/>
                <w:b w:val="false"/>
                <w:bCs w:val="false"/>
                <w:i w:val="false"/>
                <w:iCs w:val="false"/>
                <w:color w:val="000000"/>
                <w:sz w:val="21"/>
                <w:szCs w:val="21"/>
                <w:rtl w:val="false"/>
              </w:rPr>
              <w:t xml:space="preserve">DEV-LC</w:t>
            </w:r>
            <w:r>
              <w:rPr>
                <w:rFonts w:ascii="Arial" w:cs="Arial" w:eastAsia="Arial" w:hAnsi="Arial"/>
                <w:b w:val="false"/>
                <w:bCs w:val="false"/>
                <w:i w:val="false"/>
                <w:iCs w:val="false"/>
                <w:color w:val="000000"/>
                <w:sz w:val="21"/>
                <w:szCs w:val="21"/>
                <w:rtl/>
              </w:rPr>
              <w:t xml:space="preserve"> وسلسلة ثقة حية كاملة</w:t>
            </w:r>
          </w:p>
        </w:tc>
      </w:tr>
      <w:tr>
        <w:trPr>
          <w:cantSplit/>
        </w:trPr>
        <w:tc>
          <w:tcPr>
            <w:tcW w:type="pct" w:w="17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4</w:t>
            </w:r>
            <w:r>
              <w:rPr>
                <w:rFonts w:ascii="Arial" w:cs="Arial" w:eastAsia="Arial" w:hAnsi="Arial"/>
                <w:b w:val="false"/>
                <w:bCs w:val="false"/>
                <w:i w:val="false"/>
                <w:iCs w:val="false"/>
                <w:color w:val="000000"/>
                <w:sz w:val="21"/>
                <w:szCs w:val="21"/>
                <w:rtl/>
              </w:rPr>
              <w:t xml:space="preserve">. حزمة </w:t>
            </w:r>
            <w:r>
              <w:rPr>
                <w:rFonts w:ascii="Arial" w:cs="Arial" w:eastAsia="Arial" w:hAnsi="Arial"/>
                <w:b w:val="false"/>
                <w:bCs w:val="false"/>
                <w:i w:val="false"/>
                <w:iCs w:val="false"/>
                <w:color w:val="000000"/>
                <w:sz w:val="21"/>
                <w:szCs w:val="21"/>
                <w:rtl w:val="false"/>
              </w:rPr>
              <w:t xml:space="preserve">Flathub</w:t>
            </w:r>
            <w:r>
              <w:rPr>
                <w:rFonts w:ascii="Arial" w:cs="Arial" w:eastAsia="Arial" w:hAnsi="Arial"/>
                <w:b w:val="false"/>
                <w:bCs w:val="false"/>
                <w:i w:val="false"/>
                <w:iCs w:val="false"/>
                <w:color w:val="000000"/>
                <w:sz w:val="21"/>
                <w:szCs w:val="21"/>
                <w:rtl/>
              </w:rPr>
              <w:t xml:space="preserve"> ودفعها للمراجعة</w:t>
            </w:r>
          </w:p>
        </w:tc>
        <w:tc>
          <w:tcPr>
            <w:tcW w:type="pct" w:w="7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معلّق</w:t>
            </w:r>
          </w:p>
        </w:tc>
        <w:tc>
          <w:tcPr>
            <w:tcW w:type="pct" w:w="26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يتطلب حساب ناشر على </w:t>
            </w:r>
            <w:r>
              <w:rPr>
                <w:rFonts w:ascii="Arial" w:cs="Arial" w:eastAsia="Arial" w:hAnsi="Arial"/>
                <w:b w:val="false"/>
                <w:bCs w:val="false"/>
                <w:i w:val="false"/>
                <w:iCs w:val="false"/>
                <w:color w:val="000000"/>
                <w:sz w:val="21"/>
                <w:szCs w:val="21"/>
                <w:rtl w:val="false"/>
              </w:rPr>
              <w:t xml:space="preserve">Flathub</w:t>
            </w:r>
            <w:r>
              <w:rPr>
                <w:rFonts w:ascii="Arial" w:cs="Arial" w:eastAsia="Arial" w:hAnsi="Arial"/>
                <w:b w:val="false"/>
                <w:bCs w:val="false"/>
                <w:i w:val="false"/>
                <w:iCs w:val="false"/>
                <w:color w:val="000000"/>
                <w:sz w:val="21"/>
                <w:szCs w:val="21"/>
                <w:rtl/>
              </w:rPr>
              <w:t xml:space="preserve"> (بيئة بلا متجر لينكس محليًا)</w:t>
            </w:r>
          </w:p>
        </w:tc>
      </w:tr>
      <w:tr>
        <w:trPr>
          <w:cantSplit/>
        </w:trPr>
        <w:tc>
          <w:tcPr>
            <w:tcW w:type="pct" w:w="17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5</w:t>
            </w:r>
            <w:r>
              <w:rPr>
                <w:rFonts w:ascii="Arial" w:cs="Arial" w:eastAsia="Arial" w:hAnsi="Arial"/>
                <w:b w:val="false"/>
                <w:bCs w:val="false"/>
                <w:i w:val="false"/>
                <w:iCs w:val="false"/>
                <w:color w:val="000000"/>
                <w:sz w:val="21"/>
                <w:szCs w:val="21"/>
                <w:rtl/>
              </w:rPr>
              <w:t xml:space="preserve">. حلقة تغذية راجعة مبكرة موثقة في صفحة النشر</w:t>
            </w:r>
          </w:p>
        </w:tc>
        <w:tc>
          <w:tcPr>
            <w:tcW w:type="pct" w:w="7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جزئي</w:t>
            </w:r>
          </w:p>
        </w:tc>
        <w:tc>
          <w:tcPr>
            <w:tcW w:type="pct" w:w="26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صفحة النشر حية بأصول </w:t>
            </w:r>
            <w:r>
              <w:rPr>
                <w:rFonts w:ascii="Arial" w:cs="Arial" w:eastAsia="Arial" w:hAnsi="Arial"/>
                <w:b w:val="false"/>
                <w:bCs w:val="false"/>
                <w:i w:val="false"/>
                <w:iCs w:val="false"/>
                <w:color w:val="000000"/>
                <w:sz w:val="21"/>
                <w:szCs w:val="21"/>
                <w:rtl w:val="false"/>
              </w:rPr>
              <w:t xml:space="preserve">v1.2.0-fix2</w:t>
            </w:r>
            <w:r>
              <w:rPr>
                <w:rFonts w:ascii="Arial" w:cs="Arial" w:eastAsia="Arial" w:hAnsi="Arial"/>
                <w:b w:val="false"/>
                <w:bCs w:val="false"/>
                <w:i w:val="false"/>
                <w:iCs w:val="false"/>
                <w:color w:val="000000"/>
                <w:sz w:val="21"/>
                <w:szCs w:val="21"/>
                <w:rtl/>
              </w:rPr>
              <w:t xml:space="preserve"> السبعة عشر؛ إكمال الحلقة ينتظر أول نشر موقّع وقناة استقبال فعالة</w:t>
            </w:r>
          </w:p>
        </w:tc>
      </w:tr>
      <w:tr>
        <w:trPr>
          <w:cantSplit/>
        </w:trPr>
        <w:tc>
          <w:tcPr>
            <w:tcW w:type="pct" w:w="17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6</w:t>
            </w:r>
            <w:r>
              <w:rPr>
                <w:rFonts w:ascii="Arial" w:cs="Arial" w:eastAsia="Arial" w:hAnsi="Arial"/>
                <w:b w:val="false"/>
                <w:bCs w:val="false"/>
                <w:i w:val="false"/>
                <w:iCs w:val="false"/>
                <w:color w:val="000000"/>
                <w:sz w:val="21"/>
                <w:szCs w:val="21"/>
                <w:rtl/>
              </w:rPr>
              <w:t xml:space="preserve">. اعتماد الخارطة مرجعًا حيًا — مراجعة ربعية في سجل العمل</w:t>
            </w:r>
          </w:p>
        </w:tc>
        <w:tc>
          <w:tcPr>
            <w:tcW w:type="pct" w:w="7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منجز</w:t>
            </w:r>
          </w:p>
        </w:tc>
        <w:tc>
          <w:tcPr>
            <w:tcW w:type="pct" w:w="26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هذه الوثيقة + إدخال سجل العمل + تحديث </w:t>
            </w:r>
            <w:r>
              <w:rPr>
                <w:rFonts w:ascii="Arial" w:cs="Arial" w:eastAsia="Arial" w:hAnsi="Arial"/>
                <w:b w:val="false"/>
                <w:bCs w:val="false"/>
                <w:i w:val="false"/>
                <w:iCs w:val="false"/>
                <w:color w:val="000000"/>
                <w:sz w:val="21"/>
                <w:szCs w:val="21"/>
                <w:rtl w:val="false"/>
              </w:rPr>
              <w:t xml:space="preserve">ROADMAP.md</w:t>
            </w:r>
            <w:r>
              <w:rPr>
                <w:rFonts w:ascii="Arial" w:cs="Arial" w:eastAsia="Arial" w:hAnsi="Arial"/>
                <w:b w:val="false"/>
                <w:bCs w:val="false"/>
                <w:i w:val="false"/>
                <w:iCs w:val="false"/>
                <w:color w:val="000000"/>
                <w:sz w:val="21"/>
                <w:szCs w:val="21"/>
                <w:rtl/>
              </w:rPr>
              <w:t xml:space="preserve"> بأساس جديد وسجل مراجعات</w:t>
            </w:r>
          </w:p>
        </w:tc>
      </w:tr>
    </w:tbl>
    <w:p>
      <w:pPr>
        <w:pStyle w:val="Heading2"/>
        <w:bidi/>
        <w:spacing w:after="120" w:before="240" w:line="340" w:lineRule="atLeast"/>
        <w:jc w:val="left"/>
      </w:pPr>
      <w:bookmarkStart w:name="_Toc6" w:id="6"/>
      <w:r>
        <w:rPr>
          <w:rFonts w:ascii="Arial" w:cs="Arial" w:eastAsia="Arial" w:hAnsi="Arial"/>
          <w:b/>
          <w:bCs/>
          <w:i w:val="false"/>
          <w:iCs w:val="false"/>
          <w:color w:val="162235"/>
          <w:sz w:val="28"/>
          <w:szCs w:val="28"/>
          <w:rtl w:val="false"/>
        </w:rPr>
        <w:t xml:space="preserve">3.3</w:t>
      </w:r>
      <w:r>
        <w:rPr>
          <w:rFonts w:ascii="Arial" w:cs="Arial" w:eastAsia="Arial" w:hAnsi="Arial"/>
          <w:b/>
          <w:bCs/>
          <w:i w:val="false"/>
          <w:iCs w:val="false"/>
          <w:color w:val="162235"/>
          <w:sz w:val="28"/>
          <w:szCs w:val="28"/>
          <w:rtl/>
        </w:rPr>
        <w:t xml:space="preserve"> المعالم الزمنية للفترة</w:t>
      </w:r>
      <w:bookmarkEnd w:id="6"/>
    </w:p>
    <w:p>
      <w:pPr>
        <w:bidi/>
        <w:spacing w:after="200" w:before="0" w:line="312"/>
        <w:jc w:val="both"/>
      </w:pPr>
      <w:r>
        <w:rPr>
          <w:rFonts w:ascii="Arial" w:cs="Arial" w:eastAsia="Arial" w:hAnsi="Arial"/>
          <w:b w:val="false"/>
          <w:bCs w:val="false"/>
          <w:i w:val="false"/>
          <w:iCs w:val="false"/>
          <w:color w:val="000000"/>
          <w:sz w:val="24"/>
          <w:szCs w:val="24"/>
          <w:rtl/>
        </w:rPr>
        <w:t xml:space="preserve">بدأت الفترة في </w:t>
      </w:r>
      <w:r>
        <w:rPr>
          <w:rFonts w:ascii="Arial" w:cs="Arial" w:eastAsia="Arial" w:hAnsi="Arial"/>
          <w:b w:val="false"/>
          <w:bCs w:val="false"/>
          <w:i w:val="false"/>
          <w:iCs w:val="false"/>
          <w:color w:val="000000"/>
          <w:sz w:val="24"/>
          <w:szCs w:val="24"/>
          <w:rtl w:val="false"/>
        </w:rPr>
        <w:t xml:space="preserve">2026-10-09</w:t>
      </w:r>
      <w:r>
        <w:rPr>
          <w:rFonts w:ascii="Arial" w:cs="Arial" w:eastAsia="Arial" w:hAnsi="Arial"/>
          <w:b w:val="false"/>
          <w:bCs w:val="false"/>
          <w:i w:val="false"/>
          <w:iCs w:val="false"/>
          <w:color w:val="000000"/>
          <w:sz w:val="24"/>
          <w:szCs w:val="24"/>
          <w:rtl/>
        </w:rPr>
        <w:t xml:space="preserve"> بالالتزام التأسيسي الأول، وتقدمت عبر بناء المزايا والبنية حتى </w:t>
      </w:r>
      <w:r>
        <w:rPr>
          <w:rFonts w:ascii="Arial" w:cs="Arial" w:eastAsia="Arial" w:hAnsi="Arial"/>
          <w:b w:val="false"/>
          <w:bCs w:val="false"/>
          <w:i w:val="false"/>
          <w:iCs w:val="false"/>
          <w:color w:val="000000"/>
          <w:sz w:val="24"/>
          <w:szCs w:val="24"/>
          <w:rtl w:val="false"/>
        </w:rPr>
        <w:t xml:space="preserve">2026-10-18</w:t>
      </w:r>
      <w:r>
        <w:rPr>
          <w:rFonts w:ascii="Arial" w:cs="Arial" w:eastAsia="Arial" w:hAnsi="Arial"/>
          <w:b w:val="false"/>
          <w:bCs w:val="false"/>
          <w:i w:val="false"/>
          <w:iCs w:val="false"/>
          <w:color w:val="000000"/>
          <w:sz w:val="24"/>
          <w:szCs w:val="24"/>
          <w:rtl/>
        </w:rPr>
        <w:t xml:space="preserve"> الذي شهد إصدار </w:t>
      </w:r>
      <w:r>
        <w:rPr>
          <w:rFonts w:ascii="Arial" w:cs="Arial" w:eastAsia="Arial" w:hAnsi="Arial"/>
          <w:b w:val="false"/>
          <w:bCs w:val="false"/>
          <w:i w:val="false"/>
          <w:iCs w:val="false"/>
          <w:color w:val="000000"/>
          <w:sz w:val="24"/>
          <w:szCs w:val="24"/>
          <w:rtl w:val="false"/>
        </w:rPr>
        <w:t xml:space="preserve">v1.2.0</w:t>
      </w:r>
      <w:r>
        <w:rPr>
          <w:rFonts w:ascii="Arial" w:cs="Arial" w:eastAsia="Arial" w:hAnsi="Arial"/>
          <w:b w:val="false"/>
          <w:bCs w:val="false"/>
          <w:i w:val="false"/>
          <w:iCs w:val="false"/>
          <w:color w:val="000000"/>
          <w:sz w:val="24"/>
          <w:szCs w:val="24"/>
          <w:rtl/>
        </w:rPr>
        <w:t xml:space="preserve"> بالروتينات الذكية ومشغلاتها التاريخية، ثم إصلاحات سير النشر وصولًا إلى </w:t>
      </w:r>
      <w:r>
        <w:rPr>
          <w:rFonts w:ascii="Arial" w:cs="Arial" w:eastAsia="Arial" w:hAnsi="Arial"/>
          <w:b w:val="false"/>
          <w:bCs w:val="false"/>
          <w:i w:val="false"/>
          <w:iCs w:val="false"/>
          <w:color w:val="000000"/>
          <w:sz w:val="24"/>
          <w:szCs w:val="24"/>
          <w:rtl w:val="false"/>
        </w:rPr>
        <w:t xml:space="preserve">v1.2.0-fix2</w:t>
      </w:r>
      <w:r>
        <w:rPr>
          <w:rFonts w:ascii="Arial" w:cs="Arial" w:eastAsia="Arial" w:hAnsi="Arial"/>
          <w:b w:val="false"/>
          <w:bCs w:val="false"/>
          <w:i w:val="false"/>
          <w:iCs w:val="false"/>
          <w:color w:val="000000"/>
          <w:sz w:val="24"/>
          <w:szCs w:val="24"/>
          <w:rtl/>
        </w:rPr>
        <w:t xml:space="preserve"> بسبعة عشر أصلًا مكتملة وأول سير </w:t>
      </w:r>
      <w:r>
        <w:rPr>
          <w:rFonts w:ascii="Arial" w:cs="Arial" w:eastAsia="Arial" w:hAnsi="Arial"/>
          <w:b w:val="false"/>
          <w:bCs w:val="false"/>
          <w:i w:val="false"/>
          <w:iCs w:val="false"/>
          <w:color w:val="000000"/>
          <w:sz w:val="24"/>
          <w:szCs w:val="24"/>
          <w:rtl w:val="false"/>
        </w:rPr>
        <w:t xml:space="preserve">Pages</w:t>
      </w:r>
      <w:r>
        <w:rPr>
          <w:rFonts w:ascii="Arial" w:cs="Arial" w:eastAsia="Arial" w:hAnsi="Arial"/>
          <w:b w:val="false"/>
          <w:bCs w:val="false"/>
          <w:i w:val="false"/>
          <w:iCs w:val="false"/>
          <w:color w:val="000000"/>
          <w:sz w:val="24"/>
          <w:szCs w:val="24"/>
          <w:rtl/>
        </w:rPr>
        <w:t xml:space="preserve"> أخضر في تاريخ المشروع (نشر ساكن بلا </w:t>
      </w:r>
      <w:r>
        <w:rPr>
          <w:rFonts w:ascii="Arial" w:cs="Arial" w:eastAsia="Arial" w:hAnsi="Arial"/>
          <w:b w:val="false"/>
          <w:bCs w:val="false"/>
          <w:i w:val="false"/>
          <w:iCs w:val="false"/>
          <w:color w:val="000000"/>
          <w:sz w:val="24"/>
          <w:szCs w:val="24"/>
          <w:rtl w:val="false"/>
        </w:rPr>
        <w:t xml:space="preserve">Node</w:t>
      </w:r>
      <w:r>
        <w:rPr>
          <w:rFonts w:ascii="Arial" w:cs="Arial" w:eastAsia="Arial" w:hAnsi="Arial"/>
          <w:b w:val="false"/>
          <w:bCs w:val="false"/>
          <w:i w:val="false"/>
          <w:iCs w:val="false"/>
          <w:color w:val="000000"/>
          <w:sz w:val="24"/>
          <w:szCs w:val="24"/>
          <w:rtl/>
        </w:rPr>
        <w:t xml:space="preserve">)، مع إعادة إقلاع كاملة للمكدس الربعي بترقية سكربت الإقلاع الدائم. وفي </w:t>
      </w:r>
      <w:r>
        <w:rPr>
          <w:rFonts w:ascii="Arial" w:cs="Arial" w:eastAsia="Arial" w:hAnsi="Arial"/>
          <w:b w:val="false"/>
          <w:bCs w:val="false"/>
          <w:i w:val="false"/>
          <w:iCs w:val="false"/>
          <w:color w:val="000000"/>
          <w:sz w:val="24"/>
          <w:szCs w:val="24"/>
          <w:rtl w:val="false"/>
        </w:rPr>
        <w:t xml:space="preserve">2026-10-19</w:t>
      </w:r>
      <w:r>
        <w:rPr>
          <w:rFonts w:ascii="Arial" w:cs="Arial" w:eastAsia="Arial" w:hAnsi="Arial"/>
          <w:b w:val="false"/>
          <w:bCs w:val="false"/>
          <w:i w:val="false"/>
          <w:iCs w:val="false"/>
          <w:color w:val="000000"/>
          <w:sz w:val="24"/>
          <w:szCs w:val="24"/>
          <w:rtl/>
        </w:rPr>
        <w:t xml:space="preserve"> اعتمدت الخارطة الشاملة وثيقةً وسجلاً حيًا، ثم جرى في اليوم نفسه — وهو أكثف أيام الفترة — التدقيق الأمني الشامل </w:t>
      </w:r>
      <w:r>
        <w:rPr>
          <w:rFonts w:ascii="Arial" w:cs="Arial" w:eastAsia="Arial" w:hAnsi="Arial"/>
          <w:b w:val="false"/>
          <w:bCs w:val="false"/>
          <w:i w:val="false"/>
          <w:iCs w:val="false"/>
          <w:color w:val="000000"/>
          <w:sz w:val="24"/>
          <w:szCs w:val="24"/>
          <w:rtl w:val="false"/>
        </w:rPr>
        <w:t xml:space="preserve">M0.3</w:t>
      </w:r>
      <w:r>
        <w:rPr>
          <w:rFonts w:ascii="Arial" w:cs="Arial" w:eastAsia="Arial" w:hAnsi="Arial"/>
          <w:b w:val="false"/>
          <w:bCs w:val="false"/>
          <w:i w:val="false"/>
          <w:iCs w:val="false"/>
          <w:color w:val="000000"/>
          <w:sz w:val="24"/>
          <w:szCs w:val="24"/>
          <w:rtl/>
        </w:rPr>
        <w:t xml:space="preserve"> (رفع العدد إلى </w:t>
      </w:r>
      <w:r>
        <w:rPr>
          <w:rFonts w:ascii="Arial" w:cs="Arial" w:eastAsia="Arial" w:hAnsi="Arial"/>
          <w:b w:val="false"/>
          <w:bCs w:val="false"/>
          <w:i w:val="false"/>
          <w:iCs w:val="false"/>
          <w:color w:val="000000"/>
          <w:sz w:val="24"/>
          <w:szCs w:val="24"/>
          <w:rtl w:val="false"/>
        </w:rPr>
        <w:t xml:space="preserve">603</w:t>
      </w:r>
      <w:r>
        <w:rPr>
          <w:rFonts w:ascii="Arial" w:cs="Arial" w:eastAsia="Arial" w:hAnsi="Arial"/>
          <w:b w:val="false"/>
          <w:bCs w:val="false"/>
          <w:i w:val="false"/>
          <w:iCs w:val="false"/>
          <w:color w:val="000000"/>
          <w:sz w:val="24"/>
          <w:szCs w:val="24"/>
          <w:rtl/>
        </w:rPr>
        <w:t xml:space="preserve">)، فإغلاق </w:t>
      </w:r>
      <w:r>
        <w:rPr>
          <w:rFonts w:ascii="Arial" w:cs="Arial" w:eastAsia="Arial" w:hAnsi="Arial"/>
          <w:b w:val="false"/>
          <w:bCs w:val="false"/>
          <w:i w:val="false"/>
          <w:iCs w:val="false"/>
          <w:color w:val="000000"/>
          <w:sz w:val="24"/>
          <w:szCs w:val="24"/>
          <w:rtl w:val="false"/>
        </w:rPr>
        <w:t xml:space="preserve">F6</w:t>
      </w:r>
      <w:r>
        <w:rPr>
          <w:rFonts w:ascii="Arial" w:cs="Arial" w:eastAsia="Arial" w:hAnsi="Arial"/>
          <w:b w:val="false"/>
          <w:bCs w:val="false"/>
          <w:i w:val="false"/>
          <w:iCs w:val="false"/>
          <w:color w:val="000000"/>
          <w:sz w:val="24"/>
          <w:szCs w:val="24"/>
          <w:rtl/>
        </w:rPr>
        <w:t xml:space="preserve"> بالحافظة المشفرة المرتبطة بهوية الاقتران (</w:t>
      </w:r>
      <w:r>
        <w:rPr>
          <w:rFonts w:ascii="Arial" w:cs="Arial" w:eastAsia="Arial" w:hAnsi="Arial"/>
          <w:b w:val="false"/>
          <w:bCs w:val="false"/>
          <w:i w:val="false"/>
          <w:iCs w:val="false"/>
          <w:color w:val="000000"/>
          <w:sz w:val="24"/>
          <w:szCs w:val="24"/>
          <w:rtl w:val="false"/>
        </w:rPr>
        <w:t xml:space="preserve">617</w:t>
      </w:r>
      <w:r>
        <w:rPr>
          <w:rFonts w:ascii="Arial" w:cs="Arial" w:eastAsia="Arial" w:hAnsi="Arial"/>
          <w:b w:val="false"/>
          <w:bCs w:val="false"/>
          <w:i w:val="false"/>
          <w:iCs w:val="false"/>
          <w:color w:val="000000"/>
          <w:sz w:val="24"/>
          <w:szCs w:val="24"/>
          <w:rtl/>
        </w:rPr>
        <w:t xml:space="preserve">)، فإغلاق </w:t>
      </w:r>
      <w:r>
        <w:rPr>
          <w:rFonts w:ascii="Arial" w:cs="Arial" w:eastAsia="Arial" w:hAnsi="Arial"/>
          <w:b w:val="false"/>
          <w:bCs w:val="false"/>
          <w:i w:val="false"/>
          <w:iCs w:val="false"/>
          <w:color w:val="000000"/>
          <w:sz w:val="24"/>
          <w:szCs w:val="24"/>
          <w:rtl w:val="false"/>
        </w:rPr>
        <w:t xml:space="preserve">F9</w:t>
      </w:r>
      <w:r>
        <w:rPr>
          <w:rFonts w:ascii="Arial" w:cs="Arial" w:eastAsia="Arial" w:hAnsi="Arial"/>
          <w:b w:val="false"/>
          <w:bCs w:val="false"/>
          <w:i w:val="false"/>
          <w:iCs w:val="false"/>
          <w:color w:val="000000"/>
          <w:sz w:val="24"/>
          <w:szCs w:val="24"/>
          <w:rtl/>
        </w:rPr>
        <w:t xml:space="preserve"> بالتسليم الموجه (</w:t>
      </w:r>
      <w:r>
        <w:rPr>
          <w:rFonts w:ascii="Arial" w:cs="Arial" w:eastAsia="Arial" w:hAnsi="Arial"/>
          <w:b w:val="false"/>
          <w:bCs w:val="false"/>
          <w:i w:val="false"/>
          <w:iCs w:val="false"/>
          <w:color w:val="000000"/>
          <w:sz w:val="24"/>
          <w:szCs w:val="24"/>
          <w:rtl w:val="false"/>
        </w:rPr>
        <w:t xml:space="preserve">626</w:t>
      </w:r>
      <w:r>
        <w:rPr>
          <w:rFonts w:ascii="Arial" w:cs="Arial" w:eastAsia="Arial" w:hAnsi="Arial"/>
          <w:b w:val="false"/>
          <w:bCs w:val="false"/>
          <w:i w:val="false"/>
          <w:iCs w:val="false"/>
          <w:color w:val="000000"/>
          <w:sz w:val="24"/>
          <w:szCs w:val="24"/>
          <w:rtl/>
        </w:rPr>
        <w:t xml:space="preserve">)، ثم بلوغ </w:t>
      </w:r>
      <w:r>
        <w:rPr>
          <w:rFonts w:ascii="Arial" w:cs="Arial" w:eastAsia="Arial" w:hAnsi="Arial"/>
          <w:b w:val="false"/>
          <w:bCs w:val="false"/>
          <w:i w:val="false"/>
          <w:iCs w:val="false"/>
          <w:color w:val="000000"/>
          <w:sz w:val="24"/>
          <w:szCs w:val="24"/>
          <w:rtl w:val="false"/>
        </w:rPr>
        <w:t xml:space="preserve">700/700</w:t>
      </w:r>
      <w:r>
        <w:rPr>
          <w:rFonts w:ascii="Arial" w:cs="Arial" w:eastAsia="Arial" w:hAnsi="Arial"/>
          <w:b w:val="false"/>
          <w:bCs w:val="false"/>
          <w:i w:val="false"/>
          <w:iCs w:val="false"/>
          <w:color w:val="000000"/>
          <w:sz w:val="24"/>
          <w:szCs w:val="24"/>
          <w:rtl/>
        </w:rPr>
        <w:t xml:space="preserve"> عبر </w:t>
      </w:r>
      <w:r>
        <w:rPr>
          <w:rFonts w:ascii="Arial" w:cs="Arial" w:eastAsia="Arial" w:hAnsi="Arial"/>
          <w:b w:val="false"/>
          <w:bCs w:val="false"/>
          <w:i w:val="false"/>
          <w:iCs w:val="false"/>
          <w:color w:val="000000"/>
          <w:sz w:val="24"/>
          <w:szCs w:val="24"/>
          <w:rtl w:val="false"/>
        </w:rPr>
        <w:t xml:space="preserve">M1-Q700</w:t>
      </w:r>
      <w:r>
        <w:rPr>
          <w:rFonts w:ascii="Arial" w:cs="Arial" w:eastAsia="Arial" w:hAnsi="Arial"/>
          <w:b w:val="false"/>
          <w:bCs w:val="false"/>
          <w:i w:val="false"/>
          <w:iCs w:val="false"/>
          <w:color w:val="000000"/>
          <w:sz w:val="24"/>
          <w:szCs w:val="24"/>
          <w:rtl/>
        </w:rPr>
        <w:t xml:space="preserve"> ببنيّة تحديث موقعة وسلسلة ثقة حية كاملة. وتُختتم الفترة بهذه المراجعة في </w:t>
      </w:r>
      <w:r>
        <w:rPr>
          <w:rFonts w:ascii="Arial" w:cs="Arial" w:eastAsia="Arial" w:hAnsi="Arial"/>
          <w:b w:val="false"/>
          <w:bCs w:val="false"/>
          <w:i w:val="false"/>
          <w:iCs w:val="false"/>
          <w:color w:val="000000"/>
          <w:sz w:val="24"/>
          <w:szCs w:val="24"/>
          <w:rtl w:val="false"/>
        </w:rPr>
        <w:t xml:space="preserve">2026-10-20</w:t>
      </w:r>
      <w:r>
        <w:rPr>
          <w:rFonts w:ascii="Arial" w:cs="Arial" w:eastAsia="Arial" w:hAnsi="Arial"/>
          <w:b w:val="false"/>
          <w:bCs w:val="false"/>
          <w:i w:val="false"/>
          <w:iCs w:val="false"/>
          <w:color w:val="000000"/>
          <w:sz w:val="24"/>
          <w:szCs w:val="24"/>
          <w:rtl/>
        </w:rPr>
        <w:t xml:space="preserve">، أي أن اعتماد الخارطة وبلوغ أول عتبتين من عتباتها (</w:t>
      </w:r>
      <w:r>
        <w:rPr>
          <w:rFonts w:ascii="Arial" w:cs="Arial" w:eastAsia="Arial" w:hAnsi="Arial"/>
          <w:b w:val="false"/>
          <w:bCs w:val="false"/>
          <w:i w:val="false"/>
          <w:iCs w:val="false"/>
          <w:color w:val="000000"/>
          <w:sz w:val="24"/>
          <w:szCs w:val="24"/>
          <w:rtl w:val="false"/>
        </w:rPr>
        <w:t xml:space="preserve">M0.3</w:t>
      </w:r>
      <w:r>
        <w:rPr>
          <w:rFonts w:ascii="Arial" w:cs="Arial" w:eastAsia="Arial" w:hAnsi="Arial"/>
          <w:b w:val="false"/>
          <w:bCs w:val="false"/>
          <w:i w:val="false"/>
          <w:iCs w:val="false"/>
          <w:color w:val="000000"/>
          <w:sz w:val="24"/>
          <w:szCs w:val="24"/>
          <w:rtl/>
        </w:rPr>
        <w:t xml:space="preserve"> و</w:t>
      </w:r>
      <w:r>
        <w:rPr>
          <w:rFonts w:ascii="Arial" w:cs="Arial" w:eastAsia="Arial" w:hAnsi="Arial"/>
          <w:b w:val="false"/>
          <w:bCs w:val="false"/>
          <w:i w:val="false"/>
          <w:iCs w:val="false"/>
          <w:color w:val="000000"/>
          <w:sz w:val="24"/>
          <w:szCs w:val="24"/>
          <w:rtl w:val="false"/>
        </w:rPr>
        <w:t xml:space="preserve">M0.4</w:t>
      </w:r>
      <w:r>
        <w:rPr>
          <w:rFonts w:ascii="Arial" w:cs="Arial" w:eastAsia="Arial" w:hAnsi="Arial"/>
          <w:b w:val="false"/>
          <w:bCs w:val="false"/>
          <w:i w:val="false"/>
          <w:iCs w:val="false"/>
          <w:color w:val="000000"/>
          <w:sz w:val="24"/>
          <w:szCs w:val="24"/>
          <w:rtl/>
        </w:rPr>
        <w:t xml:space="preserve">) حدثا قبل أول مراجعة ربعية بيوم واحد — إيقاع يصعب تحسينه.</w:t>
      </w:r>
    </w:p>
    <w:p>
      <w:pPr>
        <w:pStyle w:val="Heading1"/>
        <w:bidi/>
        <w:spacing w:after="160" w:before="360" w:line="380" w:lineRule="atLeast"/>
        <w:jc w:val="left"/>
      </w:pPr>
      <w:bookmarkStart w:name="_Toc7" w:id="7"/>
      <w:r>
        <w:rPr>
          <w:rFonts w:ascii="Arial" w:cs="Arial" w:eastAsia="Arial" w:hAnsi="Arial"/>
          <w:b/>
          <w:bCs/>
          <w:i w:val="false"/>
          <w:iCs w:val="false"/>
          <w:color w:val="162235"/>
          <w:sz w:val="32"/>
          <w:szCs w:val="32"/>
          <w:rtl w:val="false"/>
        </w:rPr>
        <w:t xml:space="preserve">4</w:t>
      </w:r>
      <w:r>
        <w:rPr>
          <w:rFonts w:ascii="Arial" w:cs="Arial" w:eastAsia="Arial" w:hAnsi="Arial"/>
          <w:b/>
          <w:bCs/>
          <w:i w:val="false"/>
          <w:iCs w:val="false"/>
          <w:color w:val="162235"/>
          <w:sz w:val="32"/>
          <w:szCs w:val="32"/>
          <w:rtl/>
        </w:rPr>
        <w:t xml:space="preserve">. مؤشرات القياس المحدثة وخط الأساس الجديد</w:t>
      </w:r>
      <w:bookmarkEnd w:id="7"/>
    </w:p>
    <w:p>
      <w:pPr>
        <w:bidi/>
        <w:spacing w:after="120" w:before="0" w:line="312"/>
        <w:jc w:val="both"/>
      </w:pPr>
      <w:r>
        <w:rPr>
          <w:rFonts w:ascii="Arial" w:cs="Arial" w:eastAsia="Arial" w:hAnsi="Arial"/>
          <w:b w:val="false"/>
          <w:bCs w:val="false"/>
          <w:i w:val="false"/>
          <w:iCs w:val="false"/>
          <w:color w:val="000000"/>
          <w:sz w:val="24"/>
          <w:szCs w:val="24"/>
          <w:rtl/>
        </w:rPr>
        <w:t xml:space="preserve">مؤشر الفحوص الآلية هو المؤشر الوحيد الذي حل عدة مرات خلال فترة واحدة قصيرة، وهو ما يجعله أصدق مؤشر متاح لإيقاع المشروع. يعرض الجدول </w:t>
      </w:r>
      <w:r>
        <w:rPr>
          <w:rFonts w:ascii="Arial" w:cs="Arial" w:eastAsia="Arial" w:hAnsi="Arial"/>
          <w:b w:val="false"/>
          <w:bCs w:val="false"/>
          <w:i w:val="false"/>
          <w:iCs w:val="false"/>
          <w:color w:val="000000"/>
          <w:sz w:val="24"/>
          <w:szCs w:val="24"/>
          <w:rtl w:val="false"/>
        </w:rPr>
        <w:t xml:space="preserve">3</w:t>
      </w:r>
      <w:r>
        <w:rPr>
          <w:rFonts w:ascii="Arial" w:cs="Arial" w:eastAsia="Arial" w:hAnsi="Arial"/>
          <w:b w:val="false"/>
          <w:bCs w:val="false"/>
          <w:i w:val="false"/>
          <w:iCs w:val="false"/>
          <w:color w:val="000000"/>
          <w:sz w:val="24"/>
          <w:szCs w:val="24"/>
          <w:rtl/>
        </w:rPr>
        <w:t xml:space="preserve"> المحطات الخمس من أساس الخارطة حتى بلوغ </w:t>
      </w:r>
      <w:r>
        <w:rPr>
          <w:rFonts w:ascii="Arial" w:cs="Arial" w:eastAsia="Arial" w:hAnsi="Arial"/>
          <w:b w:val="false"/>
          <w:bCs w:val="false"/>
          <w:i w:val="false"/>
          <w:iCs w:val="false"/>
          <w:color w:val="000000"/>
          <w:sz w:val="24"/>
          <w:szCs w:val="24"/>
          <w:rtl w:val="false"/>
        </w:rPr>
        <w:t xml:space="preserve">700</w:t>
      </w:r>
      <w:r>
        <w:rPr>
          <w:rFonts w:ascii="Arial" w:cs="Arial" w:eastAsia="Arial" w:hAnsi="Arial"/>
          <w:b w:val="false"/>
          <w:bCs w:val="false"/>
          <w:i w:val="false"/>
          <w:iCs w:val="false"/>
          <w:color w:val="000000"/>
          <w:sz w:val="24"/>
          <w:szCs w:val="24"/>
          <w:rtl/>
        </w:rPr>
        <w:t xml:space="preserve">، وكل محطة منها ليست رقمًا جامدًا بل تغطية وظيفية مضافة: أمان، فحافظة مشفرة، فتسليم موجه، فتحديث ذاتي وعمق اقتران. أما الشكل </w:t>
      </w:r>
      <w:r>
        <w:rPr>
          <w:rFonts w:ascii="Arial" w:cs="Arial" w:eastAsia="Arial" w:hAnsi="Arial"/>
          <w:b w:val="false"/>
          <w:bCs w:val="false"/>
          <w:i w:val="false"/>
          <w:iCs w:val="false"/>
          <w:color w:val="000000"/>
          <w:sz w:val="24"/>
          <w:szCs w:val="24"/>
          <w:rtl w:val="false"/>
        </w:rPr>
        <w:t xml:space="preserve">1</w:t>
      </w:r>
      <w:r>
        <w:rPr>
          <w:rFonts w:ascii="Arial" w:cs="Arial" w:eastAsia="Arial" w:hAnsi="Arial"/>
          <w:b w:val="false"/>
          <w:bCs w:val="false"/>
          <w:i w:val="false"/>
          <w:iCs w:val="false"/>
          <w:color w:val="000000"/>
          <w:sz w:val="24"/>
          <w:szCs w:val="24"/>
          <w:rtl/>
        </w:rPr>
        <w:t xml:space="preserve"> فيعيد إنتاج الشكل المرحلي للخارطة من وثيقتها المعتمدة ليذكّر بأن هذه المحطات كلها ضمن المرحلتين الأولى والثانية من ثلاثين شهرًا.</w:t>
      </w:r>
    </w:p>
    <w:p>
      <w:pPr>
        <w:keepNext/>
        <w:spacing w:after="40" w:before="120"/>
        <w:jc w:val="center"/>
      </w:pPr>
      <w:r>
        <w:drawing>
          <wp:inline distT="0" distB="0" distL="0" distR="0">
            <wp:extent cx="342900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5943600"/>
                    </a:xfrm>
                    <a:prstGeom prst="rect">
                      <a:avLst/>
                    </a:prstGeom>
                  </pic:spPr>
                </pic:pic>
              </a:graphicData>
            </a:graphic>
          </wp:inline>
        </w:drawing>
      </w:r>
    </w:p>
    <w:p>
      <w:pPr>
        <w:bidi/>
        <w:spacing w:after="160" w:before="80" w:line="312"/>
        <w:jc w:val="center"/>
      </w:pPr>
      <w:r>
        <w:rPr>
          <w:rFonts w:ascii="Arial" w:cs="Arial" w:eastAsia="Arial" w:hAnsi="Arial"/>
          <w:b w:val="false"/>
          <w:bCs w:val="false"/>
          <w:i w:val="false"/>
          <w:iCs w:val="false"/>
          <w:color w:val="595959"/>
          <w:sz w:val="21"/>
          <w:szCs w:val="21"/>
          <w:rtl/>
        </w:rPr>
        <w:t xml:space="preserve">الشكل </w:t>
      </w:r>
      <w:r>
        <w:rPr>
          <w:rFonts w:ascii="Arial" w:cs="Arial" w:eastAsia="Arial" w:hAnsi="Arial"/>
          <w:b w:val="false"/>
          <w:bCs w:val="false"/>
          <w:i w:val="false"/>
          <w:iCs w:val="false"/>
          <w:color w:val="595959"/>
          <w:sz w:val="21"/>
          <w:szCs w:val="21"/>
          <w:rtl w:val="false"/>
        </w:rPr>
        <w:t xml:space="preserve">1</w:t>
      </w:r>
      <w:r>
        <w:rPr>
          <w:rFonts w:ascii="Arial" w:cs="Arial" w:eastAsia="Arial" w:hAnsi="Arial"/>
          <w:b w:val="false"/>
          <w:bCs w:val="false"/>
          <w:i w:val="false"/>
          <w:iCs w:val="false"/>
          <w:color w:val="595959"/>
          <w:sz w:val="21"/>
          <w:szCs w:val="21"/>
          <w:rtl/>
        </w:rPr>
        <w:t xml:space="preserve">: الشكل المرحلي لخارطة </w:t>
      </w:r>
      <w:r>
        <w:rPr>
          <w:rFonts w:ascii="Arial" w:cs="Arial" w:eastAsia="Arial" w:hAnsi="Arial"/>
          <w:b w:val="false"/>
          <w:bCs w:val="false"/>
          <w:i w:val="false"/>
          <w:iCs w:val="false"/>
          <w:color w:val="595959"/>
          <w:sz w:val="21"/>
          <w:szCs w:val="21"/>
          <w:rtl w:val="false"/>
        </w:rPr>
        <w:t xml:space="preserve">NexusLink</w:t>
      </w:r>
      <w:r>
        <w:rPr>
          <w:rFonts w:ascii="Arial" w:cs="Arial" w:eastAsia="Arial" w:hAnsi="Arial"/>
          <w:b w:val="false"/>
          <w:bCs w:val="false"/>
          <w:i w:val="false"/>
          <w:iCs w:val="false"/>
          <w:color w:val="595959"/>
          <w:sz w:val="21"/>
          <w:szCs w:val="21"/>
          <w:rtl/>
        </w:rPr>
        <w:t xml:space="preserve"> (</w:t>
      </w:r>
      <w:r>
        <w:rPr>
          <w:rFonts w:ascii="Arial" w:cs="Arial" w:eastAsia="Arial" w:hAnsi="Arial"/>
          <w:b w:val="false"/>
          <w:bCs w:val="false"/>
          <w:i w:val="false"/>
          <w:iCs w:val="false"/>
          <w:color w:val="595959"/>
          <w:sz w:val="21"/>
          <w:szCs w:val="21"/>
          <w:rtl w:val="false"/>
        </w:rPr>
        <w:t xml:space="preserve">M0–M4</w:t>
      </w:r>
      <w:r>
        <w:rPr>
          <w:rFonts w:ascii="Arial" w:cs="Arial" w:eastAsia="Arial" w:hAnsi="Arial"/>
          <w:b w:val="false"/>
          <w:bCs w:val="false"/>
          <w:i w:val="false"/>
          <w:iCs w:val="false"/>
          <w:color w:val="595959"/>
          <w:sz w:val="21"/>
          <w:szCs w:val="21"/>
          <w:rtl/>
        </w:rPr>
        <w:t xml:space="preserve"> عبر </w:t>
      </w:r>
      <w:r>
        <w:rPr>
          <w:rFonts w:ascii="Arial" w:cs="Arial" w:eastAsia="Arial" w:hAnsi="Arial"/>
          <w:b w:val="false"/>
          <w:bCs w:val="false"/>
          <w:i w:val="false"/>
          <w:iCs w:val="false"/>
          <w:color w:val="595959"/>
          <w:sz w:val="21"/>
          <w:szCs w:val="21"/>
          <w:rtl w:val="false"/>
        </w:rPr>
        <w:t xml:space="preserve">30</w:t>
      </w:r>
      <w:r>
        <w:rPr>
          <w:rFonts w:ascii="Arial" w:cs="Arial" w:eastAsia="Arial" w:hAnsi="Arial"/>
          <w:b w:val="false"/>
          <w:bCs w:val="false"/>
          <w:i w:val="false"/>
          <w:iCs w:val="false"/>
          <w:color w:val="595959"/>
          <w:sz w:val="21"/>
          <w:szCs w:val="21"/>
          <w:rtl/>
        </w:rPr>
        <w:t xml:space="preserve"> شهرًا) — معاد إنتاجه من وثيقة الخارطة المعتمدة</w:t>
      </w:r>
    </w:p>
    <w:p>
      <w:pPr>
        <w:keepNext/>
        <w:bidi/>
        <w:spacing w:after="80" w:before="160" w:line="312"/>
        <w:jc w:val="left"/>
      </w:pPr>
      <w:r>
        <w:rPr>
          <w:rFonts w:ascii="Arial" w:cs="Arial" w:eastAsia="Arial" w:hAnsi="Arial"/>
          <w:b/>
          <w:bCs/>
          <w:i w:val="false"/>
          <w:iCs w:val="false"/>
          <w:color w:val="595959"/>
          <w:sz w:val="21"/>
          <w:szCs w:val="21"/>
          <w:rtl/>
        </w:rPr>
        <w:t xml:space="preserve">الجدول </w:t>
      </w:r>
      <w:r>
        <w:rPr>
          <w:rFonts w:ascii="Arial" w:cs="Arial" w:eastAsia="Arial" w:hAnsi="Arial"/>
          <w:b/>
          <w:bCs/>
          <w:i w:val="false"/>
          <w:iCs w:val="false"/>
          <w:color w:val="595959"/>
          <w:sz w:val="21"/>
          <w:szCs w:val="21"/>
          <w:rtl w:val="false"/>
        </w:rPr>
        <w:t xml:space="preserve">3</w:t>
      </w:r>
      <w:r>
        <w:rPr>
          <w:rFonts w:ascii="Arial" w:cs="Arial" w:eastAsia="Arial" w:hAnsi="Arial"/>
          <w:b/>
          <w:bCs/>
          <w:i w:val="false"/>
          <w:iCs w:val="false"/>
          <w:color w:val="595959"/>
          <w:sz w:val="21"/>
          <w:szCs w:val="21"/>
          <w:rtl/>
        </w:rPr>
        <w:t xml:space="preserve">: مسار نمو فحوص </w:t>
      </w:r>
      <w:r>
        <w:rPr>
          <w:rFonts w:ascii="Arial" w:cs="Arial" w:eastAsia="Arial" w:hAnsi="Arial"/>
          <w:b/>
          <w:bCs/>
          <w:i w:val="false"/>
          <w:iCs w:val="false"/>
          <w:color w:val="595959"/>
          <w:sz w:val="21"/>
          <w:szCs w:val="21"/>
          <w:rtl w:val="false"/>
        </w:rPr>
        <w:t xml:space="preserve">E2E</w:t>
      </w:r>
      <w:r>
        <w:rPr>
          <w:rFonts w:ascii="Arial" w:cs="Arial" w:eastAsia="Arial" w:hAnsi="Arial"/>
          <w:b/>
          <w:bCs/>
          <w:i w:val="false"/>
          <w:iCs w:val="false"/>
          <w:color w:val="595959"/>
          <w:sz w:val="21"/>
          <w:szCs w:val="21"/>
          <w:rtl/>
        </w:rPr>
        <w:t xml:space="preserve"> خلال فترة المراجعة</w:t>
      </w:r>
    </w:p>
    <w:tbl>
      <w:tblPr>
        <w:bidiVisual/>
        <w:tblW w:type="pct" w:w="5000"/>
        <w:tblBorders>
          <w:top w:val="single" w:color="1B6B7A" w:sz="2"/>
          <w:left w:val="none" w:color="FFFFFF" w:sz="0"/>
          <w:bottom w:val="single" w:color="1B6B7A" w:sz="2"/>
          <w:right w:val="none" w:color="FFFFFF" w:sz="0"/>
          <w:insideH w:val="single" w:color="C8DDE2" w:sz="1"/>
          <w:insideV w:val="none" w:color="FFFFFF" w:sz="0"/>
        </w:tblBorders>
        <w:tblLayout w:type="fixed"/>
      </w:tblPr>
      <w:tblGrid>
        <w:gridCol w:w="2109"/>
        <w:gridCol w:w="879"/>
        <w:gridCol w:w="1055"/>
        <w:gridCol w:w="4746"/>
      </w:tblGrid>
      <w:tr>
        <w:trPr>
          <w:cantSplit/>
          <w:tblHeader/>
        </w:trPr>
        <w:tc>
          <w:tcPr>
            <w:tcW w:type="pct" w:w="12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المحطة</w:t>
            </w:r>
          </w:p>
        </w:tc>
        <w:tc>
          <w:tcPr>
            <w:tcW w:type="pct" w:w="5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العدد</w:t>
            </w:r>
          </w:p>
        </w:tc>
        <w:tc>
          <w:tcPr>
            <w:tcW w:type="pct" w:w="6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الزيادة</w:t>
            </w:r>
          </w:p>
        </w:tc>
        <w:tc>
          <w:tcPr>
            <w:tcW w:type="pct" w:w="27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المحتوى المضاف</w:t>
            </w:r>
          </w:p>
        </w:tc>
      </w:tr>
      <w:tr>
        <w:trPr>
          <w:cantSplit/>
        </w:trPr>
        <w:tc>
          <w:tcPr>
            <w:tcW w:type="pct" w:w="12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أساس الخارطة (اعتماد </w:t>
            </w:r>
            <w:r>
              <w:rPr>
                <w:rFonts w:ascii="Arial" w:cs="Arial" w:eastAsia="Arial" w:hAnsi="Arial"/>
                <w:b w:val="false"/>
                <w:bCs w:val="false"/>
                <w:i w:val="false"/>
                <w:iCs w:val="false"/>
                <w:color w:val="000000"/>
                <w:sz w:val="21"/>
                <w:szCs w:val="21"/>
                <w:rtl w:val="false"/>
              </w:rPr>
              <w:t xml:space="preserve">2026-10-19</w:t>
            </w:r>
            <w:r>
              <w:rPr>
                <w:rFonts w:ascii="Arial" w:cs="Arial" w:eastAsia="Arial" w:hAnsi="Arial"/>
                <w:b w:val="false"/>
                <w:bCs w:val="false"/>
                <w:i w:val="false"/>
                <w:iCs w:val="false"/>
                <w:color w:val="000000"/>
                <w:sz w:val="21"/>
                <w:szCs w:val="21"/>
                <w:rtl/>
              </w:rPr>
              <w:t xml:space="preserve">)</w:t>
            </w:r>
          </w:p>
        </w:tc>
        <w:tc>
          <w:tcPr>
            <w:tcW w:type="pct" w:w="5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585</w:t>
            </w:r>
          </w:p>
        </w:tc>
        <w:tc>
          <w:tcPr>
            <w:tcW w:type="pct" w:w="6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w:t>
            </w:r>
          </w:p>
        </w:tc>
        <w:tc>
          <w:tcPr>
            <w:tcW w:type="pct" w:w="27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الخط الأساس المرجعي عند التدوين </w:t>
            </w:r>
            <w:r>
              <w:rPr>
                <w:rFonts w:ascii="Arial" w:cs="Arial" w:eastAsia="Arial" w:hAnsi="Arial"/>
                <w:b w:val="false"/>
                <w:bCs w:val="false"/>
                <w:i w:val="false"/>
                <w:iCs w:val="false"/>
                <w:color w:val="000000"/>
                <w:sz w:val="21"/>
                <w:szCs w:val="21"/>
                <w:rtl w:val="false"/>
              </w:rPr>
              <w:t xml:space="preserve">v1.2.0-fix2</w:t>
            </w:r>
          </w:p>
        </w:tc>
      </w:tr>
      <w:tr>
        <w:trPr>
          <w:cantSplit/>
        </w:trPr>
        <w:tc>
          <w:tcPr>
            <w:tcW w:type="pct" w:w="12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التدقيق الأمني </w:t>
            </w:r>
            <w:r>
              <w:rPr>
                <w:rFonts w:ascii="Arial" w:cs="Arial" w:eastAsia="Arial" w:hAnsi="Arial"/>
                <w:b w:val="false"/>
                <w:bCs w:val="false"/>
                <w:i w:val="false"/>
                <w:iCs w:val="false"/>
                <w:color w:val="000000"/>
                <w:sz w:val="21"/>
                <w:szCs w:val="21"/>
                <w:rtl w:val="false"/>
              </w:rPr>
              <w:t xml:space="preserve">M0.3</w:t>
            </w:r>
          </w:p>
        </w:tc>
        <w:tc>
          <w:tcPr>
            <w:tcW w:type="pct" w:w="5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603</w:t>
            </w:r>
          </w:p>
        </w:tc>
        <w:tc>
          <w:tcPr>
            <w:tcW w:type="pct" w:w="6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w:t>
            </w:r>
            <w:r>
              <w:rPr>
                <w:rFonts w:ascii="Arial" w:cs="Arial" w:eastAsia="Arial" w:hAnsi="Arial"/>
                <w:b w:val="false"/>
                <w:bCs w:val="false"/>
                <w:i w:val="false"/>
                <w:iCs w:val="false"/>
                <w:color w:val="000000"/>
                <w:sz w:val="21"/>
                <w:szCs w:val="21"/>
                <w:rtl w:val="false"/>
              </w:rPr>
              <w:t xml:space="preserve">18</w:t>
            </w:r>
          </w:p>
        </w:tc>
        <w:tc>
          <w:tcPr>
            <w:tcW w:type="pct" w:w="27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قسم </w:t>
            </w:r>
            <w:r>
              <w:rPr>
                <w:rFonts w:ascii="Arial" w:cs="Arial" w:eastAsia="Arial" w:hAnsi="Arial"/>
                <w:b w:val="false"/>
                <w:bCs w:val="false"/>
                <w:i w:val="false"/>
                <w:iCs w:val="false"/>
                <w:color w:val="000000"/>
                <w:sz w:val="21"/>
                <w:szCs w:val="21"/>
                <w:rtl w:val="false"/>
              </w:rPr>
              <w:t xml:space="preserve">SEC</w:t>
            </w:r>
            <w:r>
              <w:rPr>
                <w:rFonts w:ascii="Arial" w:cs="Arial" w:eastAsia="Arial" w:hAnsi="Arial"/>
                <w:b w:val="false"/>
                <w:bCs w:val="false"/>
                <w:i w:val="false"/>
                <w:iCs w:val="false"/>
                <w:color w:val="000000"/>
                <w:sz w:val="21"/>
                <w:szCs w:val="21"/>
                <w:rtl/>
              </w:rPr>
              <w:t xml:space="preserve"> دائم: </w:t>
            </w:r>
            <w:r>
              <w:rPr>
                <w:rFonts w:ascii="Arial" w:cs="Arial" w:eastAsia="Arial" w:hAnsi="Arial"/>
                <w:b w:val="false"/>
                <w:bCs w:val="false"/>
                <w:i w:val="false"/>
                <w:iCs w:val="false"/>
                <w:color w:val="000000"/>
                <w:sz w:val="21"/>
                <w:szCs w:val="21"/>
                <w:rtl w:val="false"/>
              </w:rPr>
              <w:t xml:space="preserve">7</w:t>
            </w:r>
            <w:r>
              <w:rPr>
                <w:rFonts w:ascii="Arial" w:cs="Arial" w:eastAsia="Arial" w:hAnsi="Arial"/>
                <w:b w:val="false"/>
                <w:bCs w:val="false"/>
                <w:i w:val="false"/>
                <w:iCs w:val="false"/>
                <w:color w:val="000000"/>
                <w:sz w:val="21"/>
                <w:szCs w:val="21"/>
                <w:rtl/>
              </w:rPr>
              <w:t xml:space="preserve"> فحوص مصدر + </w:t>
            </w:r>
            <w:r>
              <w:rPr>
                <w:rFonts w:ascii="Arial" w:cs="Arial" w:eastAsia="Arial" w:hAnsi="Arial"/>
                <w:b w:val="false"/>
                <w:bCs w:val="false"/>
                <w:i w:val="false"/>
                <w:iCs w:val="false"/>
                <w:color w:val="000000"/>
                <w:sz w:val="21"/>
                <w:szCs w:val="21"/>
                <w:rtl w:val="false"/>
              </w:rPr>
              <w:t xml:space="preserve">11</w:t>
            </w:r>
            <w:r>
              <w:rPr>
                <w:rFonts w:ascii="Arial" w:cs="Arial" w:eastAsia="Arial" w:hAnsi="Arial"/>
                <w:b w:val="false"/>
                <w:bCs w:val="false"/>
                <w:i w:val="false"/>
                <w:iCs w:val="false"/>
                <w:color w:val="000000"/>
                <w:sz w:val="21"/>
                <w:szCs w:val="21"/>
                <w:rtl/>
              </w:rPr>
              <w:t xml:space="preserve"> حيًا بمحاكاة استطلاع شبكي وتزوير ترويسة</w:t>
            </w:r>
          </w:p>
        </w:tc>
      </w:tr>
      <w:tr>
        <w:trPr>
          <w:cantSplit/>
        </w:trPr>
        <w:tc>
          <w:tcPr>
            <w:tcW w:type="pct" w:w="12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إغلاق </w:t>
            </w:r>
            <w:r>
              <w:rPr>
                <w:rFonts w:ascii="Arial" w:cs="Arial" w:eastAsia="Arial" w:hAnsi="Arial"/>
                <w:b w:val="false"/>
                <w:bCs w:val="false"/>
                <w:i w:val="false"/>
                <w:iCs w:val="false"/>
                <w:color w:val="000000"/>
                <w:sz w:val="21"/>
                <w:szCs w:val="21"/>
                <w:rtl w:val="false"/>
              </w:rPr>
              <w:t xml:space="preserve">F6</w:t>
            </w:r>
          </w:p>
        </w:tc>
        <w:tc>
          <w:tcPr>
            <w:tcW w:type="pct" w:w="5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617</w:t>
            </w:r>
          </w:p>
        </w:tc>
        <w:tc>
          <w:tcPr>
            <w:tcW w:type="pct" w:w="6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w:t>
            </w:r>
            <w:r>
              <w:rPr>
                <w:rFonts w:ascii="Arial" w:cs="Arial" w:eastAsia="Arial" w:hAnsi="Arial"/>
                <w:b w:val="false"/>
                <w:bCs w:val="false"/>
                <w:i w:val="false"/>
                <w:iCs w:val="false"/>
                <w:color w:val="000000"/>
                <w:sz w:val="21"/>
                <w:szCs w:val="21"/>
                <w:rtl w:val="false"/>
              </w:rPr>
              <w:t xml:space="preserve">14</w:t>
            </w:r>
          </w:p>
        </w:tc>
        <w:tc>
          <w:tcPr>
            <w:tcW w:type="pct" w:w="27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الحافظة الموحدة فوق قناة </w:t>
            </w:r>
            <w:r>
              <w:rPr>
                <w:rFonts w:ascii="Arial" w:cs="Arial" w:eastAsia="Arial" w:hAnsi="Arial"/>
                <w:b w:val="false"/>
                <w:bCs w:val="false"/>
                <w:i w:val="false"/>
                <w:iCs w:val="false"/>
                <w:color w:val="000000"/>
                <w:sz w:val="21"/>
                <w:szCs w:val="21"/>
                <w:rtl w:val="false"/>
              </w:rPr>
              <w:t xml:space="preserve">3009</w:t>
            </w:r>
            <w:r>
              <w:rPr>
                <w:rFonts w:ascii="Arial" w:cs="Arial" w:eastAsia="Arial" w:hAnsi="Arial"/>
                <w:b w:val="false"/>
                <w:bCs w:val="false"/>
                <w:i w:val="false"/>
                <w:iCs w:val="false"/>
                <w:color w:val="000000"/>
                <w:sz w:val="21"/>
                <w:szCs w:val="21"/>
                <w:rtl/>
              </w:rPr>
              <w:t xml:space="preserve"> المشفرة (</w:t>
            </w:r>
            <w:r>
              <w:rPr>
                <w:rFonts w:ascii="Arial" w:cs="Arial" w:eastAsia="Arial" w:hAnsi="Arial"/>
                <w:b w:val="false"/>
                <w:bCs w:val="false"/>
                <w:i w:val="false"/>
                <w:iCs w:val="false"/>
                <w:color w:val="000000"/>
                <w:sz w:val="21"/>
                <w:szCs w:val="21"/>
                <w:rtl w:val="false"/>
              </w:rPr>
              <w:t xml:space="preserve">X25519</w:t>
            </w:r>
            <w:r>
              <w:rPr>
                <w:rFonts w:ascii="Arial" w:cs="Arial" w:eastAsia="Arial" w:hAnsi="Arial"/>
                <w:b w:val="false"/>
                <w:bCs w:val="false"/>
                <w:i w:val="false"/>
                <w:iCs w:val="false"/>
                <w:color w:val="000000"/>
                <w:sz w:val="21"/>
                <w:szCs w:val="21"/>
                <w:rtl/>
              </w:rPr>
              <w:t xml:space="preserve">) مربوطة بهوية الاقتران</w:t>
            </w:r>
          </w:p>
        </w:tc>
      </w:tr>
      <w:tr>
        <w:trPr>
          <w:cantSplit/>
        </w:trPr>
        <w:tc>
          <w:tcPr>
            <w:tcW w:type="pct" w:w="12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إغلاق </w:t>
            </w:r>
            <w:r>
              <w:rPr>
                <w:rFonts w:ascii="Arial" w:cs="Arial" w:eastAsia="Arial" w:hAnsi="Arial"/>
                <w:b w:val="false"/>
                <w:bCs w:val="false"/>
                <w:i w:val="false"/>
                <w:iCs w:val="false"/>
                <w:color w:val="000000"/>
                <w:sz w:val="21"/>
                <w:szCs w:val="21"/>
                <w:rtl w:val="false"/>
              </w:rPr>
              <w:t xml:space="preserve">F9</w:t>
            </w:r>
          </w:p>
        </w:tc>
        <w:tc>
          <w:tcPr>
            <w:tcW w:type="pct" w:w="5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626</w:t>
            </w:r>
          </w:p>
        </w:tc>
        <w:tc>
          <w:tcPr>
            <w:tcW w:type="pct" w:w="6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w:t>
            </w:r>
            <w:r>
              <w:rPr>
                <w:rFonts w:ascii="Arial" w:cs="Arial" w:eastAsia="Arial" w:hAnsi="Arial"/>
                <w:b w:val="false"/>
                <w:bCs w:val="false"/>
                <w:i w:val="false"/>
                <w:iCs w:val="false"/>
                <w:color w:val="000000"/>
                <w:sz w:val="21"/>
                <w:szCs w:val="21"/>
                <w:rtl w:val="false"/>
              </w:rPr>
              <w:t xml:space="preserve">9</w:t>
            </w:r>
          </w:p>
        </w:tc>
        <w:tc>
          <w:tcPr>
            <w:tcW w:type="pct" w:w="27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التسليم الموجه على </w:t>
            </w:r>
            <w:r>
              <w:rPr>
                <w:rFonts w:ascii="Arial" w:cs="Arial" w:eastAsia="Arial" w:hAnsi="Arial"/>
                <w:b w:val="false"/>
                <w:bCs w:val="false"/>
                <w:i w:val="false"/>
                <w:iCs w:val="false"/>
                <w:color w:val="000000"/>
                <w:sz w:val="21"/>
                <w:szCs w:val="21"/>
                <w:rtl w:val="false"/>
              </w:rPr>
              <w:t xml:space="preserve">3004</w:t>
            </w:r>
            <w:r>
              <w:rPr>
                <w:rFonts w:ascii="Arial" w:cs="Arial" w:eastAsia="Arial" w:hAnsi="Arial"/>
                <w:b w:val="false"/>
                <w:bCs w:val="false"/>
                <w:i w:val="false"/>
                <w:iCs w:val="false"/>
                <w:color w:val="000000"/>
                <w:sz w:val="21"/>
                <w:szCs w:val="21"/>
                <w:rtl/>
              </w:rPr>
              <w:t xml:space="preserve">: زوج الجلسة حصرًا أثناء النشاط وإلا جمهور الثقة</w:t>
            </w:r>
          </w:p>
        </w:tc>
      </w:tr>
      <w:tr>
        <w:trPr>
          <w:cantSplit/>
        </w:trPr>
        <w:tc>
          <w:tcPr>
            <w:tcW w:type="pct" w:w="12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M1-Q700</w:t>
            </w:r>
          </w:p>
        </w:tc>
        <w:tc>
          <w:tcPr>
            <w:tcW w:type="pct" w:w="5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700</w:t>
            </w:r>
          </w:p>
        </w:tc>
        <w:tc>
          <w:tcPr>
            <w:tcW w:type="pct" w:w="6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w:t>
            </w:r>
            <w:r>
              <w:rPr>
                <w:rFonts w:ascii="Arial" w:cs="Arial" w:eastAsia="Arial" w:hAnsi="Arial"/>
                <w:b w:val="false"/>
                <w:bCs w:val="false"/>
                <w:i w:val="false"/>
                <w:iCs w:val="false"/>
                <w:color w:val="000000"/>
                <w:sz w:val="21"/>
                <w:szCs w:val="21"/>
                <w:rtl w:val="false"/>
              </w:rPr>
              <w:t xml:space="preserve">74</w:t>
            </w:r>
          </w:p>
        </w:tc>
        <w:tc>
          <w:tcPr>
            <w:tcW w:type="pct" w:w="27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قسم </w:t>
            </w:r>
            <w:r>
              <w:rPr>
                <w:rFonts w:ascii="Arial" w:cs="Arial" w:eastAsia="Arial" w:hAnsi="Arial"/>
                <w:b w:val="false"/>
                <w:bCs w:val="false"/>
                <w:i w:val="false"/>
                <w:iCs w:val="false"/>
                <w:color w:val="000000"/>
                <w:sz w:val="21"/>
                <w:szCs w:val="21"/>
                <w:rtl w:val="false"/>
              </w:rPr>
              <w:t xml:space="preserve">UPD</w:t>
            </w:r>
            <w:r>
              <w:rPr>
                <w:rFonts w:ascii="Arial" w:cs="Arial" w:eastAsia="Arial" w:hAnsi="Arial"/>
                <w:b w:val="false"/>
                <w:bCs w:val="false"/>
                <w:i w:val="false"/>
                <w:iCs w:val="false"/>
                <w:color w:val="000000"/>
                <w:sz w:val="21"/>
                <w:szCs w:val="21"/>
                <w:rtl/>
              </w:rPr>
              <w:t xml:space="preserve"> للتحديث الذاتي (</w:t>
            </w:r>
            <w:r>
              <w:rPr>
                <w:rFonts w:ascii="Arial" w:cs="Arial" w:eastAsia="Arial" w:hAnsi="Arial"/>
                <w:b w:val="false"/>
                <w:bCs w:val="false"/>
                <w:i w:val="false"/>
                <w:iCs w:val="false"/>
                <w:color w:val="000000"/>
                <w:sz w:val="21"/>
                <w:szCs w:val="21"/>
                <w:rtl w:val="false"/>
              </w:rPr>
              <w:t xml:space="preserve">36</w:t>
            </w:r>
            <w:r>
              <w:rPr>
                <w:rFonts w:ascii="Arial" w:cs="Arial" w:eastAsia="Arial" w:hAnsi="Arial"/>
                <w:b w:val="false"/>
                <w:bCs w:val="false"/>
                <w:i w:val="false"/>
                <w:iCs w:val="false"/>
                <w:color w:val="000000"/>
                <w:sz w:val="21"/>
                <w:szCs w:val="21"/>
                <w:rtl/>
              </w:rPr>
              <w:t xml:space="preserve">) + قسم </w:t>
            </w:r>
            <w:r>
              <w:rPr>
                <w:rFonts w:ascii="Arial" w:cs="Arial" w:eastAsia="Arial" w:hAnsi="Arial"/>
                <w:b w:val="false"/>
                <w:bCs w:val="false"/>
                <w:i w:val="false"/>
                <w:iCs w:val="false"/>
                <w:color w:val="000000"/>
                <w:sz w:val="21"/>
                <w:szCs w:val="21"/>
                <w:rtl w:val="false"/>
              </w:rPr>
              <w:t xml:space="preserve">DEV-LC</w:t>
            </w:r>
            <w:r>
              <w:rPr>
                <w:rFonts w:ascii="Arial" w:cs="Arial" w:eastAsia="Arial" w:hAnsi="Arial"/>
                <w:b w:val="false"/>
                <w:bCs w:val="false"/>
                <w:i w:val="false"/>
                <w:iCs w:val="false"/>
                <w:color w:val="000000"/>
                <w:sz w:val="21"/>
                <w:szCs w:val="21"/>
                <w:rtl/>
              </w:rPr>
              <w:t xml:space="preserve"> لعمق الاقتران ودورة حياة الأجهزة (</w:t>
            </w:r>
            <w:r>
              <w:rPr>
                <w:rFonts w:ascii="Arial" w:cs="Arial" w:eastAsia="Arial" w:hAnsi="Arial"/>
                <w:b w:val="false"/>
                <w:bCs w:val="false"/>
                <w:i w:val="false"/>
                <w:iCs w:val="false"/>
                <w:color w:val="000000"/>
                <w:sz w:val="21"/>
                <w:szCs w:val="21"/>
                <w:rtl w:val="false"/>
              </w:rPr>
              <w:t xml:space="preserve">38</w:t>
            </w:r>
            <w:r>
              <w:rPr>
                <w:rFonts w:ascii="Arial" w:cs="Arial" w:eastAsia="Arial" w:hAnsi="Arial"/>
                <w:b w:val="false"/>
                <w:bCs w:val="false"/>
                <w:i w:val="false"/>
                <w:iCs w:val="false"/>
                <w:color w:val="000000"/>
                <w:sz w:val="21"/>
                <w:szCs w:val="21"/>
                <w:rtl/>
              </w:rPr>
              <w:t xml:space="preserve">)</w:t>
            </w:r>
          </w:p>
        </w:tc>
      </w:tr>
    </w:tbl>
    <w:p>
      <w:pPr>
        <w:bidi/>
        <w:spacing w:after="120" w:before="0" w:line="312"/>
        <w:jc w:val="both"/>
      </w:pPr>
      <w:r>
        <w:rPr>
          <w:rFonts w:ascii="Arial" w:cs="Arial" w:eastAsia="Arial" w:hAnsi="Arial"/>
          <w:b w:val="false"/>
          <w:bCs w:val="false"/>
          <w:i w:val="false"/>
          <w:iCs w:val="false"/>
          <w:color w:val="000000"/>
          <w:sz w:val="24"/>
          <w:szCs w:val="24"/>
          <w:rtl/>
        </w:rPr>
        <w:t xml:space="preserve">وبموجب قاعدة الحوكمة تُراجع المؤشرات ربعيًا، فيعيد الجدول </w:t>
      </w:r>
      <w:r>
        <w:rPr>
          <w:rFonts w:ascii="Arial" w:cs="Arial" w:eastAsia="Arial" w:hAnsi="Arial"/>
          <w:b w:val="false"/>
          <w:bCs w:val="false"/>
          <w:i w:val="false"/>
          <w:iCs w:val="false"/>
          <w:color w:val="000000"/>
          <w:sz w:val="24"/>
          <w:szCs w:val="24"/>
          <w:rtl w:val="false"/>
        </w:rPr>
        <w:t xml:space="preserve">4</w:t>
      </w:r>
      <w:r>
        <w:rPr>
          <w:rFonts w:ascii="Arial" w:cs="Arial" w:eastAsia="Arial" w:hAnsi="Arial"/>
          <w:b w:val="false"/>
          <w:bCs w:val="false"/>
          <w:i w:val="false"/>
          <w:iCs w:val="false"/>
          <w:color w:val="000000"/>
          <w:sz w:val="24"/>
          <w:szCs w:val="24"/>
          <w:rtl/>
        </w:rPr>
        <w:t xml:space="preserve"> قراءة جدول مؤشرات الخارطة بأساس محدث: عمود «أساس المراجعة» يثبت الوضع عند </w:t>
      </w:r>
      <w:r>
        <w:rPr>
          <w:rFonts w:ascii="Arial" w:cs="Arial" w:eastAsia="Arial" w:hAnsi="Arial"/>
          <w:b w:val="false"/>
          <w:bCs w:val="false"/>
          <w:i w:val="false"/>
          <w:iCs w:val="false"/>
          <w:color w:val="000000"/>
          <w:sz w:val="24"/>
          <w:szCs w:val="24"/>
          <w:rtl w:val="false"/>
        </w:rPr>
        <w:t xml:space="preserve">2026-10-20</w:t>
      </w:r>
      <w:r>
        <w:rPr>
          <w:rFonts w:ascii="Arial" w:cs="Arial" w:eastAsia="Arial" w:hAnsi="Arial"/>
          <w:b w:val="false"/>
          <w:bCs w:val="false"/>
          <w:i w:val="false"/>
          <w:iCs w:val="false"/>
          <w:color w:val="000000"/>
          <w:sz w:val="24"/>
          <w:szCs w:val="24"/>
          <w:rtl/>
        </w:rPr>
        <w:t xml:space="preserve"> ليكون مرجع المقارنة في المراجعة الثانية. يلاحظ أن مؤشرين فقط تقاطعا مع أهدافهما مبكرًا (الفحوص، وقناة توزيع أولى)، وأن مؤشرات </w:t>
      </w:r>
      <w:r>
        <w:rPr>
          <w:rFonts w:ascii="Arial" w:cs="Arial" w:eastAsia="Arial" w:hAnsi="Arial"/>
          <w:b w:val="false"/>
          <w:bCs w:val="false"/>
          <w:i w:val="false"/>
          <w:iCs w:val="false"/>
          <w:color w:val="000000"/>
          <w:sz w:val="24"/>
          <w:szCs w:val="24"/>
          <w:rtl w:val="false"/>
        </w:rPr>
        <w:t xml:space="preserve">M1</w:t>
      </w:r>
      <w:r>
        <w:rPr>
          <w:rFonts w:ascii="Arial" w:cs="Arial" w:eastAsia="Arial" w:hAnsi="Arial"/>
          <w:b w:val="false"/>
          <w:bCs w:val="false"/>
          <w:i w:val="false"/>
          <w:iCs w:val="false"/>
          <w:color w:val="000000"/>
          <w:sz w:val="24"/>
          <w:szCs w:val="24"/>
          <w:rtl/>
        </w:rPr>
        <w:t xml:space="preserve"> الأربعة الباقية غير مقاسة بعد بالتعريف — فهي بنود الربع القادم لا بقيود على ما مضى.</w:t>
      </w:r>
    </w:p>
    <w:p>
      <w:pPr>
        <w:keepNext/>
        <w:bidi/>
        <w:spacing w:after="80" w:before="160" w:line="312"/>
        <w:jc w:val="left"/>
      </w:pPr>
      <w:r>
        <w:rPr>
          <w:rFonts w:ascii="Arial" w:cs="Arial" w:eastAsia="Arial" w:hAnsi="Arial"/>
          <w:b/>
          <w:bCs/>
          <w:i w:val="false"/>
          <w:iCs w:val="false"/>
          <w:color w:val="595959"/>
          <w:sz w:val="21"/>
          <w:szCs w:val="21"/>
          <w:rtl/>
        </w:rPr>
        <w:t xml:space="preserve">الجدول </w:t>
      </w:r>
      <w:r>
        <w:rPr>
          <w:rFonts w:ascii="Arial" w:cs="Arial" w:eastAsia="Arial" w:hAnsi="Arial"/>
          <w:b/>
          <w:bCs/>
          <w:i w:val="false"/>
          <w:iCs w:val="false"/>
          <w:color w:val="595959"/>
          <w:sz w:val="21"/>
          <w:szCs w:val="21"/>
          <w:rtl w:val="false"/>
        </w:rPr>
        <w:t xml:space="preserve">4</w:t>
      </w:r>
      <w:r>
        <w:rPr>
          <w:rFonts w:ascii="Arial" w:cs="Arial" w:eastAsia="Arial" w:hAnsi="Arial"/>
          <w:b/>
          <w:bCs/>
          <w:i w:val="false"/>
          <w:iCs w:val="false"/>
          <w:color w:val="595959"/>
          <w:sz w:val="21"/>
          <w:szCs w:val="21"/>
          <w:rtl/>
        </w:rPr>
        <w:t xml:space="preserve">: مؤشرات القياس — خط الأساس المعتمد في هذه المراجعة</w:t>
      </w:r>
    </w:p>
    <w:tbl>
      <w:tblPr>
        <w:bidiVisual/>
        <w:tblW w:type="pct" w:w="5000"/>
        <w:tblBorders>
          <w:top w:val="single" w:color="1B6B7A" w:sz="2"/>
          <w:left w:val="none" w:color="FFFFFF" w:sz="0"/>
          <w:bottom w:val="single" w:color="1B6B7A" w:sz="2"/>
          <w:right w:val="none" w:color="FFFFFF" w:sz="0"/>
          <w:insideH w:val="single" w:color="C8DDE2" w:sz="1"/>
          <w:insideV w:val="none" w:color="FFFFFF" w:sz="0"/>
        </w:tblBorders>
        <w:tblLayout w:type="fixed"/>
      </w:tblPr>
      <w:tblGrid>
        <w:gridCol w:w="2285"/>
        <w:gridCol w:w="1758"/>
        <w:gridCol w:w="1406"/>
        <w:gridCol w:w="3339"/>
      </w:tblGrid>
      <w:tr>
        <w:trPr>
          <w:cantSplit/>
          <w:tblHeader/>
        </w:trPr>
        <w:tc>
          <w:tcPr>
            <w:tcW w:type="pct" w:w="13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المؤشر</w:t>
            </w:r>
          </w:p>
        </w:tc>
        <w:tc>
          <w:tcPr>
            <w:tcW w:type="pct" w:w="10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أساس المراجعة (معتمد)</w:t>
            </w:r>
          </w:p>
        </w:tc>
        <w:tc>
          <w:tcPr>
            <w:tcW w:type="pct" w:w="8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هدف نهاية </w:t>
            </w:r>
            <w:r>
              <w:rPr>
                <w:rFonts w:ascii="Arial" w:cs="Arial" w:eastAsia="Arial" w:hAnsi="Arial"/>
                <w:b/>
                <w:bCs/>
                <w:i w:val="false"/>
                <w:iCs w:val="false"/>
                <w:color w:val="FFFFFF"/>
                <w:sz w:val="21"/>
                <w:szCs w:val="21"/>
                <w:rtl w:val="false"/>
              </w:rPr>
              <w:t xml:space="preserve">M1</w:t>
            </w:r>
          </w:p>
        </w:tc>
        <w:tc>
          <w:tcPr>
            <w:tcW w:type="pct" w:w="19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الموقف من الهدف</w:t>
            </w:r>
          </w:p>
        </w:tc>
      </w:tr>
      <w:tr>
        <w:trPr>
          <w:cantSplit/>
        </w:trPr>
        <w:tc>
          <w:tcPr>
            <w:tcW w:type="pct" w:w="13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فحوص </w:t>
            </w:r>
            <w:r>
              <w:rPr>
                <w:rFonts w:ascii="Arial" w:cs="Arial" w:eastAsia="Arial" w:hAnsi="Arial"/>
                <w:b w:val="false"/>
                <w:bCs w:val="false"/>
                <w:i w:val="false"/>
                <w:iCs w:val="false"/>
                <w:color w:val="000000"/>
                <w:sz w:val="21"/>
                <w:szCs w:val="21"/>
                <w:rtl w:val="false"/>
              </w:rPr>
              <w:t xml:space="preserve">E2E</w:t>
            </w:r>
            <w:r>
              <w:rPr>
                <w:rFonts w:ascii="Arial" w:cs="Arial" w:eastAsia="Arial" w:hAnsi="Arial"/>
                <w:b w:val="false"/>
                <w:bCs w:val="false"/>
                <w:i w:val="false"/>
                <w:iCs w:val="false"/>
                <w:color w:val="000000"/>
                <w:sz w:val="21"/>
                <w:szCs w:val="21"/>
                <w:rtl/>
              </w:rPr>
              <w:t xml:space="preserve"> الخضراء</w:t>
            </w:r>
          </w:p>
        </w:tc>
        <w:tc>
          <w:tcPr>
            <w:tcW w:type="pct" w:w="10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700</w:t>
            </w:r>
            <w:r>
              <w:rPr>
                <w:rFonts w:ascii="Arial" w:cs="Arial" w:eastAsia="Arial" w:hAnsi="Arial"/>
                <w:b w:val="false"/>
                <w:bCs w:val="false"/>
                <w:i w:val="false"/>
                <w:iCs w:val="false"/>
                <w:color w:val="000000"/>
                <w:sz w:val="21"/>
                <w:szCs w:val="21"/>
                <w:rtl/>
              </w:rPr>
              <w:t xml:space="preserve"> (أساس ربعي جديد)</w:t>
            </w:r>
          </w:p>
        </w:tc>
        <w:tc>
          <w:tcPr>
            <w:tcW w:type="pct" w:w="8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900</w:t>
            </w:r>
          </w:p>
        </w:tc>
        <w:tc>
          <w:tcPr>
            <w:tcW w:type="pct" w:w="19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عتبة </w:t>
            </w:r>
            <w:r>
              <w:rPr>
                <w:rFonts w:ascii="Arial" w:cs="Arial" w:eastAsia="Arial" w:hAnsi="Arial"/>
                <w:b w:val="false"/>
                <w:bCs w:val="false"/>
                <w:i w:val="false"/>
                <w:iCs w:val="false"/>
                <w:color w:val="000000"/>
                <w:sz w:val="21"/>
                <w:szCs w:val="21"/>
                <w:rtl w:val="false"/>
              </w:rPr>
              <w:t xml:space="preserve">M0.4</w:t>
            </w:r>
            <w:r>
              <w:rPr>
                <w:rFonts w:ascii="Arial" w:cs="Arial" w:eastAsia="Arial" w:hAnsi="Arial"/>
                <w:b w:val="false"/>
                <w:bCs w:val="false"/>
                <w:i w:val="false"/>
                <w:iCs w:val="false"/>
                <w:color w:val="000000"/>
                <w:sz w:val="21"/>
                <w:szCs w:val="21"/>
                <w:rtl/>
              </w:rPr>
              <w:t xml:space="preserve"> تحققت مبكرًا؛ المسار نحو </w:t>
            </w:r>
            <w:r>
              <w:rPr>
                <w:rFonts w:ascii="Arial" w:cs="Arial" w:eastAsia="Arial" w:hAnsi="Arial"/>
                <w:b w:val="false"/>
                <w:bCs w:val="false"/>
                <w:i w:val="false"/>
                <w:iCs w:val="false"/>
                <w:color w:val="000000"/>
                <w:sz w:val="21"/>
                <w:szCs w:val="21"/>
                <w:rtl w:val="false"/>
              </w:rPr>
              <w:t xml:space="preserve">900</w:t>
            </w:r>
            <w:r>
              <w:rPr>
                <w:rFonts w:ascii="Arial" w:cs="Arial" w:eastAsia="Arial" w:hAnsi="Arial"/>
                <w:b w:val="false"/>
                <w:bCs w:val="false"/>
                <w:i w:val="false"/>
                <w:iCs w:val="false"/>
                <w:color w:val="000000"/>
                <w:sz w:val="21"/>
                <w:szCs w:val="21"/>
                <w:rtl/>
              </w:rPr>
              <w:t xml:space="preserve"> يبدأ من قاعدة أرقى</w:t>
            </w:r>
          </w:p>
        </w:tc>
      </w:tr>
      <w:tr>
        <w:trPr>
          <w:cantSplit/>
        </w:trPr>
        <w:tc>
          <w:tcPr>
            <w:tcW w:type="pct" w:w="13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زمن الاقتران حتى أول قيمة</w:t>
            </w:r>
          </w:p>
        </w:tc>
        <w:tc>
          <w:tcPr>
            <w:tcW w:type="pct" w:w="10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دقائق (يدوي)</w:t>
            </w:r>
          </w:p>
        </w:tc>
        <w:tc>
          <w:tcPr>
            <w:tcW w:type="pct" w:w="8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أقل من </w:t>
            </w:r>
            <w:r>
              <w:rPr>
                <w:rFonts w:ascii="Arial" w:cs="Arial" w:eastAsia="Arial" w:hAnsi="Arial"/>
                <w:b w:val="false"/>
                <w:bCs w:val="false"/>
                <w:i w:val="false"/>
                <w:iCs w:val="false"/>
                <w:color w:val="000000"/>
                <w:sz w:val="21"/>
                <w:szCs w:val="21"/>
                <w:rtl w:val="false"/>
              </w:rPr>
              <w:t xml:space="preserve">30</w:t>
            </w:r>
            <w:r>
              <w:rPr>
                <w:rFonts w:ascii="Arial" w:cs="Arial" w:eastAsia="Arial" w:hAnsi="Arial"/>
                <w:b w:val="false"/>
                <w:bCs w:val="false"/>
                <w:i w:val="false"/>
                <w:iCs w:val="false"/>
                <w:color w:val="000000"/>
                <w:sz w:val="21"/>
                <w:szCs w:val="21"/>
                <w:rtl/>
              </w:rPr>
              <w:t xml:space="preserve"> ثانية</w:t>
            </w:r>
          </w:p>
        </w:tc>
        <w:tc>
          <w:tcPr>
            <w:tcW w:type="pct" w:w="19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بند </w:t>
            </w:r>
            <w:r>
              <w:rPr>
                <w:rFonts w:ascii="Arial" w:cs="Arial" w:eastAsia="Arial" w:hAnsi="Arial"/>
                <w:b w:val="false"/>
                <w:bCs w:val="false"/>
                <w:i w:val="false"/>
                <w:iCs w:val="false"/>
                <w:color w:val="000000"/>
                <w:sz w:val="21"/>
                <w:szCs w:val="21"/>
                <w:rtl w:val="false"/>
              </w:rPr>
              <w:t xml:space="preserve">M1</w:t>
            </w:r>
            <w:r>
              <w:rPr>
                <w:rFonts w:ascii="Arial" w:cs="Arial" w:eastAsia="Arial" w:hAnsi="Arial"/>
                <w:b w:val="false"/>
                <w:bCs w:val="false"/>
                <w:i w:val="false"/>
                <w:iCs w:val="false"/>
                <w:color w:val="000000"/>
                <w:sz w:val="21"/>
                <w:szCs w:val="21"/>
                <w:rtl/>
              </w:rPr>
              <w:t xml:space="preserve"> قادم؛ سلسلة الثقة الحية وتغطية </w:t>
            </w:r>
            <w:r>
              <w:rPr>
                <w:rFonts w:ascii="Arial" w:cs="Arial" w:eastAsia="Arial" w:hAnsi="Arial"/>
                <w:b w:val="false"/>
                <w:bCs w:val="false"/>
                <w:i w:val="false"/>
                <w:iCs w:val="false"/>
                <w:color w:val="000000"/>
                <w:sz w:val="21"/>
                <w:szCs w:val="21"/>
                <w:rtl w:val="false"/>
              </w:rPr>
              <w:t xml:space="preserve">DEV-LC</w:t>
            </w:r>
            <w:r>
              <w:rPr>
                <w:rFonts w:ascii="Arial" w:cs="Arial" w:eastAsia="Arial" w:hAnsi="Arial"/>
                <w:b w:val="false"/>
                <w:bCs w:val="false"/>
                <w:i w:val="false"/>
                <w:iCs w:val="false"/>
                <w:color w:val="000000"/>
                <w:sz w:val="21"/>
                <w:szCs w:val="21"/>
                <w:rtl/>
              </w:rPr>
              <w:t xml:space="preserve"> جاهزان كأرضية قياس</w:t>
            </w:r>
          </w:p>
        </w:tc>
      </w:tr>
      <w:tr>
        <w:trPr>
          <w:cantSplit/>
        </w:trPr>
        <w:tc>
          <w:tcPr>
            <w:tcW w:type="pct" w:w="13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موثوقية المزامنة الأسبوعية</w:t>
            </w:r>
          </w:p>
        </w:tc>
        <w:tc>
          <w:tcPr>
            <w:tcW w:type="pct" w:w="10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غير مقاسة</w:t>
            </w:r>
          </w:p>
        </w:tc>
        <w:tc>
          <w:tcPr>
            <w:tcW w:type="pct" w:w="8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99.9%</w:t>
            </w:r>
          </w:p>
        </w:tc>
        <w:tc>
          <w:tcPr>
            <w:tcW w:type="pct" w:w="19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بند </w:t>
            </w:r>
            <w:r>
              <w:rPr>
                <w:rFonts w:ascii="Arial" w:cs="Arial" w:eastAsia="Arial" w:hAnsi="Arial"/>
                <w:b w:val="false"/>
                <w:bCs w:val="false"/>
                <w:i w:val="false"/>
                <w:iCs w:val="false"/>
                <w:color w:val="000000"/>
                <w:sz w:val="21"/>
                <w:szCs w:val="21"/>
                <w:rtl w:val="false"/>
              </w:rPr>
              <w:t xml:space="preserve">M1</w:t>
            </w:r>
            <w:r>
              <w:rPr>
                <w:rFonts w:ascii="Arial" w:cs="Arial" w:eastAsia="Arial" w:hAnsi="Arial"/>
                <w:b w:val="false"/>
                <w:bCs w:val="false"/>
                <w:i w:val="false"/>
                <w:iCs w:val="false"/>
                <w:color w:val="000000"/>
                <w:sz w:val="21"/>
                <w:szCs w:val="21"/>
                <w:rtl/>
              </w:rPr>
              <w:t xml:space="preserve">؛ يتطلب أجهزة نشطة عبر فترة قياس كاملة</w:t>
            </w:r>
          </w:p>
        </w:tc>
      </w:tr>
      <w:tr>
        <w:trPr>
          <w:cantSplit/>
        </w:trPr>
        <w:tc>
          <w:tcPr>
            <w:tcW w:type="pct" w:w="13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استجابة التحكم </w:t>
            </w:r>
            <w:r>
              <w:rPr>
                <w:rFonts w:ascii="Arial" w:cs="Arial" w:eastAsia="Arial" w:hAnsi="Arial"/>
                <w:b w:val="false"/>
                <w:bCs w:val="false"/>
                <w:i w:val="false"/>
                <w:iCs w:val="false"/>
                <w:color w:val="000000"/>
                <w:sz w:val="21"/>
                <w:szCs w:val="21"/>
                <w:rtl w:val="false"/>
              </w:rPr>
              <w:t xml:space="preserve">p95</w:t>
            </w:r>
            <w:r>
              <w:rPr>
                <w:rFonts w:ascii="Arial" w:cs="Arial" w:eastAsia="Arial" w:hAnsi="Arial"/>
                <w:b w:val="false"/>
                <w:bCs w:val="false"/>
                <w:i w:val="false"/>
                <w:iCs w:val="false"/>
                <w:color w:val="000000"/>
                <w:sz w:val="21"/>
                <w:szCs w:val="21"/>
                <w:rtl/>
              </w:rPr>
              <w:t xml:space="preserve"> محليًا</w:t>
            </w:r>
          </w:p>
        </w:tc>
        <w:tc>
          <w:tcPr>
            <w:tcW w:type="pct" w:w="10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غير مقاسة</w:t>
            </w:r>
          </w:p>
        </w:tc>
        <w:tc>
          <w:tcPr>
            <w:tcW w:type="pct" w:w="8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أقل من </w:t>
            </w:r>
            <w:r>
              <w:rPr>
                <w:rFonts w:ascii="Arial" w:cs="Arial" w:eastAsia="Arial" w:hAnsi="Arial"/>
                <w:b w:val="false"/>
                <w:bCs w:val="false"/>
                <w:i w:val="false"/>
                <w:iCs w:val="false"/>
                <w:color w:val="000000"/>
                <w:sz w:val="21"/>
                <w:szCs w:val="21"/>
                <w:rtl w:val="false"/>
              </w:rPr>
              <w:t xml:space="preserve">80ms</w:t>
            </w:r>
          </w:p>
        </w:tc>
        <w:tc>
          <w:tcPr>
            <w:tcW w:type="pct" w:w="19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بند </w:t>
            </w:r>
            <w:r>
              <w:rPr>
                <w:rFonts w:ascii="Arial" w:cs="Arial" w:eastAsia="Arial" w:hAnsi="Arial"/>
                <w:b w:val="false"/>
                <w:bCs w:val="false"/>
                <w:i w:val="false"/>
                <w:iCs w:val="false"/>
                <w:color w:val="000000"/>
                <w:sz w:val="21"/>
                <w:szCs w:val="21"/>
                <w:rtl w:val="false"/>
              </w:rPr>
              <w:t xml:space="preserve">M1</w:t>
            </w:r>
            <w:r>
              <w:rPr>
                <w:rFonts w:ascii="Arial" w:cs="Arial" w:eastAsia="Arial" w:hAnsi="Arial"/>
                <w:b w:val="false"/>
                <w:bCs w:val="false"/>
                <w:i w:val="false"/>
                <w:iCs w:val="false"/>
                <w:color w:val="000000"/>
                <w:sz w:val="21"/>
                <w:szCs w:val="21"/>
                <w:rtl/>
              </w:rPr>
              <w:t xml:space="preserve"> مع لوحة قياس حية</w:t>
            </w:r>
          </w:p>
        </w:tc>
      </w:tr>
      <w:tr>
        <w:trPr>
          <w:cantSplit/>
        </w:trPr>
        <w:tc>
          <w:tcPr>
            <w:tcW w:type="pct" w:w="13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قنوات التوزيع الرسمية</w:t>
            </w:r>
          </w:p>
        </w:tc>
        <w:tc>
          <w:tcPr>
            <w:tcW w:type="pct" w:w="10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صفحة النشر (حية)</w:t>
            </w:r>
          </w:p>
        </w:tc>
        <w:tc>
          <w:tcPr>
            <w:tcW w:type="pct" w:w="8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3</w:t>
            </w:r>
          </w:p>
        </w:tc>
        <w:tc>
          <w:tcPr>
            <w:tcW w:type="pct" w:w="19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التوقيع و</w:t>
            </w:r>
            <w:r>
              <w:rPr>
                <w:rFonts w:ascii="Arial" w:cs="Arial" w:eastAsia="Arial" w:hAnsi="Arial"/>
                <w:b w:val="false"/>
                <w:bCs w:val="false"/>
                <w:i w:val="false"/>
                <w:iCs w:val="false"/>
                <w:color w:val="000000"/>
                <w:sz w:val="21"/>
                <w:szCs w:val="21"/>
                <w:rtl w:val="false"/>
              </w:rPr>
              <w:t xml:space="preserve">Flathub</w:t>
            </w:r>
            <w:r>
              <w:rPr>
                <w:rFonts w:ascii="Arial" w:cs="Arial" w:eastAsia="Arial" w:hAnsi="Arial"/>
                <w:b w:val="false"/>
                <w:bCs w:val="false"/>
                <w:i w:val="false"/>
                <w:iCs w:val="false"/>
                <w:color w:val="000000"/>
                <w:sz w:val="21"/>
                <w:szCs w:val="21"/>
                <w:rtl/>
              </w:rPr>
              <w:t xml:space="preserve"> هما مفتاحا القناتين الثاني والثالث</w:t>
            </w:r>
          </w:p>
        </w:tc>
      </w:tr>
    </w:tbl>
    <w:p>
      <w:pPr>
        <w:bidi/>
        <w:spacing w:after="200" w:before="0" w:line="312"/>
        <w:jc w:val="both"/>
      </w:pPr>
      <w:r>
        <w:rPr>
          <w:rFonts w:ascii="Arial" w:cs="Arial" w:eastAsia="Arial" w:hAnsi="Arial"/>
          <w:b w:val="false"/>
          <w:bCs w:val="false"/>
          <w:i w:val="false"/>
          <w:iCs w:val="false"/>
          <w:color w:val="000000"/>
          <w:sz w:val="24"/>
          <w:szCs w:val="24"/>
          <w:rtl/>
        </w:rPr>
        <w:t xml:space="preserve">قرار المراجعة بشأن المؤشرات: يُعتمد الرقم </w:t>
      </w:r>
      <w:r>
        <w:rPr>
          <w:rFonts w:ascii="Arial" w:cs="Arial" w:eastAsia="Arial" w:hAnsi="Arial"/>
          <w:b w:val="false"/>
          <w:bCs w:val="false"/>
          <w:i w:val="false"/>
          <w:iCs w:val="false"/>
          <w:color w:val="000000"/>
          <w:sz w:val="24"/>
          <w:szCs w:val="24"/>
          <w:rtl w:val="false"/>
        </w:rPr>
        <w:t xml:space="preserve">700</w:t>
      </w:r>
      <w:r>
        <w:rPr>
          <w:rFonts w:ascii="Arial" w:cs="Arial" w:eastAsia="Arial" w:hAnsi="Arial"/>
          <w:b w:val="false"/>
          <w:bCs w:val="false"/>
          <w:i w:val="false"/>
          <w:iCs w:val="false"/>
          <w:color w:val="000000"/>
          <w:sz w:val="24"/>
          <w:szCs w:val="24"/>
          <w:rtl/>
        </w:rPr>
        <w:t xml:space="preserve"> خط أساس ربعي رسميًا في </w:t>
      </w:r>
      <w:r>
        <w:rPr>
          <w:rFonts w:ascii="Arial" w:cs="Arial" w:eastAsia="Arial" w:hAnsi="Arial"/>
          <w:b w:val="false"/>
          <w:bCs w:val="false"/>
          <w:i w:val="false"/>
          <w:iCs w:val="false"/>
          <w:color w:val="000000"/>
          <w:sz w:val="24"/>
          <w:szCs w:val="24"/>
          <w:rtl w:val="false"/>
        </w:rPr>
        <w:t xml:space="preserve">docs/ROADMAP.md</w:t>
      </w:r>
      <w:r>
        <w:rPr>
          <w:rFonts w:ascii="Arial" w:cs="Arial" w:eastAsia="Arial" w:hAnsi="Arial"/>
          <w:b w:val="false"/>
          <w:bCs w:val="false"/>
          <w:i w:val="false"/>
          <w:iCs w:val="false"/>
          <w:color w:val="000000"/>
          <w:sz w:val="24"/>
          <w:szCs w:val="24"/>
          <w:rtl/>
        </w:rPr>
        <w:t xml:space="preserve"> ويُثبت في سجل المراجعات الربعية الجديد بها، مع الإبقاء على أهداف </w:t>
      </w:r>
      <w:r>
        <w:rPr>
          <w:rFonts w:ascii="Arial" w:cs="Arial" w:eastAsia="Arial" w:hAnsi="Arial"/>
          <w:b w:val="false"/>
          <w:bCs w:val="false"/>
          <w:i w:val="false"/>
          <w:iCs w:val="false"/>
          <w:color w:val="000000"/>
          <w:sz w:val="24"/>
          <w:szCs w:val="24"/>
          <w:rtl w:val="false"/>
        </w:rPr>
        <w:t xml:space="preserve">M1</w:t>
      </w:r>
      <w:r>
        <w:rPr>
          <w:rFonts w:ascii="Arial" w:cs="Arial" w:eastAsia="Arial" w:hAnsi="Arial"/>
          <w:b w:val="false"/>
          <w:bCs w:val="false"/>
          <w:i w:val="false"/>
          <w:iCs w:val="false"/>
          <w:color w:val="000000"/>
          <w:sz w:val="24"/>
          <w:szCs w:val="24"/>
          <w:rtl/>
        </w:rPr>
        <w:t xml:space="preserve"> كما هي بلا تخفيض. ولا يُفعَّل بند «إعادة التمويل أو إعادة النطاق» لأن شرطه — تراجع مؤشر ربعين متتاليين — غير متحقق في أي مؤشر.</w:t>
      </w:r>
    </w:p>
    <w:p>
      <w:pPr>
        <w:pStyle w:val="Heading1"/>
        <w:bidi/>
        <w:spacing w:after="160" w:before="360" w:line="380" w:lineRule="atLeast"/>
        <w:jc w:val="left"/>
      </w:pPr>
      <w:bookmarkStart w:name="_Toc8" w:id="8"/>
      <w:r>
        <w:rPr>
          <w:rFonts w:ascii="Arial" w:cs="Arial" w:eastAsia="Arial" w:hAnsi="Arial"/>
          <w:b/>
          <w:bCs/>
          <w:i w:val="false"/>
          <w:iCs w:val="false"/>
          <w:color w:val="162235"/>
          <w:sz w:val="32"/>
          <w:szCs w:val="32"/>
          <w:rtl w:val="false"/>
        </w:rPr>
        <w:t xml:space="preserve">5</w:t>
      </w:r>
      <w:r>
        <w:rPr>
          <w:rFonts w:ascii="Arial" w:cs="Arial" w:eastAsia="Arial" w:hAnsi="Arial"/>
          <w:b/>
          <w:bCs/>
          <w:i w:val="false"/>
          <w:iCs w:val="false"/>
          <w:color w:val="162235"/>
          <w:sz w:val="32"/>
          <w:szCs w:val="32"/>
          <w:rtl/>
        </w:rPr>
        <w:t xml:space="preserve">. الوضع الأمني وحدوده الصادقة</w:t>
      </w:r>
      <w:bookmarkEnd w:id="8"/>
    </w:p>
    <w:p>
      <w:pPr>
        <w:bidi/>
        <w:spacing w:after="120" w:before="0" w:line="312"/>
        <w:jc w:val="both"/>
      </w:pPr>
      <w:r>
        <w:rPr>
          <w:rFonts w:ascii="Arial" w:cs="Arial" w:eastAsia="Arial" w:hAnsi="Arial"/>
          <w:b w:val="false"/>
          <w:bCs w:val="false"/>
          <w:i w:val="false"/>
          <w:iCs w:val="false"/>
          <w:color w:val="000000"/>
          <w:sz w:val="24"/>
          <w:szCs w:val="24"/>
          <w:rtl/>
        </w:rPr>
        <w:t xml:space="preserve">أغلق التدقيق الأمني الشامل (</w:t>
      </w:r>
      <w:r>
        <w:rPr>
          <w:rFonts w:ascii="Arial" w:cs="Arial" w:eastAsia="Arial" w:hAnsi="Arial"/>
          <w:b w:val="false"/>
          <w:bCs w:val="false"/>
          <w:i w:val="false"/>
          <w:iCs w:val="false"/>
          <w:color w:val="000000"/>
          <w:sz w:val="24"/>
          <w:szCs w:val="24"/>
          <w:rtl w:val="false"/>
        </w:rPr>
        <w:t xml:space="preserve">M0.3</w:t>
      </w:r>
      <w:r>
        <w:rPr>
          <w:rFonts w:ascii="Arial" w:cs="Arial" w:eastAsia="Arial" w:hAnsi="Arial"/>
          <w:b w:val="false"/>
          <w:bCs w:val="false"/>
          <w:i w:val="false"/>
          <w:iCs w:val="false"/>
          <w:color w:val="000000"/>
          <w:sz w:val="24"/>
          <w:szCs w:val="24"/>
          <w:rtl/>
        </w:rPr>
        <w:t xml:space="preserve">) سلسلة هجوم كاملة كانت متاحة لأي جهاز أو صفحة على الشبكة المحلية: إغلاق الكمبيوتر وإيقاظه، وفتح روابط عليه، وقراءة حافظته، ومسح منافذه — كل ذلك بلا اقتران. عالجت الإغلاقات الخمسة الأولى هذه السلسلة بنية: بوابة ثقة لأوامر الطاقة والتبديل ترفض المجهول بلا ترحيل (</w:t>
      </w:r>
      <w:r>
        <w:rPr>
          <w:rFonts w:ascii="Arial" w:cs="Arial" w:eastAsia="Arial" w:hAnsi="Arial"/>
          <w:b w:val="false"/>
          <w:bCs w:val="false"/>
          <w:i w:val="false"/>
          <w:iCs w:val="false"/>
          <w:color w:val="000000"/>
          <w:sz w:val="24"/>
          <w:szCs w:val="24"/>
          <w:rtl w:val="false"/>
        </w:rPr>
        <w:t xml:space="preserve">F1</w:t>
      </w:r>
      <w:r>
        <w:rPr>
          <w:rFonts w:ascii="Arial" w:cs="Arial" w:eastAsia="Arial" w:hAnsi="Arial"/>
          <w:b w:val="false"/>
          <w:bCs w:val="false"/>
          <w:i w:val="false"/>
          <w:iCs w:val="false"/>
          <w:color w:val="000000"/>
          <w:sz w:val="24"/>
          <w:szCs w:val="24"/>
          <w:rtl/>
        </w:rPr>
        <w:t xml:space="preserve">)، وقائمة سماح على البوابة تحصر التحويل في المنافذ </w:t>
      </w:r>
      <w:r>
        <w:rPr>
          <w:rFonts w:ascii="Arial" w:cs="Arial" w:eastAsia="Arial" w:hAnsi="Arial"/>
          <w:b w:val="false"/>
          <w:bCs w:val="false"/>
          <w:i w:val="false"/>
          <w:iCs w:val="false"/>
          <w:color w:val="000000"/>
          <w:sz w:val="24"/>
          <w:szCs w:val="24"/>
          <w:rtl w:val="false"/>
        </w:rPr>
        <w:t xml:space="preserve">3003–3009</w:t>
      </w:r>
      <w:r>
        <w:rPr>
          <w:rFonts w:ascii="Arial" w:cs="Arial" w:eastAsia="Arial" w:hAnsi="Arial"/>
          <w:b w:val="false"/>
          <w:bCs w:val="false"/>
          <w:i w:val="false"/>
          <w:iCs w:val="false"/>
          <w:color w:val="000000"/>
          <w:sz w:val="24"/>
          <w:szCs w:val="24"/>
          <w:rtl/>
        </w:rPr>
        <w:t xml:space="preserve"> وتقطع طريق المسح الأعمى (</w:t>
      </w:r>
      <w:r>
        <w:rPr>
          <w:rFonts w:ascii="Arial" w:cs="Arial" w:eastAsia="Arial" w:hAnsi="Arial"/>
          <w:b w:val="false"/>
          <w:bCs w:val="false"/>
          <w:i w:val="false"/>
          <w:iCs w:val="false"/>
          <w:color w:val="000000"/>
          <w:sz w:val="24"/>
          <w:szCs w:val="24"/>
          <w:rtl w:val="false"/>
        </w:rPr>
        <w:t xml:space="preserve">F2</w:t>
      </w:r>
      <w:r>
        <w:rPr>
          <w:rFonts w:ascii="Arial" w:cs="Arial" w:eastAsia="Arial" w:hAnsi="Arial"/>
          <w:b w:val="false"/>
          <w:bCs w:val="false"/>
          <w:i w:val="false"/>
          <w:iCs w:val="false"/>
          <w:color w:val="000000"/>
          <w:sz w:val="24"/>
          <w:szCs w:val="24"/>
          <w:rtl/>
        </w:rPr>
        <w:t xml:space="preserve">)، وتوحيد </w:t>
      </w:r>
      <w:r>
        <w:rPr>
          <w:rFonts w:ascii="Arial" w:cs="Arial" w:eastAsia="Arial" w:hAnsi="Arial"/>
          <w:b w:val="false"/>
          <w:bCs w:val="false"/>
          <w:i w:val="false"/>
          <w:iCs w:val="false"/>
          <w:color w:val="000000"/>
          <w:sz w:val="24"/>
          <w:szCs w:val="24"/>
          <w:rtl w:val="false"/>
        </w:rPr>
        <w:t xml:space="preserve">CORS</w:t>
      </w:r>
      <w:r>
        <w:rPr>
          <w:rFonts w:ascii="Arial" w:cs="Arial" w:eastAsia="Arial" w:hAnsi="Arial"/>
          <w:b w:val="false"/>
          <w:bCs w:val="false"/>
          <w:i w:val="false"/>
          <w:iCs w:val="false"/>
          <w:color w:val="000000"/>
          <w:sz w:val="24"/>
          <w:szCs w:val="24"/>
          <w:rtl/>
        </w:rPr>
        <w:t xml:space="preserve"> بلا نجمة في الجسور الثمانية مع رفض المصادر الإنترنتية عند المصافحة (</w:t>
      </w:r>
      <w:r>
        <w:rPr>
          <w:rFonts w:ascii="Arial" w:cs="Arial" w:eastAsia="Arial" w:hAnsi="Arial"/>
          <w:b w:val="false"/>
          <w:bCs w:val="false"/>
          <w:i w:val="false"/>
          <w:iCs w:val="false"/>
          <w:color w:val="000000"/>
          <w:sz w:val="24"/>
          <w:szCs w:val="24"/>
          <w:rtl w:val="false"/>
        </w:rPr>
        <w:t xml:space="preserve">F3</w:t>
      </w:r>
      <w:r>
        <w:rPr>
          <w:rFonts w:ascii="Arial" w:cs="Arial" w:eastAsia="Arial" w:hAnsi="Arial"/>
          <w:b w:val="false"/>
          <w:bCs w:val="false"/>
          <w:i w:val="false"/>
          <w:iCs w:val="false"/>
          <w:color w:val="000000"/>
          <w:sz w:val="24"/>
          <w:szCs w:val="24"/>
          <w:rtl/>
        </w:rPr>
        <w:t xml:space="preserve">)، وحصر تسجيل عميل الجهاز بالجهاز نفسه عبر تمرير عنوان المصدر المستبدل (</w:t>
      </w:r>
      <w:r>
        <w:rPr>
          <w:rFonts w:ascii="Arial" w:cs="Arial" w:eastAsia="Arial" w:hAnsi="Arial"/>
          <w:b w:val="false"/>
          <w:bCs w:val="false"/>
          <w:i w:val="false"/>
          <w:iCs w:val="false"/>
          <w:color w:val="000000"/>
          <w:sz w:val="24"/>
          <w:szCs w:val="24"/>
          <w:rtl w:val="false"/>
        </w:rPr>
        <w:t xml:space="preserve">F4</w:t>
      </w:r>
      <w:r>
        <w:rPr>
          <w:rFonts w:ascii="Arial" w:cs="Arial" w:eastAsia="Arial" w:hAnsi="Arial"/>
          <w:b w:val="false"/>
          <w:bCs w:val="false"/>
          <w:i w:val="false"/>
          <w:iCs w:val="false"/>
          <w:color w:val="000000"/>
          <w:sz w:val="24"/>
          <w:szCs w:val="24"/>
          <w:rtl/>
        </w:rPr>
        <w:t xml:space="preserve">)، وحصر بثّي الحالة والحافظة بدور الكمبيوتر حصرًا (</w:t>
      </w:r>
      <w:r>
        <w:rPr>
          <w:rFonts w:ascii="Arial" w:cs="Arial" w:eastAsia="Arial" w:hAnsi="Arial"/>
          <w:b w:val="false"/>
          <w:bCs w:val="false"/>
          <w:i w:val="false"/>
          <w:iCs w:val="false"/>
          <w:color w:val="000000"/>
          <w:sz w:val="24"/>
          <w:szCs w:val="24"/>
          <w:rtl w:val="false"/>
        </w:rPr>
        <w:t xml:space="preserve">F5</w:t>
      </w:r>
      <w:r>
        <w:rPr>
          <w:rFonts w:ascii="Arial" w:cs="Arial" w:eastAsia="Arial" w:hAnsi="Arial"/>
          <w:b w:val="false"/>
          <w:bCs w:val="false"/>
          <w:i w:val="false"/>
          <w:iCs w:val="false"/>
          <w:color w:val="000000"/>
          <w:sz w:val="24"/>
          <w:szCs w:val="24"/>
          <w:rtl/>
        </w:rPr>
        <w:t xml:space="preserve">) — وقد كشف فحص </w:t>
      </w:r>
      <w:r>
        <w:rPr>
          <w:rFonts w:ascii="Arial" w:cs="Arial" w:eastAsia="Arial" w:hAnsi="Arial"/>
          <w:b w:val="false"/>
          <w:bCs w:val="false"/>
          <w:i w:val="false"/>
          <w:iCs w:val="false"/>
          <w:color w:val="000000"/>
          <w:sz w:val="24"/>
          <w:szCs w:val="24"/>
          <w:rtl w:val="false"/>
        </w:rPr>
        <w:t xml:space="preserve">F5</w:t>
      </w:r>
      <w:r>
        <w:rPr>
          <w:rFonts w:ascii="Arial" w:cs="Arial" w:eastAsia="Arial" w:hAnsi="Arial"/>
          <w:b w:val="false"/>
          <w:bCs w:val="false"/>
          <w:i w:val="false"/>
          <w:iCs w:val="false"/>
          <w:color w:val="000000"/>
          <w:sz w:val="24"/>
          <w:szCs w:val="24"/>
          <w:rtl/>
        </w:rPr>
        <w:t xml:space="preserve"> جانبيًا ثماني نقاط إصدار متقادمة فوحّدت على مصدر الحقيقة الواحد.</w:t>
      </w:r>
    </w:p>
    <w:p>
      <w:pPr>
        <w:bidi/>
        <w:spacing w:after="120" w:before="0" w:line="312"/>
        <w:jc w:val="both"/>
      </w:pPr>
      <w:r>
        <w:rPr>
          <w:rFonts w:ascii="Arial" w:cs="Arial" w:eastAsia="Arial" w:hAnsi="Arial"/>
          <w:b w:val="false"/>
          <w:bCs w:val="false"/>
          <w:i w:val="false"/>
          <w:iCs w:val="false"/>
          <w:color w:val="000000"/>
          <w:sz w:val="24"/>
          <w:szCs w:val="24"/>
          <w:rtl/>
        </w:rPr>
        <w:t xml:space="preserve">ثم جاء إغلاقا </w:t>
      </w:r>
      <w:r>
        <w:rPr>
          <w:rFonts w:ascii="Arial" w:cs="Arial" w:eastAsia="Arial" w:hAnsi="Arial"/>
          <w:b w:val="false"/>
          <w:bCs w:val="false"/>
          <w:i w:val="false"/>
          <w:iCs w:val="false"/>
          <w:color w:val="000000"/>
          <w:sz w:val="24"/>
          <w:szCs w:val="24"/>
          <w:rtl w:val="false"/>
        </w:rPr>
        <w:t xml:space="preserve">M1</w:t>
      </w:r>
      <w:r>
        <w:rPr>
          <w:rFonts w:ascii="Arial" w:cs="Arial" w:eastAsia="Arial" w:hAnsi="Arial"/>
          <w:b w:val="false"/>
          <w:bCs w:val="false"/>
          <w:i w:val="false"/>
          <w:iCs w:val="false"/>
          <w:color w:val="000000"/>
          <w:sz w:val="24"/>
          <w:szCs w:val="24"/>
          <w:rtl/>
        </w:rPr>
        <w:t xml:space="preserve"> الأمنيان ليكملا القصة حيث انتهى فيها التدقيق: </w:t>
      </w:r>
      <w:r>
        <w:rPr>
          <w:rFonts w:ascii="Arial" w:cs="Arial" w:eastAsia="Arial" w:hAnsi="Arial"/>
          <w:b w:val="false"/>
          <w:bCs w:val="false"/>
          <w:i w:val="false"/>
          <w:iCs w:val="false"/>
          <w:color w:val="000000"/>
          <w:sz w:val="24"/>
          <w:szCs w:val="24"/>
          <w:rtl w:val="false"/>
        </w:rPr>
        <w:t xml:space="preserve">F6</w:t>
      </w:r>
      <w:r>
        <w:rPr>
          <w:rFonts w:ascii="Arial" w:cs="Arial" w:eastAsia="Arial" w:hAnsi="Arial"/>
          <w:b w:val="false"/>
          <w:bCs w:val="false"/>
          <w:i w:val="false"/>
          <w:iCs w:val="false"/>
          <w:color w:val="000000"/>
          <w:sz w:val="24"/>
          <w:szCs w:val="24"/>
          <w:rtl/>
        </w:rPr>
        <w:t xml:space="preserve"> نقلت الحافظة الموحدة فوق القناة المشفرة </w:t>
      </w:r>
      <w:r>
        <w:rPr>
          <w:rFonts w:ascii="Arial" w:cs="Arial" w:eastAsia="Arial" w:hAnsi="Arial"/>
          <w:b w:val="false"/>
          <w:bCs w:val="false"/>
          <w:i w:val="false"/>
          <w:iCs w:val="false"/>
          <w:color w:val="000000"/>
          <w:sz w:val="24"/>
          <w:szCs w:val="24"/>
          <w:rtl w:val="false"/>
        </w:rPr>
        <w:t xml:space="preserve">3009</w:t>
      </w:r>
      <w:r>
        <w:rPr>
          <w:rFonts w:ascii="Arial" w:cs="Arial" w:eastAsia="Arial" w:hAnsi="Arial"/>
          <w:b w:val="false"/>
          <w:bCs w:val="false"/>
          <w:i w:val="false"/>
          <w:iCs w:val="false"/>
          <w:color w:val="000000"/>
          <w:sz w:val="24"/>
          <w:szCs w:val="24"/>
          <w:rtl/>
        </w:rPr>
        <w:t xml:space="preserve"> بمصافحة </w:t>
      </w:r>
      <w:r>
        <w:rPr>
          <w:rFonts w:ascii="Arial" w:cs="Arial" w:eastAsia="Arial" w:hAnsi="Arial"/>
          <w:b w:val="false"/>
          <w:bCs w:val="false"/>
          <w:i w:val="false"/>
          <w:iCs w:val="false"/>
          <w:color w:val="000000"/>
          <w:sz w:val="24"/>
          <w:szCs w:val="24"/>
          <w:rtl w:val="false"/>
        </w:rPr>
        <w:t xml:space="preserve">X25519</w:t>
      </w:r>
      <w:r>
        <w:rPr>
          <w:rFonts w:ascii="Arial" w:cs="Arial" w:eastAsia="Arial" w:hAnsi="Arial"/>
          <w:b w:val="false"/>
          <w:bCs w:val="false"/>
          <w:i w:val="false"/>
          <w:iCs w:val="false"/>
          <w:color w:val="000000"/>
          <w:sz w:val="24"/>
          <w:szCs w:val="24"/>
          <w:rtl/>
        </w:rPr>
        <w:t xml:space="preserve"> مربوطة بهوية الاقتران بحيث لا يعبر النص الصريح السلك نحو أي عميل شبكي، و</w:t>
      </w:r>
      <w:r>
        <w:rPr>
          <w:rFonts w:ascii="Arial" w:cs="Arial" w:eastAsia="Arial" w:hAnsi="Arial"/>
          <w:b w:val="false"/>
          <w:bCs w:val="false"/>
          <w:i w:val="false"/>
          <w:iCs w:val="false"/>
          <w:color w:val="000000"/>
          <w:sz w:val="24"/>
          <w:szCs w:val="24"/>
          <w:rtl w:val="false"/>
        </w:rPr>
        <w:t xml:space="preserve">F9</w:t>
      </w:r>
      <w:r>
        <w:rPr>
          <w:rFonts w:ascii="Arial" w:cs="Arial" w:eastAsia="Arial" w:hAnsi="Arial"/>
          <w:b w:val="false"/>
          <w:bCs w:val="false"/>
          <w:i w:val="false"/>
          <w:iCs w:val="false"/>
          <w:color w:val="000000"/>
          <w:sz w:val="24"/>
          <w:szCs w:val="24"/>
          <w:rtl/>
        </w:rPr>
        <w:t xml:space="preserve"> حصرت التسليم على قناة التحكم </w:t>
      </w:r>
      <w:r>
        <w:rPr>
          <w:rFonts w:ascii="Arial" w:cs="Arial" w:eastAsia="Arial" w:hAnsi="Arial"/>
          <w:b w:val="false"/>
          <w:bCs w:val="false"/>
          <w:i w:val="false"/>
          <w:iCs w:val="false"/>
          <w:color w:val="000000"/>
          <w:sz w:val="24"/>
          <w:szCs w:val="24"/>
          <w:rtl w:val="false"/>
        </w:rPr>
        <w:t xml:space="preserve">3004</w:t>
      </w:r>
      <w:r>
        <w:rPr>
          <w:rFonts w:ascii="Arial" w:cs="Arial" w:eastAsia="Arial" w:hAnsi="Arial"/>
          <w:b w:val="false"/>
          <w:bCs w:val="false"/>
          <w:i w:val="false"/>
          <w:iCs w:val="false"/>
          <w:color w:val="000000"/>
          <w:sz w:val="24"/>
          <w:szCs w:val="24"/>
          <w:rtl/>
        </w:rPr>
        <w:t xml:space="preserve"> بالتوجيه المزدوج: أثناء جلسة نشطة يصل المحتوى إلى وحدة التحكم المقترنة حصرًا، وبلا جلسة يبقى حصرًا في جمهور الثقة المحدد بالعضوية المسبقة، بينما سوكِت الاستطلاع الشبكي بلا هوية ولا محلية لا ينضم الجمهور ولا يسمع النص إطلاقًا — وبصفر تغيير في عقد الأحداث فلم يُكسر أي عميل قائم. وبهذين الإغلاقين انتهت بنود الحافظة في قائمة التدقيق كاملة (</w:t>
      </w:r>
      <w:r>
        <w:rPr>
          <w:rFonts w:ascii="Arial" w:cs="Arial" w:eastAsia="Arial" w:hAnsi="Arial"/>
          <w:b w:val="false"/>
          <w:bCs w:val="false"/>
          <w:i w:val="false"/>
          <w:iCs w:val="false"/>
          <w:color w:val="000000"/>
          <w:sz w:val="24"/>
          <w:szCs w:val="24"/>
          <w:rtl w:val="false"/>
        </w:rPr>
        <w:t xml:space="preserve">F6</w:t>
      </w:r>
      <w:r>
        <w:rPr>
          <w:rFonts w:ascii="Arial" w:cs="Arial" w:eastAsia="Arial" w:hAnsi="Arial"/>
          <w:b w:val="false"/>
          <w:bCs w:val="false"/>
          <w:i w:val="false"/>
          <w:iCs w:val="false"/>
          <w:color w:val="000000"/>
          <w:sz w:val="24"/>
          <w:szCs w:val="24"/>
          <w:rtl/>
        </w:rPr>
        <w:t xml:space="preserve"> + </w:t>
      </w:r>
      <w:r>
        <w:rPr>
          <w:rFonts w:ascii="Arial" w:cs="Arial" w:eastAsia="Arial" w:hAnsi="Arial"/>
          <w:b w:val="false"/>
          <w:bCs w:val="false"/>
          <w:i w:val="false"/>
          <w:iCs w:val="false"/>
          <w:color w:val="000000"/>
          <w:sz w:val="24"/>
          <w:szCs w:val="24"/>
          <w:rtl w:val="false"/>
        </w:rPr>
        <w:t xml:space="preserve">F9</w:t>
      </w:r>
      <w:r>
        <w:rPr>
          <w:rFonts w:ascii="Arial" w:cs="Arial" w:eastAsia="Arial" w:hAnsi="Arial"/>
          <w:b w:val="false"/>
          <w:bCs w:val="false"/>
          <w:i w:val="false"/>
          <w:iCs w:val="false"/>
          <w:color w:val="000000"/>
          <w:sz w:val="24"/>
          <w:szCs w:val="24"/>
          <w:rtl/>
        </w:rPr>
        <w:t xml:space="preserve">).</w:t>
      </w:r>
    </w:p>
    <w:p>
      <w:pPr>
        <w:bidi/>
        <w:spacing w:after="200" w:before="0" w:line="312"/>
        <w:jc w:val="both"/>
      </w:pPr>
      <w:r>
        <w:rPr>
          <w:rFonts w:ascii="Arial" w:cs="Arial" w:eastAsia="Arial" w:hAnsi="Arial"/>
          <w:b w:val="false"/>
          <w:bCs w:val="false"/>
          <w:i w:val="false"/>
          <w:iCs w:val="false"/>
          <w:color w:val="000000"/>
          <w:sz w:val="24"/>
          <w:szCs w:val="24"/>
          <w:rtl/>
        </w:rPr>
        <w:t xml:space="preserve">التزامًا بنمط الحدود الصادقة، توثق المراجعة ما لا تدعيه النتائج: العميل المحلي بلا هوية يبقى في جمهور الثقة بحد «المحلي = الصادق» المعلن منذ العقد §</w:t>
      </w:r>
      <w:r>
        <w:rPr>
          <w:rFonts w:ascii="Arial" w:cs="Arial" w:eastAsia="Arial" w:hAnsi="Arial"/>
          <w:b w:val="false"/>
          <w:bCs w:val="false"/>
          <w:i w:val="false"/>
          <w:iCs w:val="false"/>
          <w:color w:val="000000"/>
          <w:sz w:val="24"/>
          <w:szCs w:val="24"/>
          <w:rtl w:val="false"/>
        </w:rPr>
        <w:t xml:space="preserve">13</w:t>
      </w:r>
      <w:r>
        <w:rPr>
          <w:rFonts w:ascii="Arial" w:cs="Arial" w:eastAsia="Arial" w:hAnsi="Arial"/>
          <w:b w:val="false"/>
          <w:bCs w:val="false"/>
          <w:i w:val="false"/>
          <w:iCs w:val="false"/>
          <w:color w:val="000000"/>
          <w:sz w:val="24"/>
          <w:szCs w:val="24"/>
          <w:rtl/>
        </w:rPr>
        <w:t xml:space="preserve">، فالحماية المبناة موجّهة للشبكة لا لنظام مخترق داخليًا، وقناة </w:t>
      </w:r>
      <w:r>
        <w:rPr>
          <w:rFonts w:ascii="Arial" w:cs="Arial" w:eastAsia="Arial" w:hAnsi="Arial"/>
          <w:b w:val="false"/>
          <w:bCs w:val="false"/>
          <w:i w:val="false"/>
          <w:iCs w:val="false"/>
          <w:color w:val="000000"/>
          <w:sz w:val="24"/>
          <w:szCs w:val="24"/>
          <w:rtl w:val="false"/>
        </w:rPr>
        <w:t xml:space="preserve">3009</w:t>
      </w:r>
      <w:r>
        <w:rPr>
          <w:rFonts w:ascii="Arial" w:cs="Arial" w:eastAsia="Arial" w:hAnsi="Arial"/>
          <w:b w:val="false"/>
          <w:bCs w:val="false"/>
          <w:i w:val="false"/>
          <w:iCs w:val="false"/>
          <w:color w:val="000000"/>
          <w:sz w:val="24"/>
          <w:szCs w:val="24"/>
          <w:rtl/>
        </w:rPr>
        <w:t xml:space="preserve"> تبقى أعمق مسار موحد للحافظة خارج الجلسات. هذه الحدود مكتوبة في </w:t>
      </w:r>
      <w:r>
        <w:rPr>
          <w:rFonts w:ascii="Arial" w:cs="Arial" w:eastAsia="Arial" w:hAnsi="Arial"/>
          <w:b w:val="false"/>
          <w:bCs w:val="false"/>
          <w:i w:val="false"/>
          <w:iCs w:val="false"/>
          <w:color w:val="000000"/>
          <w:sz w:val="24"/>
          <w:szCs w:val="24"/>
          <w:rtl w:val="false"/>
        </w:rPr>
        <w:t xml:space="preserve">security-audit.md</w:t>
      </w:r>
      <w:r>
        <w:rPr>
          <w:rFonts w:ascii="Arial" w:cs="Arial" w:eastAsia="Arial" w:hAnsi="Arial"/>
          <w:b w:val="false"/>
          <w:bCs w:val="false"/>
          <w:i w:val="false"/>
          <w:iCs w:val="false"/>
          <w:color w:val="000000"/>
          <w:sz w:val="24"/>
          <w:szCs w:val="24"/>
          <w:rtl/>
        </w:rPr>
        <w:t xml:space="preserve"> وفي §</w:t>
      </w:r>
      <w:r>
        <w:rPr>
          <w:rFonts w:ascii="Arial" w:cs="Arial" w:eastAsia="Arial" w:hAnsi="Arial"/>
          <w:b w:val="false"/>
          <w:bCs w:val="false"/>
          <w:i w:val="false"/>
          <w:iCs w:val="false"/>
          <w:color w:val="000000"/>
          <w:sz w:val="24"/>
          <w:szCs w:val="24"/>
          <w:rtl w:val="false"/>
        </w:rPr>
        <w:t xml:space="preserve">13</w:t>
      </w:r>
      <w:r>
        <w:rPr>
          <w:rFonts w:ascii="Arial" w:cs="Arial" w:eastAsia="Arial" w:hAnsi="Arial"/>
          <w:b w:val="false"/>
          <w:bCs w:val="false"/>
          <w:i w:val="false"/>
          <w:iCs w:val="false"/>
          <w:color w:val="000000"/>
          <w:sz w:val="24"/>
          <w:szCs w:val="24"/>
          <w:rtl/>
        </w:rPr>
        <w:t xml:space="preserve"> من عقد البروتوكول، وهي جزء من الدليل لا حاشية عليه — لأن ثقة لا تُناقش لا تُبنى على ادعاء بلا سقف معلن.</w:t>
      </w:r>
    </w:p>
    <w:p>
      <w:pPr>
        <w:pStyle w:val="Heading1"/>
        <w:bidi/>
        <w:spacing w:after="160" w:before="360" w:line="380" w:lineRule="atLeast"/>
        <w:jc w:val="left"/>
      </w:pPr>
      <w:bookmarkStart w:name="_Toc9" w:id="9"/>
      <w:r>
        <w:rPr>
          <w:rFonts w:ascii="Arial" w:cs="Arial" w:eastAsia="Arial" w:hAnsi="Arial"/>
          <w:b/>
          <w:bCs/>
          <w:i w:val="false"/>
          <w:iCs w:val="false"/>
          <w:color w:val="162235"/>
          <w:sz w:val="32"/>
          <w:szCs w:val="32"/>
          <w:rtl w:val="false"/>
        </w:rPr>
        <w:t xml:space="preserve">6</w:t>
      </w:r>
      <w:r>
        <w:rPr>
          <w:rFonts w:ascii="Arial" w:cs="Arial" w:eastAsia="Arial" w:hAnsi="Arial"/>
          <w:b/>
          <w:bCs/>
          <w:i w:val="false"/>
          <w:iCs w:val="false"/>
          <w:color w:val="162235"/>
          <w:sz w:val="32"/>
          <w:szCs w:val="32"/>
          <w:rtl/>
        </w:rPr>
        <w:t xml:space="preserve">. المشكلات والدروس المستخلصة</w:t>
      </w:r>
      <w:bookmarkEnd w:id="9"/>
    </w:p>
    <w:p>
      <w:pPr>
        <w:bidi/>
        <w:spacing w:after="120" w:before="0" w:line="312"/>
        <w:jc w:val="both"/>
      </w:pPr>
      <w:r>
        <w:rPr>
          <w:rFonts w:ascii="Arial" w:cs="Arial" w:eastAsia="Arial" w:hAnsi="Arial"/>
          <w:b w:val="false"/>
          <w:bCs w:val="false"/>
          <w:i w:val="false"/>
          <w:iCs w:val="false"/>
          <w:color w:val="000000"/>
          <w:sz w:val="24"/>
          <w:szCs w:val="24"/>
          <w:rtl/>
        </w:rPr>
        <w:t xml:space="preserve">لم تأتِ الفترة بلا احتكاك مع الواقع التشغيلي، لكن الفارق أن كل احتكاك تحول خلالها إلى قاعدة مكتوبة في سجل العمل عند وقوعها ثم أُعيد تطبيقها بنجاح في الدورات اللاحقة — وهو ما يجعل كلفة كل درس مدفوعة مرة واحدة. أبرز المسارات: قيود الذاكرة في بيئة التشغيل التي تُسقط البناء مع المكدس الحي، وتفاعل أدوات التطوير مع مخرجات البناء الإنتاجي، وسلوك مكتبات الشبكة مع ترويسة المضيف، ودقة تفسير الإصدارات شبه الرسمية، ونظافة تاريخ الاعتمادات أمام الإدخالات العشوائية الآلية.</w:t>
      </w:r>
    </w:p>
    <w:p>
      <w:pPr>
        <w:keepNext/>
        <w:bidi/>
        <w:spacing w:after="80" w:before="160" w:line="312"/>
        <w:jc w:val="left"/>
      </w:pPr>
      <w:r>
        <w:rPr>
          <w:rFonts w:ascii="Arial" w:cs="Arial" w:eastAsia="Arial" w:hAnsi="Arial"/>
          <w:b/>
          <w:bCs/>
          <w:i w:val="false"/>
          <w:iCs w:val="false"/>
          <w:color w:val="595959"/>
          <w:sz w:val="21"/>
          <w:szCs w:val="21"/>
          <w:rtl/>
        </w:rPr>
        <w:t xml:space="preserve">الجدول </w:t>
      </w:r>
      <w:r>
        <w:rPr>
          <w:rFonts w:ascii="Arial" w:cs="Arial" w:eastAsia="Arial" w:hAnsi="Arial"/>
          <w:b/>
          <w:bCs/>
          <w:i w:val="false"/>
          <w:iCs w:val="false"/>
          <w:color w:val="595959"/>
          <w:sz w:val="21"/>
          <w:szCs w:val="21"/>
          <w:rtl w:val="false"/>
        </w:rPr>
        <w:t xml:space="preserve">5</w:t>
      </w:r>
      <w:r>
        <w:rPr>
          <w:rFonts w:ascii="Arial" w:cs="Arial" w:eastAsia="Arial" w:hAnsi="Arial"/>
          <w:b/>
          <w:bCs/>
          <w:i w:val="false"/>
          <w:iCs w:val="false"/>
          <w:color w:val="595959"/>
          <w:sz w:val="21"/>
          <w:szCs w:val="21"/>
          <w:rtl/>
        </w:rPr>
        <w:t xml:space="preserve">: الدروس المستخلصة والقواعد المرسخة المقابلة لها</w:t>
      </w:r>
    </w:p>
    <w:tbl>
      <w:tblPr>
        <w:bidiVisual/>
        <w:tblW w:type="pct" w:w="5000"/>
        <w:tblBorders>
          <w:top w:val="single" w:color="1B6B7A" w:sz="2"/>
          <w:left w:val="none" w:color="FFFFFF" w:sz="0"/>
          <w:bottom w:val="single" w:color="1B6B7A" w:sz="2"/>
          <w:right w:val="none" w:color="FFFFFF" w:sz="0"/>
          <w:insideH w:val="single" w:color="C8DDE2" w:sz="1"/>
          <w:insideV w:val="none" w:color="FFFFFF" w:sz="0"/>
        </w:tblBorders>
        <w:tblLayout w:type="fixed"/>
      </w:tblPr>
      <w:tblGrid>
        <w:gridCol w:w="4042"/>
        <w:gridCol w:w="4746"/>
      </w:tblGrid>
      <w:tr>
        <w:trPr>
          <w:cantSplit/>
          <w:tblHeader/>
        </w:trPr>
        <w:tc>
          <w:tcPr>
            <w:tcW w:type="pct" w:w="23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الدرس الموثق عند وقوعه</w:t>
            </w:r>
          </w:p>
        </w:tc>
        <w:tc>
          <w:tcPr>
            <w:tcW w:type="pct" w:w="27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القاعدة المرسخة بعد المراجعة</w:t>
            </w:r>
          </w:p>
        </w:tc>
      </w:tr>
      <w:tr>
        <w:trPr>
          <w:cantSplit/>
        </w:trPr>
        <w:tc>
          <w:tcPr>
            <w:tcW w:type="pct" w:w="23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البناء مع المكدس الحي يُسقط بـ </w:t>
            </w:r>
            <w:r>
              <w:rPr>
                <w:rFonts w:ascii="Arial" w:cs="Arial" w:eastAsia="Arial" w:hAnsi="Arial"/>
                <w:b w:val="false"/>
                <w:bCs w:val="false"/>
                <w:i w:val="false"/>
                <w:iCs w:val="false"/>
                <w:color w:val="000000"/>
                <w:sz w:val="21"/>
                <w:szCs w:val="21"/>
                <w:rtl w:val="false"/>
              </w:rPr>
              <w:t xml:space="preserve">exit</w:t>
            </w:r>
            <w:r>
              <w:rPr>
                <w:rFonts w:ascii="Arial" w:cs="Arial" w:eastAsia="Arial" w:hAnsi="Arial"/>
                <w:b w:val="false"/>
                <w:bCs w:val="false"/>
                <w:i w:val="false"/>
                <w:iCs w:val="false"/>
                <w:color w:val="000000"/>
                <w:sz w:val="21"/>
                <w:szCs w:val="21"/>
                <w:rtl/>
              </w:rPr>
              <w:t xml:space="preserve"> </w:t>
            </w:r>
            <w:r>
              <w:rPr>
                <w:rFonts w:ascii="Arial" w:cs="Arial" w:eastAsia="Arial" w:hAnsi="Arial"/>
                <w:b w:val="false"/>
                <w:bCs w:val="false"/>
                <w:i w:val="false"/>
                <w:iCs w:val="false"/>
                <w:color w:val="000000"/>
                <w:sz w:val="21"/>
                <w:szCs w:val="21"/>
                <w:rtl w:val="false"/>
              </w:rPr>
              <w:t xml:space="preserve">137</w:t>
            </w:r>
            <w:r>
              <w:rPr>
                <w:rFonts w:ascii="Arial" w:cs="Arial" w:eastAsia="Arial" w:hAnsi="Arial"/>
                <w:b w:val="false"/>
                <w:bCs w:val="false"/>
                <w:i w:val="false"/>
                <w:iCs w:val="false"/>
                <w:color w:val="000000"/>
                <w:sz w:val="21"/>
                <w:szCs w:val="21"/>
                <w:rtl/>
              </w:rPr>
              <w:t xml:space="preserve"> (نفاد الذاكرة المتاحة نحو </w:t>
            </w:r>
            <w:r>
              <w:rPr>
                <w:rFonts w:ascii="Arial" w:cs="Arial" w:eastAsia="Arial" w:hAnsi="Arial"/>
                <w:b w:val="false"/>
                <w:bCs w:val="false"/>
                <w:i w:val="false"/>
                <w:iCs w:val="false"/>
                <w:color w:val="000000"/>
                <w:sz w:val="21"/>
                <w:szCs w:val="21"/>
                <w:rtl w:val="false"/>
              </w:rPr>
              <w:t xml:space="preserve">2</w:t>
            </w:r>
            <w:r>
              <w:rPr>
                <w:rFonts w:ascii="Arial" w:cs="Arial" w:eastAsia="Arial" w:hAnsi="Arial"/>
                <w:b w:val="false"/>
                <w:bCs w:val="false"/>
                <w:i w:val="false"/>
                <w:iCs w:val="false"/>
                <w:color w:val="000000"/>
                <w:sz w:val="21"/>
                <w:szCs w:val="21"/>
                <w:rtl/>
              </w:rPr>
              <w:t xml:space="preserve"> جيجابايت)</w:t>
            </w:r>
          </w:p>
        </w:tc>
        <w:tc>
          <w:tcPr>
            <w:tcW w:type="pct" w:w="27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قتل خدمات </w:t>
            </w:r>
            <w:r>
              <w:rPr>
                <w:rFonts w:ascii="Arial" w:cs="Arial" w:eastAsia="Arial" w:hAnsi="Arial"/>
                <w:b w:val="false"/>
                <w:bCs w:val="false"/>
                <w:i w:val="false"/>
                <w:iCs w:val="false"/>
                <w:color w:val="000000"/>
                <w:sz w:val="21"/>
                <w:szCs w:val="21"/>
                <w:rtl w:val="false"/>
              </w:rPr>
              <w:t xml:space="preserve">3000/3003/3004/8180</w:t>
            </w:r>
            <w:r>
              <w:rPr>
                <w:rFonts w:ascii="Arial" w:cs="Arial" w:eastAsia="Arial" w:hAnsi="Arial"/>
                <w:b w:val="false"/>
                <w:bCs w:val="false"/>
                <w:i w:val="false"/>
                <w:iCs w:val="false"/>
                <w:color w:val="000000"/>
                <w:sz w:val="21"/>
                <w:szCs w:val="21"/>
                <w:rtl/>
              </w:rPr>
              <w:t xml:space="preserve"> قبل كل بناء، ثم الإقلاع بالنمط الناجي عبر .</w:t>
            </w:r>
            <w:r>
              <w:rPr>
                <w:rFonts w:ascii="Arial" w:cs="Arial" w:eastAsia="Arial" w:hAnsi="Arial"/>
                <w:b w:val="false"/>
                <w:bCs w:val="false"/>
                <w:i w:val="false"/>
                <w:iCs w:val="false"/>
                <w:color w:val="000000"/>
                <w:sz w:val="21"/>
                <w:szCs w:val="21"/>
                <w:rtl w:val="false"/>
              </w:rPr>
              <w:t xml:space="preserve">zscripts/dev.sh</w:t>
            </w:r>
            <w:r>
              <w:rPr>
                <w:rFonts w:ascii="Arial" w:cs="Arial" w:eastAsia="Arial" w:hAnsi="Arial"/>
                <w:b w:val="false"/>
                <w:bCs w:val="false"/>
                <w:i w:val="false"/>
                <w:iCs w:val="false"/>
                <w:color w:val="000000"/>
                <w:sz w:val="21"/>
                <w:szCs w:val="21"/>
                <w:rtl/>
              </w:rPr>
              <w:t xml:space="preserve"> حصرًا</w:t>
            </w:r>
          </w:p>
        </w:tc>
      </w:tr>
      <w:tr>
        <w:trPr>
          <w:cantSplit/>
        </w:trPr>
        <w:tc>
          <w:tcPr>
            <w:tcW w:type="pct" w:w="23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البناء الإنتاجي ينظّف </w:t>
            </w:r>
            <w:r>
              <w:rPr>
                <w:rFonts w:ascii="Arial" w:cs="Arial" w:eastAsia="Arial" w:hAnsi="Arial"/>
                <w:b w:val="false"/>
                <w:bCs w:val="false"/>
                <w:i w:val="false"/>
                <w:iCs w:val="false"/>
                <w:color w:val="000000"/>
                <w:sz w:val="21"/>
                <w:szCs w:val="21"/>
                <w:rtl w:val="false"/>
              </w:rPr>
              <w:t xml:space="preserve">resources/gateway</w:t>
            </w:r>
            <w:r>
              <w:rPr>
                <w:rFonts w:ascii="Arial" w:cs="Arial" w:eastAsia="Arial" w:hAnsi="Arial"/>
                <w:b w:val="false"/>
                <w:bCs w:val="false"/>
                <w:i w:val="false"/>
                <w:iCs w:val="false"/>
                <w:color w:val="000000"/>
                <w:sz w:val="21"/>
                <w:szCs w:val="21"/>
                <w:rtl/>
              </w:rPr>
              <w:t xml:space="preserve"> فيُفشل أول </w:t>
            </w:r>
            <w:r>
              <w:rPr>
                <w:rFonts w:ascii="Arial" w:cs="Arial" w:eastAsia="Arial" w:hAnsi="Arial"/>
                <w:b w:val="false"/>
                <w:bCs w:val="false"/>
                <w:i w:val="false"/>
                <w:iCs w:val="false"/>
                <w:color w:val="000000"/>
                <w:sz w:val="21"/>
                <w:szCs w:val="21"/>
                <w:rtl w:val="false"/>
              </w:rPr>
              <w:t xml:space="preserve">E2E</w:t>
            </w:r>
            <w:r>
              <w:rPr>
                <w:rFonts w:ascii="Arial" w:cs="Arial" w:eastAsia="Arial" w:hAnsi="Arial"/>
                <w:b w:val="false"/>
                <w:bCs w:val="false"/>
                <w:i w:val="false"/>
                <w:iCs w:val="false"/>
                <w:color w:val="000000"/>
                <w:sz w:val="21"/>
                <w:szCs w:val="21"/>
                <w:rtl/>
              </w:rPr>
              <w:t xml:space="preserve"> بـ </w:t>
            </w:r>
            <w:r>
              <w:rPr>
                <w:rFonts w:ascii="Arial" w:cs="Arial" w:eastAsia="Arial" w:hAnsi="Arial"/>
                <w:b w:val="false"/>
                <w:bCs w:val="false"/>
                <w:i w:val="false"/>
                <w:iCs w:val="false"/>
                <w:color w:val="000000"/>
                <w:sz w:val="21"/>
                <w:szCs w:val="21"/>
                <w:rtl w:val="false"/>
              </w:rPr>
              <w:t xml:space="preserve">MODULE_NOT_FOUND</w:t>
            </w:r>
          </w:p>
        </w:tc>
        <w:tc>
          <w:tcPr>
            <w:tcW w:type="pct" w:w="27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تنفيذ </w:t>
            </w:r>
            <w:r>
              <w:rPr>
                <w:rFonts w:ascii="Arial" w:cs="Arial" w:eastAsia="Arial" w:hAnsi="Arial"/>
                <w:b w:val="false"/>
                <w:bCs w:val="false"/>
                <w:i w:val="false"/>
                <w:iCs w:val="false"/>
                <w:color w:val="000000"/>
                <w:sz w:val="21"/>
                <w:szCs w:val="21"/>
                <w:rtl w:val="false"/>
              </w:rPr>
              <w:t xml:space="preserve">bash</w:t>
            </w:r>
            <w:r>
              <w:rPr>
                <w:rFonts w:ascii="Arial" w:cs="Arial" w:eastAsia="Arial" w:hAnsi="Arial"/>
                <w:b w:val="false"/>
                <w:bCs w:val="false"/>
                <w:i w:val="false"/>
                <w:iCs w:val="false"/>
                <w:color w:val="000000"/>
                <w:sz w:val="21"/>
                <w:szCs w:val="21"/>
                <w:rtl/>
              </w:rPr>
              <w:t xml:space="preserve"> </w:t>
            </w:r>
            <w:r>
              <w:rPr>
                <w:rFonts w:ascii="Arial" w:cs="Arial" w:eastAsia="Arial" w:hAnsi="Arial"/>
                <w:b w:val="false"/>
                <w:bCs w:val="false"/>
                <w:i w:val="false"/>
                <w:iCs w:val="false"/>
                <w:color w:val="000000"/>
                <w:sz w:val="21"/>
                <w:szCs w:val="21"/>
                <w:rtl w:val="false"/>
              </w:rPr>
              <w:t xml:space="preserve">apps/desktop/build-resources.sh</w:t>
            </w:r>
            <w:r>
              <w:rPr>
                <w:rFonts w:ascii="Arial" w:cs="Arial" w:eastAsia="Arial" w:hAnsi="Arial"/>
                <w:b w:val="false"/>
                <w:bCs w:val="false"/>
                <w:i w:val="false"/>
                <w:iCs w:val="false"/>
                <w:color w:val="000000"/>
                <w:sz w:val="21"/>
                <w:szCs w:val="21"/>
                <w:rtl/>
              </w:rPr>
              <w:t xml:space="preserve"> قبل كل حزمة فحوص</w:t>
            </w:r>
          </w:p>
        </w:tc>
      </w:tr>
      <w:tr>
        <w:trPr>
          <w:cantSplit/>
        </w:trPr>
        <w:tc>
          <w:tcPr>
            <w:tcW w:type="pct" w:w="23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وضع التطوير يمسح .</w:t>
            </w:r>
            <w:r>
              <w:rPr>
                <w:rFonts w:ascii="Arial" w:cs="Arial" w:eastAsia="Arial" w:hAnsi="Arial"/>
                <w:b w:val="false"/>
                <w:bCs w:val="false"/>
                <w:i w:val="false"/>
                <w:iCs w:val="false"/>
                <w:color w:val="000000"/>
                <w:sz w:val="21"/>
                <w:szCs w:val="21"/>
                <w:rtl w:val="false"/>
              </w:rPr>
              <w:t xml:space="preserve">next/standalone</w:t>
            </w:r>
            <w:r>
              <w:rPr>
                <w:rFonts w:ascii="Arial" w:cs="Arial" w:eastAsia="Arial" w:hAnsi="Arial"/>
                <w:b w:val="false"/>
                <w:bCs w:val="false"/>
                <w:i w:val="false"/>
                <w:iCs w:val="false"/>
                <w:color w:val="000000"/>
                <w:sz w:val="21"/>
                <w:szCs w:val="21"/>
                <w:rtl/>
              </w:rPr>
              <w:t xml:space="preserve"> فيفسد فحوص القناة الحية</w:t>
            </w:r>
          </w:p>
        </w:tc>
        <w:tc>
          <w:tcPr>
            <w:tcW w:type="pct" w:w="27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البناء الإنتاجي يسبق كل دورة </w:t>
            </w:r>
            <w:r>
              <w:rPr>
                <w:rFonts w:ascii="Arial" w:cs="Arial" w:eastAsia="Arial" w:hAnsi="Arial"/>
                <w:b w:val="false"/>
                <w:bCs w:val="false"/>
                <w:i w:val="false"/>
                <w:iCs w:val="false"/>
                <w:color w:val="000000"/>
                <w:sz w:val="21"/>
                <w:szCs w:val="21"/>
                <w:rtl w:val="false"/>
              </w:rPr>
              <w:t xml:space="preserve">E2E</w:t>
            </w:r>
            <w:r>
              <w:rPr>
                <w:rFonts w:ascii="Arial" w:cs="Arial" w:eastAsia="Arial" w:hAnsi="Arial"/>
                <w:b w:val="false"/>
                <w:bCs w:val="false"/>
                <w:i w:val="false"/>
                <w:iCs w:val="false"/>
                <w:color w:val="000000"/>
                <w:sz w:val="21"/>
                <w:szCs w:val="21"/>
                <w:rtl/>
              </w:rPr>
              <w:t xml:space="preserve"> — لا فحوص حية فوق مخرجات وضع التطوير</w:t>
            </w:r>
          </w:p>
        </w:tc>
      </w:tr>
      <w:tr>
        <w:trPr>
          <w:cantSplit/>
        </w:trPr>
        <w:tc>
          <w:tcPr>
            <w:tcW w:type="pct" w:w="23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مكتبة </w:t>
            </w:r>
            <w:r>
              <w:rPr>
                <w:rFonts w:ascii="Arial" w:cs="Arial" w:eastAsia="Arial" w:hAnsi="Arial"/>
                <w:b w:val="false"/>
                <w:bCs w:val="false"/>
                <w:i w:val="false"/>
                <w:iCs w:val="false"/>
                <w:color w:val="000000"/>
                <w:sz w:val="21"/>
                <w:szCs w:val="21"/>
                <w:rtl w:val="false"/>
              </w:rPr>
              <w:t xml:space="preserve">undici</w:t>
            </w:r>
            <w:r>
              <w:rPr>
                <w:rFonts w:ascii="Arial" w:cs="Arial" w:eastAsia="Arial" w:hAnsi="Arial"/>
                <w:b w:val="false"/>
                <w:bCs w:val="false"/>
                <w:i w:val="false"/>
                <w:iCs w:val="false"/>
                <w:color w:val="000000"/>
                <w:sz w:val="21"/>
                <w:szCs w:val="21"/>
                <w:rtl/>
              </w:rPr>
              <w:t xml:space="preserve"> تفرض ترويسة </w:t>
            </w:r>
            <w:r>
              <w:rPr>
                <w:rFonts w:ascii="Arial" w:cs="Arial" w:eastAsia="Arial" w:hAnsi="Arial"/>
                <w:b w:val="false"/>
                <w:bCs w:val="false"/>
                <w:i w:val="false"/>
                <w:iCs w:val="false"/>
                <w:color w:val="000000"/>
                <w:sz w:val="21"/>
                <w:szCs w:val="21"/>
                <w:rtl w:val="false"/>
              </w:rPr>
              <w:t xml:space="preserve">Host</w:t>
            </w:r>
            <w:r>
              <w:rPr>
                <w:rFonts w:ascii="Arial" w:cs="Arial" w:eastAsia="Arial" w:hAnsi="Arial"/>
                <w:b w:val="false"/>
                <w:bCs w:val="false"/>
                <w:i w:val="false"/>
                <w:iCs w:val="false"/>
                <w:color w:val="000000"/>
                <w:sz w:val="21"/>
                <w:szCs w:val="21"/>
                <w:rtl/>
              </w:rPr>
              <w:t xml:space="preserve"> فعليًا فيفسد فحوص اشتقاق المضيف الحقيقية</w:t>
            </w:r>
          </w:p>
        </w:tc>
        <w:tc>
          <w:tcPr>
            <w:tcW w:type="pct" w:w="27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فحوص اشتقاق المضيف بـ </w:t>
            </w:r>
            <w:r>
              <w:rPr>
                <w:rFonts w:ascii="Arial" w:cs="Arial" w:eastAsia="Arial" w:hAnsi="Arial"/>
                <w:b w:val="false"/>
                <w:bCs w:val="false"/>
                <w:i w:val="false"/>
                <w:iCs w:val="false"/>
                <w:color w:val="000000"/>
                <w:sz w:val="21"/>
                <w:szCs w:val="21"/>
                <w:rtl w:val="false"/>
              </w:rPr>
              <w:t xml:space="preserve">curl</w:t>
            </w:r>
            <w:r>
              <w:rPr>
                <w:rFonts w:ascii="Arial" w:cs="Arial" w:eastAsia="Arial" w:hAnsi="Arial"/>
                <w:b w:val="false"/>
                <w:bCs w:val="false"/>
                <w:i w:val="false"/>
                <w:iCs w:val="false"/>
                <w:color w:val="000000"/>
                <w:sz w:val="21"/>
                <w:szCs w:val="21"/>
                <w:rtl/>
              </w:rPr>
              <w:t xml:space="preserve"> لا </w:t>
            </w:r>
            <w:r>
              <w:rPr>
                <w:rFonts w:ascii="Arial" w:cs="Arial" w:eastAsia="Arial" w:hAnsi="Arial"/>
                <w:b w:val="false"/>
                <w:bCs w:val="false"/>
                <w:i w:val="false"/>
                <w:iCs w:val="false"/>
                <w:color w:val="000000"/>
                <w:sz w:val="21"/>
                <w:szCs w:val="21"/>
                <w:rtl w:val="false"/>
              </w:rPr>
              <w:t xml:space="preserve">fetch</w:t>
            </w:r>
            <w:r>
              <w:rPr>
                <w:rFonts w:ascii="Arial" w:cs="Arial" w:eastAsia="Arial" w:hAnsi="Arial"/>
                <w:b w:val="false"/>
                <w:bCs w:val="false"/>
                <w:i w:val="false"/>
                <w:iCs w:val="false"/>
                <w:color w:val="000000"/>
                <w:sz w:val="21"/>
                <w:szCs w:val="21"/>
                <w:rtl/>
              </w:rPr>
              <w:t xml:space="preserve">، على البوابة :</w:t>
            </w:r>
            <w:r>
              <w:rPr>
                <w:rFonts w:ascii="Arial" w:cs="Arial" w:eastAsia="Arial" w:hAnsi="Arial"/>
                <w:b w:val="false"/>
                <w:bCs w:val="false"/>
                <w:i w:val="false"/>
                <w:iCs w:val="false"/>
                <w:color w:val="000000"/>
                <w:sz w:val="21"/>
                <w:szCs w:val="21"/>
                <w:rtl w:val="false"/>
              </w:rPr>
              <w:t xml:space="preserve">81</w:t>
            </w:r>
            <w:r>
              <w:rPr>
                <w:rFonts w:ascii="Arial" w:cs="Arial" w:eastAsia="Arial" w:hAnsi="Arial"/>
                <w:b w:val="false"/>
                <w:bCs w:val="false"/>
                <w:i w:val="false"/>
                <w:iCs w:val="false"/>
                <w:color w:val="000000"/>
                <w:sz w:val="21"/>
                <w:szCs w:val="21"/>
                <w:rtl/>
              </w:rPr>
              <w:t xml:space="preserve"> ومباشر :</w:t>
            </w:r>
            <w:r>
              <w:rPr>
                <w:rFonts w:ascii="Arial" w:cs="Arial" w:eastAsia="Arial" w:hAnsi="Arial"/>
                <w:b w:val="false"/>
                <w:bCs w:val="false"/>
                <w:i w:val="false"/>
                <w:iCs w:val="false"/>
                <w:color w:val="000000"/>
                <w:sz w:val="21"/>
                <w:szCs w:val="21"/>
                <w:rtl w:val="false"/>
              </w:rPr>
              <w:t xml:space="preserve">3000</w:t>
            </w:r>
          </w:p>
        </w:tc>
      </w:tr>
      <w:tr>
        <w:trPr>
          <w:cantSplit/>
        </w:trPr>
        <w:tc>
          <w:tcPr>
            <w:tcW w:type="pct" w:w="23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لاحقة </w:t>
            </w:r>
            <w:r>
              <w:rPr>
                <w:rFonts w:ascii="Arial" w:cs="Arial" w:eastAsia="Arial" w:hAnsi="Arial"/>
                <w:b w:val="false"/>
                <w:bCs w:val="false"/>
                <w:i w:val="false"/>
                <w:iCs w:val="false"/>
                <w:color w:val="000000"/>
                <w:sz w:val="21"/>
                <w:szCs w:val="21"/>
                <w:rtl w:val="false"/>
              </w:rPr>
              <w:t xml:space="preserve">pre-release</w:t>
            </w:r>
            <w:r>
              <w:rPr>
                <w:rFonts w:ascii="Arial" w:cs="Arial" w:eastAsia="Arial" w:hAnsi="Arial"/>
                <w:b w:val="false"/>
                <w:bCs w:val="false"/>
                <w:i w:val="false"/>
                <w:iCs w:val="false"/>
                <w:color w:val="000000"/>
                <w:sz w:val="21"/>
                <w:szCs w:val="21"/>
                <w:rtl/>
              </w:rPr>
              <w:t xml:space="preserve"> في </w:t>
            </w:r>
            <w:r>
              <w:rPr>
                <w:rFonts w:ascii="Arial" w:cs="Arial" w:eastAsia="Arial" w:hAnsi="Arial"/>
                <w:b w:val="false"/>
                <w:bCs w:val="false"/>
                <w:i w:val="false"/>
                <w:iCs w:val="false"/>
                <w:color w:val="000000"/>
                <w:sz w:val="21"/>
                <w:szCs w:val="21"/>
                <w:rtl w:val="false"/>
              </w:rPr>
              <w:t xml:space="preserve">v1.2.0-fix2</w:t>
            </w:r>
            <w:r>
              <w:rPr>
                <w:rFonts w:ascii="Arial" w:cs="Arial" w:eastAsia="Arial" w:hAnsi="Arial"/>
                <w:b w:val="false"/>
                <w:bCs w:val="false"/>
                <w:i w:val="false"/>
                <w:iCs w:val="false"/>
                <w:color w:val="000000"/>
                <w:sz w:val="21"/>
                <w:szCs w:val="21"/>
                <w:rtl/>
              </w:rPr>
              <w:t xml:space="preserve"> رفضها فحص إصدار صارم جدًا</w:t>
            </w:r>
          </w:p>
        </w:tc>
        <w:tc>
          <w:tcPr>
            <w:tcW w:type="pct" w:w="27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تفسير </w:t>
            </w:r>
            <w:r>
              <w:rPr>
                <w:rFonts w:ascii="Arial" w:cs="Arial" w:eastAsia="Arial" w:hAnsi="Arial"/>
                <w:b w:val="false"/>
                <w:bCs w:val="false"/>
                <w:i w:val="false"/>
                <w:iCs w:val="false"/>
                <w:color w:val="000000"/>
                <w:sz w:val="21"/>
                <w:szCs w:val="21"/>
                <w:rtl w:val="false"/>
              </w:rPr>
              <w:t xml:space="preserve">semver</w:t>
            </w:r>
            <w:r>
              <w:rPr>
                <w:rFonts w:ascii="Arial" w:cs="Arial" w:eastAsia="Arial" w:hAnsi="Arial"/>
                <w:b w:val="false"/>
                <w:bCs w:val="false"/>
                <w:i w:val="false"/>
                <w:iCs w:val="false"/>
                <w:color w:val="000000"/>
                <w:sz w:val="21"/>
                <w:szCs w:val="21"/>
                <w:rtl/>
              </w:rPr>
              <w:t xml:space="preserve"> كامل بلاحقة اختيارية في /</w:t>
            </w:r>
            <w:r>
              <w:rPr>
                <w:rFonts w:ascii="Arial" w:cs="Arial" w:eastAsia="Arial" w:hAnsi="Arial"/>
                <w:b w:val="false"/>
                <w:bCs w:val="false"/>
                <w:i w:val="false"/>
                <w:iCs w:val="false"/>
                <w:color w:val="000000"/>
                <w:sz w:val="21"/>
                <w:szCs w:val="21"/>
                <w:rtl w:val="false"/>
              </w:rPr>
              <w:t xml:space="preserve">api/version</w:t>
            </w:r>
            <w:r>
              <w:rPr>
                <w:rFonts w:ascii="Arial" w:cs="Arial" w:eastAsia="Arial" w:hAnsi="Arial"/>
                <w:b w:val="false"/>
                <w:bCs w:val="false"/>
                <w:i w:val="false"/>
                <w:iCs w:val="false"/>
                <w:color w:val="000000"/>
                <w:sz w:val="21"/>
                <w:szCs w:val="21"/>
                <w:rtl/>
              </w:rPr>
              <w:t xml:space="preserve"> — اكتشاف مشروع لا تلطيف</w:t>
            </w:r>
          </w:p>
        </w:tc>
      </w:tr>
      <w:tr>
        <w:trPr>
          <w:cantSplit/>
        </w:trPr>
        <w:tc>
          <w:tcPr>
            <w:tcW w:type="pct" w:w="23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إدخالات اعتماد عشوائية آلية للـ </w:t>
            </w:r>
            <w:r>
              <w:rPr>
                <w:rFonts w:ascii="Arial" w:cs="Arial" w:eastAsia="Arial" w:hAnsi="Arial"/>
                <w:b w:val="false"/>
                <w:bCs w:val="false"/>
                <w:i w:val="false"/>
                <w:iCs w:val="false"/>
                <w:color w:val="000000"/>
                <w:sz w:val="21"/>
                <w:szCs w:val="21"/>
                <w:rtl w:val="false"/>
              </w:rPr>
              <w:t xml:space="preserve">db</w:t>
            </w:r>
            <w:r>
              <w:rPr>
                <w:rFonts w:ascii="Arial" w:cs="Arial" w:eastAsia="Arial" w:hAnsi="Arial"/>
                <w:b w:val="false"/>
                <w:bCs w:val="false"/>
                <w:i w:val="false"/>
                <w:iCs w:val="false"/>
                <w:color w:val="000000"/>
                <w:sz w:val="21"/>
                <w:szCs w:val="21"/>
                <w:rtl/>
              </w:rPr>
              <w:t xml:space="preserve"> تلتقط التزامن (ثلاث مرات في الفترة)</w:t>
            </w:r>
          </w:p>
        </w:tc>
        <w:tc>
          <w:tcPr>
            <w:tcW w:type="pct" w:w="27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الطي بـ </w:t>
            </w:r>
            <w:r>
              <w:rPr>
                <w:rFonts w:ascii="Arial" w:cs="Arial" w:eastAsia="Arial" w:hAnsi="Arial"/>
                <w:b w:val="false"/>
                <w:bCs w:val="false"/>
                <w:i w:val="false"/>
                <w:iCs w:val="false"/>
                <w:color w:val="000000"/>
                <w:sz w:val="21"/>
                <w:szCs w:val="21"/>
                <w:rtl w:val="false"/>
              </w:rPr>
              <w:t xml:space="preserve">reset</w:t>
            </w:r>
            <w:r>
              <w:rPr>
                <w:rFonts w:ascii="Arial" w:cs="Arial" w:eastAsia="Arial" w:hAnsi="Arial"/>
                <w:b w:val="false"/>
                <w:bCs w:val="false"/>
                <w:i w:val="false"/>
                <w:iCs w:val="false"/>
                <w:color w:val="000000"/>
                <w:sz w:val="21"/>
                <w:szCs w:val="21"/>
                <w:rtl/>
              </w:rPr>
              <w:t xml:space="preserve"> --</w:t>
            </w:r>
            <w:r>
              <w:rPr>
                <w:rFonts w:ascii="Arial" w:cs="Arial" w:eastAsia="Arial" w:hAnsi="Arial"/>
                <w:b w:val="false"/>
                <w:bCs w:val="false"/>
                <w:i w:val="false"/>
                <w:iCs w:val="false"/>
                <w:color w:val="000000"/>
                <w:sz w:val="21"/>
                <w:szCs w:val="21"/>
                <w:rtl w:val="false"/>
              </w:rPr>
              <w:t xml:space="preserve">mixed</w:t>
            </w:r>
            <w:r>
              <w:rPr>
                <w:rFonts w:ascii="Arial" w:cs="Arial" w:eastAsia="Arial" w:hAnsi="Arial"/>
                <w:b w:val="false"/>
                <w:bCs w:val="false"/>
                <w:i w:val="false"/>
                <w:iCs w:val="false"/>
                <w:color w:val="000000"/>
                <w:sz w:val="21"/>
                <w:szCs w:val="21"/>
                <w:rtl/>
              </w:rPr>
              <w:t xml:space="preserve"> قبل اعتماد العمل الموحد، ويعود الـ </w:t>
            </w:r>
            <w:r>
              <w:rPr>
                <w:rFonts w:ascii="Arial" w:cs="Arial" w:eastAsia="Arial" w:hAnsi="Arial"/>
                <w:b w:val="false"/>
                <w:bCs w:val="false"/>
                <w:i w:val="false"/>
                <w:iCs w:val="false"/>
                <w:color w:val="000000"/>
                <w:sz w:val="21"/>
                <w:szCs w:val="21"/>
                <w:rtl w:val="false"/>
              </w:rPr>
              <w:t xml:space="preserve">db</w:t>
            </w:r>
            <w:r>
              <w:rPr>
                <w:rFonts w:ascii="Arial" w:cs="Arial" w:eastAsia="Arial" w:hAnsi="Arial"/>
                <w:b w:val="false"/>
                <w:bCs w:val="false"/>
                <w:i w:val="false"/>
                <w:iCs w:val="false"/>
                <w:color w:val="000000"/>
                <w:sz w:val="21"/>
                <w:szCs w:val="21"/>
                <w:rtl/>
              </w:rPr>
              <w:t xml:space="preserve"> الزمني إلى مساره</w:t>
            </w:r>
          </w:p>
        </w:tc>
      </w:tr>
    </w:tbl>
    <w:p>
      <w:pPr>
        <w:bidi/>
        <w:spacing w:after="200" w:before="0" w:line="312"/>
        <w:jc w:val="both"/>
      </w:pPr>
      <w:r>
        <w:rPr>
          <w:rFonts w:ascii="Arial" w:cs="Arial" w:eastAsia="Arial" w:hAnsi="Arial"/>
          <w:b w:val="false"/>
          <w:bCs w:val="false"/>
          <w:i w:val="false"/>
          <w:iCs w:val="false"/>
          <w:color w:val="000000"/>
          <w:sz w:val="24"/>
          <w:szCs w:val="24"/>
          <w:rtl/>
        </w:rPr>
        <w:t xml:space="preserve">القيمة التراكمية لهذه القواعد ظهرت رقميًا: دورة بلوغ </w:t>
      </w:r>
      <w:r>
        <w:rPr>
          <w:rFonts w:ascii="Arial" w:cs="Arial" w:eastAsia="Arial" w:hAnsi="Arial"/>
          <w:b w:val="false"/>
          <w:bCs w:val="false"/>
          <w:i w:val="false"/>
          <w:iCs w:val="false"/>
          <w:color w:val="000000"/>
          <w:sz w:val="24"/>
          <w:szCs w:val="24"/>
          <w:rtl w:val="false"/>
        </w:rPr>
        <w:t xml:space="preserve">700</w:t>
      </w:r>
      <w:r>
        <w:rPr>
          <w:rFonts w:ascii="Arial" w:cs="Arial" w:eastAsia="Arial" w:hAnsi="Arial"/>
          <w:b w:val="false"/>
          <w:bCs w:val="false"/>
          <w:i w:val="false"/>
          <w:iCs w:val="false"/>
          <w:color w:val="000000"/>
          <w:sz w:val="24"/>
          <w:szCs w:val="24"/>
          <w:rtl/>
        </w:rPr>
        <w:t xml:space="preserve"> الأخيرة اكتملت بثلاث محاولات تشغيل فقط بعد تطبيق النمط الكامل (قتل المكدس ثم البناء ثم الموارد ثم الفحوص ثم الإقلاع)، بينما كانت الدورات المبكرة تسحب في تشخيص متكرر. وتوصي المراجعة بإبقاء هذا الجدول حيًا في سجل العمل — كل قاعدة بلا تطبيق متكرر موثق تُرحّل من «قاعدة مرسخة» إلى «ملاحظة تاريخية» في المراجعة القادمة.</w:t>
      </w:r>
    </w:p>
    <w:p>
      <w:pPr>
        <w:pStyle w:val="Heading1"/>
        <w:bidi/>
        <w:spacing w:after="160" w:before="360" w:line="380" w:lineRule="atLeast"/>
        <w:jc w:val="left"/>
      </w:pPr>
      <w:bookmarkStart w:name="_Toc10" w:id="10"/>
      <w:r>
        <w:rPr>
          <w:rFonts w:ascii="Arial" w:cs="Arial" w:eastAsia="Arial" w:hAnsi="Arial"/>
          <w:b/>
          <w:bCs/>
          <w:i w:val="false"/>
          <w:iCs w:val="false"/>
          <w:color w:val="162235"/>
          <w:sz w:val="32"/>
          <w:szCs w:val="32"/>
          <w:rtl w:val="false"/>
        </w:rPr>
        <w:t xml:space="preserve">7</w:t>
      </w:r>
      <w:r>
        <w:rPr>
          <w:rFonts w:ascii="Arial" w:cs="Arial" w:eastAsia="Arial" w:hAnsi="Arial"/>
          <w:b/>
          <w:bCs/>
          <w:i w:val="false"/>
          <w:iCs w:val="false"/>
          <w:color w:val="162235"/>
          <w:sz w:val="32"/>
          <w:szCs w:val="32"/>
          <w:rtl/>
        </w:rPr>
        <w:t xml:space="preserve">. المخاطر والقرارات المطلوبة من مالك المشروع</w:t>
      </w:r>
      <w:bookmarkEnd w:id="10"/>
    </w:p>
    <w:p>
      <w:pPr>
        <w:bidi/>
        <w:spacing w:after="120" w:before="0" w:line="312"/>
        <w:jc w:val="both"/>
      </w:pPr>
      <w:r>
        <w:rPr>
          <w:rFonts w:ascii="Arial" w:cs="Arial" w:eastAsia="Arial" w:hAnsi="Arial"/>
          <w:b w:val="false"/>
          <w:bCs w:val="false"/>
          <w:i w:val="false"/>
          <w:iCs w:val="false"/>
          <w:color w:val="000000"/>
          <w:sz w:val="24"/>
          <w:szCs w:val="24"/>
          <w:rtl/>
        </w:rPr>
        <w:t xml:space="preserve">يُعيد الجدول </w:t>
      </w:r>
      <w:r>
        <w:rPr>
          <w:rFonts w:ascii="Arial" w:cs="Arial" w:eastAsia="Arial" w:hAnsi="Arial"/>
          <w:b w:val="false"/>
          <w:bCs w:val="false"/>
          <w:i w:val="false"/>
          <w:iCs w:val="false"/>
          <w:color w:val="000000"/>
          <w:sz w:val="24"/>
          <w:szCs w:val="24"/>
          <w:rtl w:val="false"/>
        </w:rPr>
        <w:t xml:space="preserve">6</w:t>
      </w:r>
      <w:r>
        <w:rPr>
          <w:rFonts w:ascii="Arial" w:cs="Arial" w:eastAsia="Arial" w:hAnsi="Arial"/>
          <w:b w:val="false"/>
          <w:bCs w:val="false"/>
          <w:i w:val="false"/>
          <w:iCs w:val="false"/>
          <w:color w:val="000000"/>
          <w:sz w:val="24"/>
          <w:szCs w:val="24"/>
          <w:rtl/>
        </w:rPr>
        <w:t xml:space="preserve"> قراءة سجل المخاطر الستة في الخارطة بحالتها الفعلية عند المراجعة، لا بحالتها النظرية عند التدوين. الخلاصة: لا خطر تفاقم خلال الفترة، وخطران تحركا اتجاهًا إيجابيًا فعليًا بفعل الأتمتة والقواعد المرسخة، بينما بقيت مخاطر التوزيع الثلاث مرتبطة بالقرارات الملكية المعلقة نفسها — وهذا تركز مخاطر صحي لأنه قابل للحل بقرار واحد لكل بند لا بعمل هندسي ممتد.</w:t>
      </w:r>
    </w:p>
    <w:p>
      <w:pPr>
        <w:keepNext/>
        <w:bidi/>
        <w:spacing w:after="80" w:before="160" w:line="312"/>
        <w:jc w:val="left"/>
      </w:pPr>
      <w:r>
        <w:rPr>
          <w:rFonts w:ascii="Arial" w:cs="Arial" w:eastAsia="Arial" w:hAnsi="Arial"/>
          <w:b/>
          <w:bCs/>
          <w:i w:val="false"/>
          <w:iCs w:val="false"/>
          <w:color w:val="595959"/>
          <w:sz w:val="21"/>
          <w:szCs w:val="21"/>
          <w:rtl/>
        </w:rPr>
        <w:t xml:space="preserve">الجدول </w:t>
      </w:r>
      <w:r>
        <w:rPr>
          <w:rFonts w:ascii="Arial" w:cs="Arial" w:eastAsia="Arial" w:hAnsi="Arial"/>
          <w:b/>
          <w:bCs/>
          <w:i w:val="false"/>
          <w:iCs w:val="false"/>
          <w:color w:val="595959"/>
          <w:sz w:val="21"/>
          <w:szCs w:val="21"/>
          <w:rtl w:val="false"/>
        </w:rPr>
        <w:t xml:space="preserve">6</w:t>
      </w:r>
      <w:r>
        <w:rPr>
          <w:rFonts w:ascii="Arial" w:cs="Arial" w:eastAsia="Arial" w:hAnsi="Arial"/>
          <w:b/>
          <w:bCs/>
          <w:i w:val="false"/>
          <w:iCs w:val="false"/>
          <w:color w:val="595959"/>
          <w:sz w:val="21"/>
          <w:szCs w:val="21"/>
          <w:rtl/>
        </w:rPr>
        <w:t xml:space="preserve">: سجل المخاطر — حالة التخفيف عند المراجعة</w:t>
      </w:r>
    </w:p>
    <w:tbl>
      <w:tblPr>
        <w:bidiVisual/>
        <w:tblW w:type="pct" w:w="5000"/>
        <w:tblBorders>
          <w:top w:val="single" w:color="1B6B7A" w:sz="2"/>
          <w:left w:val="none" w:color="FFFFFF" w:sz="0"/>
          <w:bottom w:val="single" w:color="1B6B7A" w:sz="2"/>
          <w:right w:val="none" w:color="FFFFFF" w:sz="0"/>
          <w:insideH w:val="single" w:color="C8DDE2" w:sz="1"/>
          <w:insideV w:val="none" w:color="FFFFFF" w:sz="0"/>
        </w:tblBorders>
        <w:tblLayout w:type="fixed"/>
      </w:tblPr>
      <w:tblGrid>
        <w:gridCol w:w="2109"/>
        <w:gridCol w:w="879"/>
        <w:gridCol w:w="5800"/>
      </w:tblGrid>
      <w:tr>
        <w:trPr>
          <w:cantSplit/>
          <w:tblHeader/>
        </w:trPr>
        <w:tc>
          <w:tcPr>
            <w:tcW w:type="pct" w:w="12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الخطر</w:t>
            </w:r>
          </w:p>
        </w:tc>
        <w:tc>
          <w:tcPr>
            <w:tcW w:type="pct" w:w="5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الأثر</w:t>
            </w:r>
          </w:p>
        </w:tc>
        <w:tc>
          <w:tcPr>
            <w:tcW w:type="pct" w:w="33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حالة التخفيف عند المراجعة</w:t>
            </w:r>
          </w:p>
        </w:tc>
      </w:tr>
      <w:tr>
        <w:trPr>
          <w:cantSplit/>
        </w:trPr>
        <w:tc>
          <w:tcPr>
            <w:tcW w:type="pct" w:w="12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قيود </w:t>
            </w:r>
            <w:r>
              <w:rPr>
                <w:rFonts w:ascii="Arial" w:cs="Arial" w:eastAsia="Arial" w:hAnsi="Arial"/>
                <w:b w:val="false"/>
                <w:bCs w:val="false"/>
                <w:i w:val="false"/>
                <w:iCs w:val="false"/>
                <w:color w:val="000000"/>
                <w:sz w:val="21"/>
                <w:szCs w:val="21"/>
                <w:rtl w:val="false"/>
              </w:rPr>
              <w:t xml:space="preserve">iOS</w:t>
            </w:r>
            <w:r>
              <w:rPr>
                <w:rFonts w:ascii="Arial" w:cs="Arial" w:eastAsia="Arial" w:hAnsi="Arial"/>
                <w:b w:val="false"/>
                <w:bCs w:val="false"/>
                <w:i w:val="false"/>
                <w:iCs w:val="false"/>
                <w:color w:val="000000"/>
                <w:sz w:val="21"/>
                <w:szCs w:val="21"/>
                <w:rtl/>
              </w:rPr>
              <w:t xml:space="preserve"> على الوصول المنخفض</w:t>
            </w:r>
          </w:p>
        </w:tc>
        <w:tc>
          <w:tcPr>
            <w:tcW w:type="pct" w:w="5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مرتفع</w:t>
            </w:r>
          </w:p>
        </w:tc>
        <w:tc>
          <w:tcPr>
            <w:tcW w:type="pct" w:w="33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بلا تغيير — عميل </w:t>
            </w:r>
            <w:r>
              <w:rPr>
                <w:rFonts w:ascii="Arial" w:cs="Arial" w:eastAsia="Arial" w:hAnsi="Arial"/>
                <w:b w:val="false"/>
                <w:bCs w:val="false"/>
                <w:i w:val="false"/>
                <w:iCs w:val="false"/>
                <w:color w:val="000000"/>
                <w:sz w:val="21"/>
                <w:szCs w:val="21"/>
                <w:rtl w:val="false"/>
              </w:rPr>
              <w:t xml:space="preserve">PWA</w:t>
            </w:r>
            <w:r>
              <w:rPr>
                <w:rFonts w:ascii="Arial" w:cs="Arial" w:eastAsia="Arial" w:hAnsi="Arial"/>
                <w:b w:val="false"/>
                <w:bCs w:val="false"/>
                <w:i w:val="false"/>
                <w:iCs w:val="false"/>
                <w:color w:val="000000"/>
                <w:sz w:val="21"/>
                <w:szCs w:val="21"/>
                <w:rtl/>
              </w:rPr>
              <w:t xml:space="preserve"> محدود والحاسوب مقصود لمستخدمي أبل، صراحة بلا وعود كما في الخارطة</w:t>
            </w:r>
          </w:p>
        </w:tc>
      </w:tr>
      <w:tr>
        <w:trPr>
          <w:cantSplit/>
        </w:trPr>
        <w:tc>
          <w:tcPr>
            <w:tcW w:type="pct" w:w="12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كلفة توقيع </w:t>
            </w:r>
            <w:r>
              <w:rPr>
                <w:rFonts w:ascii="Arial" w:cs="Arial" w:eastAsia="Arial" w:hAnsi="Arial"/>
                <w:b w:val="false"/>
                <w:bCs w:val="false"/>
                <w:i w:val="false"/>
                <w:iCs w:val="false"/>
                <w:color w:val="000000"/>
                <w:sz w:val="21"/>
                <w:szCs w:val="21"/>
                <w:rtl w:val="false"/>
              </w:rPr>
              <w:t xml:space="preserve">Apple</w:t>
            </w:r>
            <w:r>
              <w:rPr>
                <w:rFonts w:ascii="Arial" w:cs="Arial" w:eastAsia="Arial" w:hAnsi="Arial"/>
                <w:b w:val="false"/>
                <w:bCs w:val="false"/>
                <w:i w:val="false"/>
                <w:iCs w:val="false"/>
                <w:color w:val="000000"/>
                <w:sz w:val="21"/>
                <w:szCs w:val="21"/>
                <w:rtl/>
              </w:rPr>
              <w:t xml:space="preserve"> والتحقق</w:t>
            </w:r>
          </w:p>
        </w:tc>
        <w:tc>
          <w:tcPr>
            <w:tcW w:type="pct" w:w="5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متوسط</w:t>
            </w:r>
          </w:p>
        </w:tc>
        <w:tc>
          <w:tcPr>
            <w:tcW w:type="pct" w:w="33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الانضمام المبكر لبرنامج المطور هو بند </w:t>
            </w:r>
            <w:r>
              <w:rPr>
                <w:rFonts w:ascii="Arial" w:cs="Arial" w:eastAsia="Arial" w:hAnsi="Arial"/>
                <w:b w:val="false"/>
                <w:bCs w:val="false"/>
                <w:i w:val="false"/>
                <w:iCs w:val="false"/>
                <w:color w:val="000000"/>
                <w:sz w:val="21"/>
                <w:szCs w:val="21"/>
                <w:rtl w:val="false"/>
              </w:rPr>
              <w:t xml:space="preserve">M0.1</w:t>
            </w:r>
            <w:r>
              <w:rPr>
                <w:rFonts w:ascii="Arial" w:cs="Arial" w:eastAsia="Arial" w:hAnsi="Arial"/>
                <w:b w:val="false"/>
                <w:bCs w:val="false"/>
                <w:i w:val="false"/>
                <w:iCs w:val="false"/>
                <w:color w:val="000000"/>
                <w:sz w:val="21"/>
                <w:szCs w:val="21"/>
                <w:rtl/>
              </w:rPr>
              <w:t xml:space="preserve"> المعلق — ينتظر قرار المالك؛ بنية </w:t>
            </w:r>
            <w:r>
              <w:rPr>
                <w:rFonts w:ascii="Arial" w:cs="Arial" w:eastAsia="Arial" w:hAnsi="Arial"/>
                <w:b w:val="false"/>
                <w:bCs w:val="false"/>
                <w:i w:val="false"/>
                <w:iCs w:val="false"/>
                <w:color w:val="000000"/>
                <w:sz w:val="21"/>
                <w:szCs w:val="21"/>
                <w:rtl w:val="false"/>
              </w:rPr>
              <w:t xml:space="preserve">notarization</w:t>
            </w:r>
            <w:r>
              <w:rPr>
                <w:rFonts w:ascii="Arial" w:cs="Arial" w:eastAsia="Arial" w:hAnsi="Arial"/>
                <w:b w:val="false"/>
                <w:bCs w:val="false"/>
                <w:i w:val="false"/>
                <w:iCs w:val="false"/>
                <w:color w:val="000000"/>
                <w:sz w:val="21"/>
                <w:szCs w:val="21"/>
                <w:rtl/>
              </w:rPr>
              <w:t xml:space="preserve"> في سير الإصدار جاهزة</w:t>
            </w:r>
          </w:p>
        </w:tc>
      </w:tr>
      <w:tr>
        <w:trPr>
          <w:cantSplit/>
        </w:trPr>
        <w:tc>
          <w:tcPr>
            <w:tcW w:type="pct" w:w="12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عوائق المتاجر</w:t>
            </w:r>
          </w:p>
        </w:tc>
        <w:tc>
          <w:tcPr>
            <w:tcW w:type="pct" w:w="5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متوسط</w:t>
            </w:r>
          </w:p>
        </w:tc>
        <w:tc>
          <w:tcPr>
            <w:tcW w:type="pct" w:w="33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توزيع مباشر موقّع أولًا قائم كأصول الإصدار؛ </w:t>
            </w:r>
            <w:r>
              <w:rPr>
                <w:rFonts w:ascii="Arial" w:cs="Arial" w:eastAsia="Arial" w:hAnsi="Arial"/>
                <w:b w:val="false"/>
                <w:bCs w:val="false"/>
                <w:i w:val="false"/>
                <w:iCs w:val="false"/>
                <w:color w:val="000000"/>
                <w:sz w:val="21"/>
                <w:szCs w:val="21"/>
                <w:rtl w:val="false"/>
              </w:rPr>
              <w:t xml:space="preserve">Flathub</w:t>
            </w:r>
            <w:r>
              <w:rPr>
                <w:rFonts w:ascii="Arial" w:cs="Arial" w:eastAsia="Arial" w:hAnsi="Arial"/>
                <w:b w:val="false"/>
                <w:bCs w:val="false"/>
                <w:i w:val="false"/>
                <w:iCs w:val="false"/>
                <w:color w:val="000000"/>
                <w:sz w:val="21"/>
                <w:szCs w:val="21"/>
                <w:rtl/>
              </w:rPr>
              <w:t xml:space="preserve"> ينتظر حساب ناشر</w:t>
            </w:r>
          </w:p>
        </w:tc>
      </w:tr>
      <w:tr>
        <w:trPr>
          <w:cantSplit/>
        </w:trPr>
        <w:tc>
          <w:tcPr>
            <w:tcW w:type="pct" w:w="12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بطء التبني أمام علامات كبرى</w:t>
            </w:r>
          </w:p>
        </w:tc>
        <w:tc>
          <w:tcPr>
            <w:tcW w:type="pct" w:w="5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مرتفع</w:t>
            </w:r>
          </w:p>
        </w:tc>
        <w:tc>
          <w:tcPr>
            <w:tcW w:type="pct" w:w="33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صفحة النشر حية وقصة «بلا سحابة ولا حسابات» جاهزة؛ قصص الاستخدام الكمية تنتظر أول نشر موقّع ومستخدمين أوائل</w:t>
            </w:r>
          </w:p>
        </w:tc>
      </w:tr>
      <w:tr>
        <w:trPr>
          <w:cantSplit/>
        </w:trPr>
        <w:tc>
          <w:tcPr>
            <w:tcW w:type="pct" w:w="12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فريق هندسي واحد</w:t>
            </w:r>
          </w:p>
        </w:tc>
        <w:tc>
          <w:tcPr>
            <w:tcW w:type="pct" w:w="5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مرتفع</w:t>
            </w:r>
          </w:p>
        </w:tc>
        <w:tc>
          <w:tcPr>
            <w:tcW w:type="pct" w:w="33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تحرك إيجابيًا: أتمتة </w:t>
            </w:r>
            <w:r>
              <w:rPr>
                <w:rFonts w:ascii="Arial" w:cs="Arial" w:eastAsia="Arial" w:hAnsi="Arial"/>
                <w:b w:val="false"/>
                <w:bCs w:val="false"/>
                <w:i w:val="false"/>
                <w:iCs w:val="false"/>
                <w:color w:val="000000"/>
                <w:sz w:val="21"/>
                <w:szCs w:val="21"/>
                <w:rtl w:val="false"/>
              </w:rPr>
              <w:t xml:space="preserve">CI</w:t>
            </w:r>
            <w:r>
              <w:rPr>
                <w:rFonts w:ascii="Arial" w:cs="Arial" w:eastAsia="Arial" w:hAnsi="Arial"/>
                <w:b w:val="false"/>
                <w:bCs w:val="false"/>
                <w:i w:val="false"/>
                <w:iCs w:val="false"/>
                <w:color w:val="000000"/>
                <w:sz w:val="21"/>
                <w:szCs w:val="21"/>
                <w:rtl/>
              </w:rPr>
              <w:t xml:space="preserve"> الخماسي + </w:t>
            </w:r>
            <w:r>
              <w:rPr>
                <w:rFonts w:ascii="Arial" w:cs="Arial" w:eastAsia="Arial" w:hAnsi="Arial"/>
                <w:b w:val="false"/>
                <w:bCs w:val="false"/>
                <w:i w:val="false"/>
                <w:iCs w:val="false"/>
                <w:color w:val="000000"/>
                <w:sz w:val="21"/>
                <w:szCs w:val="21"/>
                <w:rtl w:val="false"/>
              </w:rPr>
              <w:t xml:space="preserve">700</w:t>
            </w:r>
            <w:r>
              <w:rPr>
                <w:rFonts w:ascii="Arial" w:cs="Arial" w:eastAsia="Arial" w:hAnsi="Arial"/>
                <w:b w:val="false"/>
                <w:bCs w:val="false"/>
                <w:i w:val="false"/>
                <w:iCs w:val="false"/>
                <w:color w:val="000000"/>
                <w:sz w:val="21"/>
                <w:szCs w:val="21"/>
                <w:rtl/>
              </w:rPr>
              <w:t xml:space="preserve"> فحص + قواعد مرسخة تخفض الاعتماد على الذاكرة البشرية؛ الافتتاح الجزئي للمجتمع في </w:t>
            </w:r>
            <w:r>
              <w:rPr>
                <w:rFonts w:ascii="Arial" w:cs="Arial" w:eastAsia="Arial" w:hAnsi="Arial"/>
                <w:b w:val="false"/>
                <w:bCs w:val="false"/>
                <w:i w:val="false"/>
                <w:iCs w:val="false"/>
                <w:color w:val="000000"/>
                <w:sz w:val="21"/>
                <w:szCs w:val="21"/>
                <w:rtl w:val="false"/>
              </w:rPr>
              <w:t xml:space="preserve">M3</w:t>
            </w:r>
            <w:r>
              <w:rPr>
                <w:rFonts w:ascii="Arial" w:cs="Arial" w:eastAsia="Arial" w:hAnsi="Arial"/>
                <w:b w:val="false"/>
                <w:bCs w:val="false"/>
                <w:i w:val="false"/>
                <w:iCs w:val="false"/>
                <w:color w:val="000000"/>
                <w:sz w:val="21"/>
                <w:szCs w:val="21"/>
                <w:rtl/>
              </w:rPr>
              <w:t xml:space="preserve"> كما هو مخطط</w:t>
            </w:r>
          </w:p>
        </w:tc>
      </w:tr>
      <w:tr>
        <w:trPr>
          <w:cantSplit/>
        </w:trPr>
        <w:tc>
          <w:tcPr>
            <w:tcW w:type="pct" w:w="12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تذبذب بيئة التشغيل</w:t>
            </w:r>
          </w:p>
        </w:tc>
        <w:tc>
          <w:tcPr>
            <w:tcW w:type="pct" w:w="5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منخفض</w:t>
            </w:r>
          </w:p>
        </w:tc>
        <w:tc>
          <w:tcPr>
            <w:tcW w:type="pct" w:w="33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أثبت نفسه: إعادات التشغيل المتعددة خلال الفترة مرت جميعها على النمط الناجي بلا استثناء</w:t>
            </w:r>
          </w:p>
        </w:tc>
      </w:tr>
    </w:tbl>
    <w:p>
      <w:pPr>
        <w:bidi/>
        <w:spacing w:after="200" w:before="0" w:line="312"/>
        <w:jc w:val="both"/>
      </w:pPr>
      <w:r>
        <w:rPr>
          <w:rFonts w:ascii="Arial" w:cs="Arial" w:eastAsia="Arial" w:hAnsi="Arial"/>
          <w:b w:val="false"/>
          <w:bCs w:val="false"/>
          <w:i w:val="false"/>
          <w:iCs w:val="false"/>
          <w:color w:val="000000"/>
          <w:sz w:val="24"/>
          <w:szCs w:val="24"/>
          <w:rtl/>
        </w:rPr>
        <w:t xml:space="preserve">خمسة قرارات ملكية مطلوبة لفتح البنود المعلقة، وكلها خارج قدرة البيئة الهندسية بحكم طبيعتها: أولًا قرار شراء أو تفعيل شهادات التوقيع (</w:t>
      </w:r>
      <w:r>
        <w:rPr>
          <w:rFonts w:ascii="Arial" w:cs="Arial" w:eastAsia="Arial" w:hAnsi="Arial"/>
          <w:b w:val="false"/>
          <w:bCs w:val="false"/>
          <w:i w:val="false"/>
          <w:iCs w:val="false"/>
          <w:color w:val="000000"/>
          <w:sz w:val="24"/>
          <w:szCs w:val="24"/>
          <w:rtl w:val="false"/>
        </w:rPr>
        <w:t xml:space="preserve">Windows</w:t>
      </w:r>
      <w:r>
        <w:rPr>
          <w:rFonts w:ascii="Arial" w:cs="Arial" w:eastAsia="Arial" w:hAnsi="Arial"/>
          <w:b w:val="false"/>
          <w:bCs w:val="false"/>
          <w:i w:val="false"/>
          <w:iCs w:val="false"/>
          <w:color w:val="000000"/>
          <w:sz w:val="24"/>
          <w:szCs w:val="24"/>
          <w:rtl/>
        </w:rPr>
        <w:t xml:space="preserve"> </w:t>
      </w:r>
      <w:r>
        <w:rPr>
          <w:rFonts w:ascii="Arial" w:cs="Arial" w:eastAsia="Arial" w:hAnsi="Arial"/>
          <w:b w:val="false"/>
          <w:bCs w:val="false"/>
          <w:i w:val="false"/>
          <w:iCs w:val="false"/>
          <w:color w:val="000000"/>
          <w:sz w:val="24"/>
          <w:szCs w:val="24"/>
          <w:rtl w:val="false"/>
        </w:rPr>
        <w:t xml:space="preserve">codesign</w:t>
      </w:r>
      <w:r>
        <w:rPr>
          <w:rFonts w:ascii="Arial" w:cs="Arial" w:eastAsia="Arial" w:hAnsi="Arial"/>
          <w:b w:val="false"/>
          <w:bCs w:val="false"/>
          <w:i w:val="false"/>
          <w:iCs w:val="false"/>
          <w:color w:val="000000"/>
          <w:sz w:val="24"/>
          <w:szCs w:val="24"/>
          <w:rtl/>
        </w:rPr>
        <w:t xml:space="preserve"> وشهادة مطور </w:t>
      </w:r>
      <w:r>
        <w:rPr>
          <w:rFonts w:ascii="Arial" w:cs="Arial" w:eastAsia="Arial" w:hAnsi="Arial"/>
          <w:b w:val="false"/>
          <w:bCs w:val="false"/>
          <w:i w:val="false"/>
          <w:iCs w:val="false"/>
          <w:color w:val="000000"/>
          <w:sz w:val="24"/>
          <w:szCs w:val="24"/>
          <w:rtl w:val="false"/>
        </w:rPr>
        <w:t xml:space="preserve">Apple</w:t>
      </w:r>
      <w:r>
        <w:rPr>
          <w:rFonts w:ascii="Arial" w:cs="Arial" w:eastAsia="Arial" w:hAnsi="Arial"/>
          <w:b w:val="false"/>
          <w:bCs w:val="false"/>
          <w:i w:val="false"/>
          <w:iCs w:val="false"/>
          <w:color w:val="000000"/>
          <w:sz w:val="24"/>
          <w:szCs w:val="24"/>
          <w:rtl/>
        </w:rPr>
        <w:t xml:space="preserve">) وهو مفتاح </w:t>
      </w:r>
      <w:r>
        <w:rPr>
          <w:rFonts w:ascii="Arial" w:cs="Arial" w:eastAsia="Arial" w:hAnsi="Arial"/>
          <w:b w:val="false"/>
          <w:bCs w:val="false"/>
          <w:i w:val="false"/>
          <w:iCs w:val="false"/>
          <w:color w:val="000000"/>
          <w:sz w:val="24"/>
          <w:szCs w:val="24"/>
          <w:rtl w:val="false"/>
        </w:rPr>
        <w:t xml:space="preserve">M0.1</w:t>
      </w:r>
      <w:r>
        <w:rPr>
          <w:rFonts w:ascii="Arial" w:cs="Arial" w:eastAsia="Arial" w:hAnsi="Arial"/>
          <w:b w:val="false"/>
          <w:bCs w:val="false"/>
          <w:i w:val="false"/>
          <w:iCs w:val="false"/>
          <w:color w:val="000000"/>
          <w:sz w:val="24"/>
          <w:szCs w:val="24"/>
          <w:rtl/>
        </w:rPr>
        <w:t xml:space="preserve"> ومعيار خروج </w:t>
      </w:r>
      <w:r>
        <w:rPr>
          <w:rFonts w:ascii="Arial" w:cs="Arial" w:eastAsia="Arial" w:hAnsi="Arial"/>
          <w:b w:val="false"/>
          <w:bCs w:val="false"/>
          <w:i w:val="false"/>
          <w:iCs w:val="false"/>
          <w:color w:val="000000"/>
          <w:sz w:val="24"/>
          <w:szCs w:val="24"/>
          <w:rtl w:val="false"/>
        </w:rPr>
        <w:t xml:space="preserve">M0</w:t>
      </w:r>
      <w:r>
        <w:rPr>
          <w:rFonts w:ascii="Arial" w:cs="Arial" w:eastAsia="Arial" w:hAnsi="Arial"/>
          <w:b w:val="false"/>
          <w:bCs w:val="false"/>
          <w:i w:val="false"/>
          <w:iCs w:val="false"/>
          <w:color w:val="000000"/>
          <w:sz w:val="24"/>
          <w:szCs w:val="24"/>
          <w:rtl/>
        </w:rPr>
        <w:t xml:space="preserve"> كله؛ وثانيًا إنشاء حساب ناشر على </w:t>
      </w:r>
      <w:r>
        <w:rPr>
          <w:rFonts w:ascii="Arial" w:cs="Arial" w:eastAsia="Arial" w:hAnsi="Arial"/>
          <w:b w:val="false"/>
          <w:bCs w:val="false"/>
          <w:i w:val="false"/>
          <w:iCs w:val="false"/>
          <w:color w:val="000000"/>
          <w:sz w:val="24"/>
          <w:szCs w:val="24"/>
          <w:rtl w:val="false"/>
        </w:rPr>
        <w:t xml:space="preserve">Flathub</w:t>
      </w:r>
      <w:r>
        <w:rPr>
          <w:rFonts w:ascii="Arial" w:cs="Arial" w:eastAsia="Arial" w:hAnsi="Arial"/>
          <w:b w:val="false"/>
          <w:bCs w:val="false"/>
          <w:i w:val="false"/>
          <w:iCs w:val="false"/>
          <w:color w:val="000000"/>
          <w:sz w:val="24"/>
          <w:szCs w:val="24"/>
          <w:rtl/>
        </w:rPr>
        <w:t xml:space="preserve"> لتدفع حزمته للمراجعة؛ وثالثًا تحديد النطاق النهائي لنطاق صفحات النشر ليتصل ببوابة النشر الحية؛ ورابعًا توفير عتاد </w:t>
      </w:r>
      <w:r>
        <w:rPr>
          <w:rFonts w:ascii="Arial" w:cs="Arial" w:eastAsia="Arial" w:hAnsi="Arial"/>
          <w:b w:val="false"/>
          <w:bCs w:val="false"/>
          <w:i w:val="false"/>
          <w:iCs w:val="false"/>
          <w:color w:val="000000"/>
          <w:sz w:val="24"/>
          <w:szCs w:val="24"/>
          <w:rtl w:val="false"/>
        </w:rPr>
        <w:t xml:space="preserve">Mac</w:t>
      </w:r>
      <w:r>
        <w:rPr>
          <w:rFonts w:ascii="Arial" w:cs="Arial" w:eastAsia="Arial" w:hAnsi="Arial"/>
          <w:b w:val="false"/>
          <w:bCs w:val="false"/>
          <w:i w:val="false"/>
          <w:iCs w:val="false"/>
          <w:color w:val="000000"/>
          <w:sz w:val="24"/>
          <w:szCs w:val="24"/>
          <w:rtl/>
        </w:rPr>
        <w:t xml:space="preserve"> المشار إليه بـ </w:t>
      </w:r>
      <w:r>
        <w:rPr>
          <w:rFonts w:ascii="Arial" w:cs="Arial" w:eastAsia="Arial" w:hAnsi="Arial"/>
          <w:b w:val="false"/>
          <w:bCs w:val="false"/>
          <w:i w:val="false"/>
          <w:iCs w:val="false"/>
          <w:color w:val="000000"/>
          <w:sz w:val="24"/>
          <w:szCs w:val="24"/>
          <w:rtl w:val="false"/>
        </w:rPr>
        <w:t xml:space="preserve">G-38</w:t>
      </w:r>
      <w:r>
        <w:rPr>
          <w:rFonts w:ascii="Arial" w:cs="Arial" w:eastAsia="Arial" w:hAnsi="Arial"/>
          <w:b w:val="false"/>
          <w:bCs w:val="false"/>
          <w:i w:val="false"/>
          <w:iCs w:val="false"/>
          <w:color w:val="000000"/>
          <w:sz w:val="24"/>
          <w:szCs w:val="24"/>
          <w:rtl/>
        </w:rPr>
        <w:t xml:space="preserve"> لمنصة البناء والتوقيع لأبل؛ وخامسًا قرار الاحتفاظ بنسخة </w:t>
      </w:r>
      <w:r>
        <w:rPr>
          <w:rFonts w:ascii="Arial" w:cs="Arial" w:eastAsia="Arial" w:hAnsi="Arial"/>
          <w:b w:val="false"/>
          <w:bCs w:val="false"/>
          <w:i w:val="false"/>
          <w:iCs w:val="false"/>
          <w:color w:val="000000"/>
          <w:sz w:val="24"/>
          <w:szCs w:val="24"/>
          <w:rtl w:val="false"/>
        </w:rPr>
        <w:t xml:space="preserve">backup-pre-rewrite.bundle</w:t>
      </w:r>
      <w:r>
        <w:rPr>
          <w:rFonts w:ascii="Arial" w:cs="Arial" w:eastAsia="Arial" w:hAnsi="Arial"/>
          <w:b w:val="false"/>
          <w:bCs w:val="false"/>
          <w:i w:val="false"/>
          <w:iCs w:val="false"/>
          <w:color w:val="000000"/>
          <w:sz w:val="24"/>
          <w:szCs w:val="24"/>
          <w:rtl/>
        </w:rPr>
        <w:t xml:space="preserve"> أو حذفها بعد اكتمال إعادة الكتابة والاستقرار عليها. مع كل قرار ينتقل بند كامل من عمود «معلّق» إلى قائمة التنفيذ المباشر، ولذلك توصي المراجعة بجدولة هذه القرارات الخمسة قبل المراجعة الربعية الثانية بأسبوعين على الأقل حتى تكون دورة يناير </w:t>
      </w:r>
      <w:r>
        <w:rPr>
          <w:rFonts w:ascii="Arial" w:cs="Arial" w:eastAsia="Arial" w:hAnsi="Arial"/>
          <w:b w:val="false"/>
          <w:bCs w:val="false"/>
          <w:i w:val="false"/>
          <w:iCs w:val="false"/>
          <w:color w:val="000000"/>
          <w:sz w:val="24"/>
          <w:szCs w:val="24"/>
          <w:rtl w:val="false"/>
        </w:rPr>
        <w:t xml:space="preserve">2027</w:t>
      </w:r>
      <w:r>
        <w:rPr>
          <w:rFonts w:ascii="Arial" w:cs="Arial" w:eastAsia="Arial" w:hAnsi="Arial"/>
          <w:b w:val="false"/>
          <w:bCs w:val="false"/>
          <w:i w:val="false"/>
          <w:iCs w:val="false"/>
          <w:color w:val="000000"/>
          <w:sz w:val="24"/>
          <w:szCs w:val="24"/>
          <w:rtl/>
        </w:rPr>
        <w:t xml:space="preserve"> دورة قياس لا دورة انتظار.</w:t>
      </w:r>
    </w:p>
    <w:p>
      <w:pPr>
        <w:pStyle w:val="Heading1"/>
        <w:bidi/>
        <w:spacing w:after="160" w:before="360" w:line="380" w:lineRule="atLeast"/>
        <w:jc w:val="left"/>
      </w:pPr>
      <w:bookmarkStart w:name="_Toc11" w:id="11"/>
      <w:r>
        <w:rPr>
          <w:rFonts w:ascii="Arial" w:cs="Arial" w:eastAsia="Arial" w:hAnsi="Arial"/>
          <w:b/>
          <w:bCs/>
          <w:i w:val="false"/>
          <w:iCs w:val="false"/>
          <w:color w:val="162235"/>
          <w:sz w:val="32"/>
          <w:szCs w:val="32"/>
          <w:rtl w:val="false"/>
        </w:rPr>
        <w:t xml:space="preserve">8</w:t>
      </w:r>
      <w:r>
        <w:rPr>
          <w:rFonts w:ascii="Arial" w:cs="Arial" w:eastAsia="Arial" w:hAnsi="Arial"/>
          <w:b/>
          <w:bCs/>
          <w:i w:val="false"/>
          <w:iCs w:val="false"/>
          <w:color w:val="162235"/>
          <w:sz w:val="32"/>
          <w:szCs w:val="32"/>
          <w:rtl/>
        </w:rPr>
        <w:t xml:space="preserve">. حكم المراجعة وخطة الربع القادم</w:t>
      </w:r>
      <w:bookmarkEnd w:id="11"/>
    </w:p>
    <w:p>
      <w:pPr>
        <w:bidi/>
        <w:spacing w:after="120" w:before="0" w:line="312"/>
        <w:jc w:val="both"/>
      </w:pPr>
      <w:r>
        <w:rPr>
          <w:rFonts w:ascii="Arial" w:cs="Arial" w:eastAsia="Arial" w:hAnsi="Arial"/>
          <w:b w:val="false"/>
          <w:bCs w:val="false"/>
          <w:i w:val="false"/>
          <w:iCs w:val="false"/>
          <w:color w:val="000000"/>
          <w:sz w:val="24"/>
          <w:szCs w:val="24"/>
          <w:rtl/>
        </w:rPr>
        <w:t xml:space="preserve">حكم المراجعة الصريح وفق أدبيات المراجعة الدورية: اجتياز مع تحفظات خارجية. جوانب القوة حاسمة: بلوغ عتبة </w:t>
      </w:r>
      <w:r>
        <w:rPr>
          <w:rFonts w:ascii="Arial" w:cs="Arial" w:eastAsia="Arial" w:hAnsi="Arial"/>
          <w:b w:val="false"/>
          <w:bCs w:val="false"/>
          <w:i w:val="false"/>
          <w:iCs w:val="false"/>
          <w:color w:val="000000"/>
          <w:sz w:val="24"/>
          <w:szCs w:val="24"/>
          <w:rtl w:val="false"/>
        </w:rPr>
        <w:t xml:space="preserve">M0.4</w:t>
      </w:r>
      <w:r>
        <w:rPr>
          <w:rFonts w:ascii="Arial" w:cs="Arial" w:eastAsia="Arial" w:hAnsi="Arial"/>
          <w:b w:val="false"/>
          <w:bCs w:val="false"/>
          <w:i w:val="false"/>
          <w:iCs w:val="false"/>
          <w:color w:val="000000"/>
          <w:sz w:val="24"/>
          <w:szCs w:val="24"/>
          <w:rtl/>
        </w:rPr>
        <w:t xml:space="preserve"> بالضبط، وإغلاق التدقيق الأمني كاملًا بحدوده الموثقة، وبنية توزيع وتحديث جاهزة للتوقيع، وصفر انحرافات نطاق، وحالة مزامنة نظيفة عند الإغلاق. أما التحفظ فوحيد ومصنف: ثلاثة بنود ختامية معلقة على مدخلات ملكية خارجية، وهو تحفظ لا يعالجه العمل الهندسي بل القرار — ولذلك تحوّل في الخطة أدناه إلى إجراءات بمالك وتوقيت لا إلى ملاحظات مفتوحة.</w:t>
      </w:r>
    </w:p>
    <w:p>
      <w:pPr>
        <w:keepNext/>
        <w:bidi/>
        <w:spacing w:after="80" w:before="160" w:line="312"/>
        <w:jc w:val="left"/>
      </w:pPr>
      <w:r>
        <w:rPr>
          <w:rFonts w:ascii="Arial" w:cs="Arial" w:eastAsia="Arial" w:hAnsi="Arial"/>
          <w:b/>
          <w:bCs/>
          <w:i w:val="false"/>
          <w:iCs w:val="false"/>
          <w:color w:val="595959"/>
          <w:sz w:val="21"/>
          <w:szCs w:val="21"/>
          <w:rtl/>
        </w:rPr>
        <w:t xml:space="preserve">الجدول </w:t>
      </w:r>
      <w:r>
        <w:rPr>
          <w:rFonts w:ascii="Arial" w:cs="Arial" w:eastAsia="Arial" w:hAnsi="Arial"/>
          <w:b/>
          <w:bCs/>
          <w:i w:val="false"/>
          <w:iCs w:val="false"/>
          <w:color w:val="595959"/>
          <w:sz w:val="21"/>
          <w:szCs w:val="21"/>
          <w:rtl w:val="false"/>
        </w:rPr>
        <w:t xml:space="preserve">7</w:t>
      </w:r>
      <w:r>
        <w:rPr>
          <w:rFonts w:ascii="Arial" w:cs="Arial" w:eastAsia="Arial" w:hAnsi="Arial"/>
          <w:b/>
          <w:bCs/>
          <w:i w:val="false"/>
          <w:iCs w:val="false"/>
          <w:color w:val="595959"/>
          <w:sz w:val="21"/>
          <w:szCs w:val="21"/>
          <w:rtl/>
        </w:rPr>
        <w:t xml:space="preserve">: خطة الربع القادم — إجراءات بمالك وتوقيت ومعيار إنجاز</w:t>
      </w:r>
    </w:p>
    <w:tbl>
      <w:tblPr>
        <w:bidiVisual/>
        <w:tblW w:type="pct" w:w="5000"/>
        <w:tblBorders>
          <w:top w:val="single" w:color="1B6B7A" w:sz="2"/>
          <w:left w:val="none" w:color="FFFFFF" w:sz="0"/>
          <w:bottom w:val="single" w:color="1B6B7A" w:sz="2"/>
          <w:right w:val="none" w:color="FFFFFF" w:sz="0"/>
          <w:insideH w:val="single" w:color="C8DDE2" w:sz="1"/>
          <w:insideV w:val="none" w:color="FFFFFF" w:sz="0"/>
        </w:tblBorders>
        <w:tblLayout w:type="fixed"/>
      </w:tblPr>
      <w:tblGrid>
        <w:gridCol w:w="3164"/>
        <w:gridCol w:w="1230"/>
        <w:gridCol w:w="1406"/>
        <w:gridCol w:w="2988"/>
      </w:tblGrid>
      <w:tr>
        <w:trPr>
          <w:cantSplit/>
          <w:tblHeader/>
        </w:trPr>
        <w:tc>
          <w:tcPr>
            <w:tcW w:type="pct" w:w="18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الإجراء</w:t>
            </w:r>
          </w:p>
        </w:tc>
        <w:tc>
          <w:tcPr>
            <w:tcW w:type="pct" w:w="7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المالك</w:t>
            </w:r>
          </w:p>
        </w:tc>
        <w:tc>
          <w:tcPr>
            <w:tcW w:type="pct" w:w="8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التوقيت</w:t>
            </w:r>
          </w:p>
        </w:tc>
        <w:tc>
          <w:tcPr>
            <w:tcW w:type="pct" w:w="1700"/>
            <w:shd w:fill="1B6B7A" w:val="clear"/>
            <w:tcMar>
              <w:top w:type="dxa" w:w="60"/>
              <w:left w:type="dxa" w:w="120"/>
              <w:bottom w:type="dxa" w:w="60"/>
              <w:right w:type="dxa" w:w="120"/>
            </w:tcMar>
          </w:tcPr>
          <w:p>
            <w:pPr>
              <w:bidi/>
              <w:spacing w:line="312"/>
              <w:jc w:val="left"/>
            </w:pPr>
            <w:r>
              <w:rPr>
                <w:rFonts w:ascii="Arial" w:cs="Arial" w:eastAsia="Arial" w:hAnsi="Arial"/>
                <w:b/>
                <w:bCs/>
                <w:i w:val="false"/>
                <w:iCs w:val="false"/>
                <w:color w:val="FFFFFF"/>
                <w:sz w:val="21"/>
                <w:szCs w:val="21"/>
                <w:rtl/>
              </w:rPr>
              <w:t xml:space="preserve">معيار الإنجاز</w:t>
            </w:r>
          </w:p>
        </w:tc>
      </w:tr>
      <w:tr>
        <w:trPr>
          <w:cantSplit/>
        </w:trPr>
        <w:tc>
          <w:tcPr>
            <w:tcW w:type="pct" w:w="18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تفعيل توقيع </w:t>
            </w:r>
            <w:r>
              <w:rPr>
                <w:rFonts w:ascii="Arial" w:cs="Arial" w:eastAsia="Arial" w:hAnsi="Arial"/>
                <w:b w:val="false"/>
                <w:bCs w:val="false"/>
                <w:i w:val="false"/>
                <w:iCs w:val="false"/>
                <w:color w:val="000000"/>
                <w:sz w:val="21"/>
                <w:szCs w:val="21"/>
                <w:rtl w:val="false"/>
              </w:rPr>
              <w:t xml:space="preserve">Windows</w:t>
            </w:r>
            <w:r>
              <w:rPr>
                <w:rFonts w:ascii="Arial" w:cs="Arial" w:eastAsia="Arial" w:hAnsi="Arial"/>
                <w:b w:val="false"/>
                <w:bCs w:val="false"/>
                <w:i w:val="false"/>
                <w:iCs w:val="false"/>
                <w:color w:val="000000"/>
                <w:sz w:val="21"/>
                <w:szCs w:val="21"/>
                <w:rtl/>
              </w:rPr>
              <w:t xml:space="preserve"> + </w:t>
            </w:r>
            <w:r>
              <w:rPr>
                <w:rFonts w:ascii="Arial" w:cs="Arial" w:eastAsia="Arial" w:hAnsi="Arial"/>
                <w:b w:val="false"/>
                <w:bCs w:val="false"/>
                <w:i w:val="false"/>
                <w:iCs w:val="false"/>
                <w:color w:val="000000"/>
                <w:sz w:val="21"/>
                <w:szCs w:val="21"/>
                <w:rtl w:val="false"/>
              </w:rPr>
              <w:t xml:space="preserve">notarization</w:t>
            </w:r>
            <w:r>
              <w:rPr>
                <w:rFonts w:ascii="Arial" w:cs="Arial" w:eastAsia="Arial" w:hAnsi="Arial"/>
                <w:b w:val="false"/>
                <w:bCs w:val="false"/>
                <w:i w:val="false"/>
                <w:iCs w:val="false"/>
                <w:color w:val="000000"/>
                <w:sz w:val="21"/>
                <w:szCs w:val="21"/>
                <w:rtl/>
              </w:rPr>
              <w:t xml:space="preserve"> في سير الإصدار</w:t>
            </w:r>
          </w:p>
        </w:tc>
        <w:tc>
          <w:tcPr>
            <w:tcW w:type="pct" w:w="7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المالك + الهندسة</w:t>
            </w:r>
          </w:p>
        </w:tc>
        <w:tc>
          <w:tcPr>
            <w:tcW w:type="pct" w:w="8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عند توفر الشهادة</w:t>
            </w:r>
          </w:p>
        </w:tc>
        <w:tc>
          <w:tcPr>
            <w:tcW w:type="pct" w:w="17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تثبيت بلا تحذيرات أمنية على المنصات الثلاث</w:t>
            </w:r>
          </w:p>
        </w:tc>
      </w:tr>
      <w:tr>
        <w:trPr>
          <w:cantSplit/>
        </w:trPr>
        <w:tc>
          <w:tcPr>
            <w:tcW w:type="pct" w:w="18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تجهيز حزمة </w:t>
            </w:r>
            <w:r>
              <w:rPr>
                <w:rFonts w:ascii="Arial" w:cs="Arial" w:eastAsia="Arial" w:hAnsi="Arial"/>
                <w:b w:val="false"/>
                <w:bCs w:val="false"/>
                <w:i w:val="false"/>
                <w:iCs w:val="false"/>
                <w:color w:val="000000"/>
                <w:sz w:val="21"/>
                <w:szCs w:val="21"/>
                <w:rtl w:val="false"/>
              </w:rPr>
              <w:t xml:space="preserve">Flathub</w:t>
            </w:r>
            <w:r>
              <w:rPr>
                <w:rFonts w:ascii="Arial" w:cs="Arial" w:eastAsia="Arial" w:hAnsi="Arial"/>
                <w:b w:val="false"/>
                <w:bCs w:val="false"/>
                <w:i w:val="false"/>
                <w:iCs w:val="false"/>
                <w:color w:val="000000"/>
                <w:sz w:val="21"/>
                <w:szCs w:val="21"/>
                <w:rtl/>
              </w:rPr>
              <w:t xml:space="preserve"> ودفعها للمراجعة</w:t>
            </w:r>
          </w:p>
        </w:tc>
        <w:tc>
          <w:tcPr>
            <w:tcW w:type="pct" w:w="7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الهندسة</w:t>
            </w:r>
          </w:p>
        </w:tc>
        <w:tc>
          <w:tcPr>
            <w:tcW w:type="pct" w:w="8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عند فتح حساب الناشر</w:t>
            </w:r>
          </w:p>
        </w:tc>
        <w:tc>
          <w:tcPr>
            <w:tcW w:type="pct" w:w="17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قبول أولي من مراجعة </w:t>
            </w:r>
            <w:r>
              <w:rPr>
                <w:rFonts w:ascii="Arial" w:cs="Arial" w:eastAsia="Arial" w:hAnsi="Arial"/>
                <w:b w:val="false"/>
                <w:bCs w:val="false"/>
                <w:i w:val="false"/>
                <w:iCs w:val="false"/>
                <w:color w:val="000000"/>
                <w:sz w:val="21"/>
                <w:szCs w:val="21"/>
                <w:rtl w:val="false"/>
              </w:rPr>
              <w:t xml:space="preserve">Flathub</w:t>
            </w:r>
          </w:p>
        </w:tc>
      </w:tr>
      <w:tr>
        <w:trPr>
          <w:cantSplit/>
        </w:trPr>
        <w:tc>
          <w:tcPr>
            <w:tcW w:type="pct" w:w="18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اقتران فوري: من مسح </w:t>
            </w:r>
            <w:r>
              <w:rPr>
                <w:rFonts w:ascii="Arial" w:cs="Arial" w:eastAsia="Arial" w:hAnsi="Arial"/>
                <w:b w:val="false"/>
                <w:bCs w:val="false"/>
                <w:i w:val="false"/>
                <w:iCs w:val="false"/>
                <w:color w:val="000000"/>
                <w:sz w:val="21"/>
                <w:szCs w:val="21"/>
                <w:rtl w:val="false"/>
              </w:rPr>
              <w:t xml:space="preserve">QR</w:t>
            </w:r>
            <w:r>
              <w:rPr>
                <w:rFonts w:ascii="Arial" w:cs="Arial" w:eastAsia="Arial" w:hAnsi="Arial"/>
                <w:b w:val="false"/>
                <w:bCs w:val="false"/>
                <w:i w:val="false"/>
                <w:iCs w:val="false"/>
                <w:color w:val="000000"/>
                <w:sz w:val="21"/>
                <w:szCs w:val="21"/>
                <w:rtl/>
              </w:rPr>
              <w:t xml:space="preserve"> إلى أول قيمة في أقل من </w:t>
            </w:r>
            <w:r>
              <w:rPr>
                <w:rFonts w:ascii="Arial" w:cs="Arial" w:eastAsia="Arial" w:hAnsi="Arial"/>
                <w:b w:val="false"/>
                <w:bCs w:val="false"/>
                <w:i w:val="false"/>
                <w:iCs w:val="false"/>
                <w:color w:val="000000"/>
                <w:sz w:val="21"/>
                <w:szCs w:val="21"/>
                <w:rtl w:val="false"/>
              </w:rPr>
              <w:t xml:space="preserve">30</w:t>
            </w:r>
            <w:r>
              <w:rPr>
                <w:rFonts w:ascii="Arial" w:cs="Arial" w:eastAsia="Arial" w:hAnsi="Arial"/>
                <w:b w:val="false"/>
                <w:bCs w:val="false"/>
                <w:i w:val="false"/>
                <w:iCs w:val="false"/>
                <w:color w:val="000000"/>
                <w:sz w:val="21"/>
                <w:szCs w:val="21"/>
                <w:rtl/>
              </w:rPr>
              <w:t xml:space="preserve"> ثانية</w:t>
            </w:r>
          </w:p>
        </w:tc>
        <w:tc>
          <w:tcPr>
            <w:tcW w:type="pct" w:w="7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الهندسة</w:t>
            </w:r>
          </w:p>
        </w:tc>
        <w:tc>
          <w:tcPr>
            <w:tcW w:type="pct" w:w="8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الربع الحالي</w:t>
            </w:r>
          </w:p>
        </w:tc>
        <w:tc>
          <w:tcPr>
            <w:tcW w:type="pct" w:w="17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قياس حي مسجل في </w:t>
            </w:r>
            <w:r>
              <w:rPr>
                <w:rFonts w:ascii="Arial" w:cs="Arial" w:eastAsia="Arial" w:hAnsi="Arial"/>
                <w:b w:val="false"/>
                <w:bCs w:val="false"/>
                <w:i w:val="false"/>
                <w:iCs w:val="false"/>
                <w:color w:val="000000"/>
                <w:sz w:val="21"/>
                <w:szCs w:val="21"/>
                <w:rtl w:val="false"/>
              </w:rPr>
              <w:t xml:space="preserve">E2E</w:t>
            </w:r>
            <w:r>
              <w:rPr>
                <w:rFonts w:ascii="Arial" w:cs="Arial" w:eastAsia="Arial" w:hAnsi="Arial"/>
                <w:b w:val="false"/>
                <w:bCs w:val="false"/>
                <w:i w:val="false"/>
                <w:iCs w:val="false"/>
                <w:color w:val="000000"/>
                <w:sz w:val="21"/>
                <w:szCs w:val="21"/>
                <w:rtl/>
              </w:rPr>
              <w:t xml:space="preserve"> ولوحة القياس</w:t>
            </w:r>
          </w:p>
        </w:tc>
      </w:tr>
      <w:tr>
        <w:trPr>
          <w:cantSplit/>
        </w:trPr>
        <w:tc>
          <w:tcPr>
            <w:tcW w:type="pct" w:w="18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offline-first</w:t>
            </w:r>
            <w:r>
              <w:rPr>
                <w:rFonts w:ascii="Arial" w:cs="Arial" w:eastAsia="Arial" w:hAnsi="Arial"/>
                <w:b w:val="false"/>
                <w:bCs w:val="false"/>
                <w:i w:val="false"/>
                <w:iCs w:val="false"/>
                <w:color w:val="000000"/>
                <w:sz w:val="21"/>
                <w:szCs w:val="21"/>
                <w:rtl/>
              </w:rPr>
              <w:t xml:space="preserve">: مزامنة تستأنف بلا فقد بعد أي انقطاع</w:t>
            </w:r>
          </w:p>
        </w:tc>
        <w:tc>
          <w:tcPr>
            <w:tcW w:type="pct" w:w="7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الهندسة</w:t>
            </w:r>
          </w:p>
        </w:tc>
        <w:tc>
          <w:tcPr>
            <w:tcW w:type="pct" w:w="8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الربع الحالي</w:t>
            </w:r>
          </w:p>
        </w:tc>
        <w:tc>
          <w:tcPr>
            <w:tcW w:type="pct" w:w="17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استئناف ناجح بعد انقطاع مفروض في الفحوص</w:t>
            </w:r>
          </w:p>
        </w:tc>
      </w:tr>
      <w:tr>
        <w:trPr>
          <w:cantSplit/>
        </w:trPr>
        <w:tc>
          <w:tcPr>
            <w:tcW w:type="pct" w:w="18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أداء مقيس: </w:t>
            </w:r>
            <w:r>
              <w:rPr>
                <w:rFonts w:ascii="Arial" w:cs="Arial" w:eastAsia="Arial" w:hAnsi="Arial"/>
                <w:b w:val="false"/>
                <w:bCs w:val="false"/>
                <w:i w:val="false"/>
                <w:iCs w:val="false"/>
                <w:color w:val="000000"/>
                <w:sz w:val="21"/>
                <w:szCs w:val="21"/>
                <w:rtl w:val="false"/>
              </w:rPr>
              <w:t xml:space="preserve">p95</w:t>
            </w:r>
            <w:r>
              <w:rPr>
                <w:rFonts w:ascii="Arial" w:cs="Arial" w:eastAsia="Arial" w:hAnsi="Arial"/>
                <w:b w:val="false"/>
                <w:bCs w:val="false"/>
                <w:i w:val="false"/>
                <w:iCs w:val="false"/>
                <w:color w:val="000000"/>
                <w:sz w:val="21"/>
                <w:szCs w:val="21"/>
                <w:rtl/>
              </w:rPr>
              <w:t xml:space="preserve"> أقل من </w:t>
            </w:r>
            <w:r>
              <w:rPr>
                <w:rFonts w:ascii="Arial" w:cs="Arial" w:eastAsia="Arial" w:hAnsi="Arial"/>
                <w:b w:val="false"/>
                <w:bCs w:val="false"/>
                <w:i w:val="false"/>
                <w:iCs w:val="false"/>
                <w:color w:val="000000"/>
                <w:sz w:val="21"/>
                <w:szCs w:val="21"/>
                <w:rtl w:val="false"/>
              </w:rPr>
              <w:t xml:space="preserve">80ms</w:t>
            </w:r>
            <w:r>
              <w:rPr>
                <w:rFonts w:ascii="Arial" w:cs="Arial" w:eastAsia="Arial" w:hAnsi="Arial"/>
                <w:b w:val="false"/>
                <w:bCs w:val="false"/>
                <w:i w:val="false"/>
                <w:iCs w:val="false"/>
                <w:color w:val="000000"/>
                <w:sz w:val="21"/>
                <w:szCs w:val="21"/>
                <w:rtl/>
              </w:rPr>
              <w:t xml:space="preserve"> بلوحة قياس حية</w:t>
            </w:r>
          </w:p>
        </w:tc>
        <w:tc>
          <w:tcPr>
            <w:tcW w:type="pct" w:w="7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الهندسة</w:t>
            </w:r>
          </w:p>
        </w:tc>
        <w:tc>
          <w:tcPr>
            <w:tcW w:type="pct" w:w="8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الربع الحالي</w:t>
            </w:r>
          </w:p>
        </w:tc>
        <w:tc>
          <w:tcPr>
            <w:tcW w:type="pct" w:w="17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قياس </w:t>
            </w:r>
            <w:r>
              <w:rPr>
                <w:rFonts w:ascii="Arial" w:cs="Arial" w:eastAsia="Arial" w:hAnsi="Arial"/>
                <w:b w:val="false"/>
                <w:bCs w:val="false"/>
                <w:i w:val="false"/>
                <w:iCs w:val="false"/>
                <w:color w:val="000000"/>
                <w:sz w:val="21"/>
                <w:szCs w:val="21"/>
                <w:rtl w:val="false"/>
              </w:rPr>
              <w:t xml:space="preserve">p95</w:t>
            </w:r>
            <w:r>
              <w:rPr>
                <w:rFonts w:ascii="Arial" w:cs="Arial" w:eastAsia="Arial" w:hAnsi="Arial"/>
                <w:b w:val="false"/>
                <w:bCs w:val="false"/>
                <w:i w:val="false"/>
                <w:iCs w:val="false"/>
                <w:color w:val="000000"/>
                <w:sz w:val="21"/>
                <w:szCs w:val="21"/>
                <w:rtl/>
              </w:rPr>
              <w:t xml:space="preserve"> مسجل على الشبكة المحلية</w:t>
            </w:r>
          </w:p>
        </w:tc>
      </w:tr>
      <w:tr>
        <w:trPr>
          <w:cantSplit/>
        </w:trPr>
        <w:tc>
          <w:tcPr>
            <w:tcW w:type="pct" w:w="18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إمكانية وصول كاملة + توسيع اللغات من لغتين إلى ست</w:t>
            </w:r>
          </w:p>
        </w:tc>
        <w:tc>
          <w:tcPr>
            <w:tcW w:type="pct" w:w="7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الهندسة</w:t>
            </w:r>
          </w:p>
        </w:tc>
        <w:tc>
          <w:tcPr>
            <w:tcW w:type="pct" w:w="8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الربع الحالي</w:t>
            </w:r>
          </w:p>
        </w:tc>
        <w:tc>
          <w:tcPr>
            <w:tcW w:type="pct" w:w="17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تغطية واجهة كاملة للغات الست في فحوص </w:t>
            </w:r>
            <w:r>
              <w:rPr>
                <w:rFonts w:ascii="Arial" w:cs="Arial" w:eastAsia="Arial" w:hAnsi="Arial"/>
                <w:b w:val="false"/>
                <w:bCs w:val="false"/>
                <w:i w:val="false"/>
                <w:iCs w:val="false"/>
                <w:color w:val="000000"/>
                <w:sz w:val="21"/>
                <w:szCs w:val="21"/>
                <w:rtl w:val="false"/>
              </w:rPr>
              <w:t xml:space="preserve">i18n</w:t>
            </w:r>
          </w:p>
        </w:tc>
      </w:tr>
      <w:tr>
        <w:trPr>
          <w:cantSplit/>
        </w:trPr>
        <w:tc>
          <w:tcPr>
            <w:tcW w:type="pct" w:w="18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رفع عتبة </w:t>
            </w:r>
            <w:r>
              <w:rPr>
                <w:rFonts w:ascii="Arial" w:cs="Arial" w:eastAsia="Arial" w:hAnsi="Arial"/>
                <w:b w:val="false"/>
                <w:bCs w:val="false"/>
                <w:i w:val="false"/>
                <w:iCs w:val="false"/>
                <w:color w:val="000000"/>
                <w:sz w:val="21"/>
                <w:szCs w:val="21"/>
                <w:rtl w:val="false"/>
              </w:rPr>
              <w:t xml:space="preserve">E2E</w:t>
            </w:r>
            <w:r>
              <w:rPr>
                <w:rFonts w:ascii="Arial" w:cs="Arial" w:eastAsia="Arial" w:hAnsi="Arial"/>
                <w:b w:val="false"/>
                <w:bCs w:val="false"/>
                <w:i w:val="false"/>
                <w:iCs w:val="false"/>
                <w:color w:val="000000"/>
                <w:sz w:val="21"/>
                <w:szCs w:val="21"/>
                <w:rtl/>
              </w:rPr>
              <w:t xml:space="preserve"> من </w:t>
            </w:r>
            <w:r>
              <w:rPr>
                <w:rFonts w:ascii="Arial" w:cs="Arial" w:eastAsia="Arial" w:hAnsi="Arial"/>
                <w:b w:val="false"/>
                <w:bCs w:val="false"/>
                <w:i w:val="false"/>
                <w:iCs w:val="false"/>
                <w:color w:val="000000"/>
                <w:sz w:val="21"/>
                <w:szCs w:val="21"/>
                <w:rtl w:val="false"/>
              </w:rPr>
              <w:t xml:space="preserve">700</w:t>
            </w:r>
            <w:r>
              <w:rPr>
                <w:rFonts w:ascii="Arial" w:cs="Arial" w:eastAsia="Arial" w:hAnsi="Arial"/>
                <w:b w:val="false"/>
                <w:bCs w:val="false"/>
                <w:i w:val="false"/>
                <w:iCs w:val="false"/>
                <w:color w:val="000000"/>
                <w:sz w:val="21"/>
                <w:szCs w:val="21"/>
                <w:rtl/>
              </w:rPr>
              <w:t xml:space="preserve"> إلى </w:t>
            </w:r>
            <w:r>
              <w:rPr>
                <w:rFonts w:ascii="Arial" w:cs="Arial" w:eastAsia="Arial" w:hAnsi="Arial"/>
                <w:b w:val="false"/>
                <w:bCs w:val="false"/>
                <w:i w:val="false"/>
                <w:iCs w:val="false"/>
                <w:color w:val="000000"/>
                <w:sz w:val="21"/>
                <w:szCs w:val="21"/>
                <w:rtl w:val="false"/>
              </w:rPr>
              <w:t xml:space="preserve">900</w:t>
            </w:r>
          </w:p>
        </w:tc>
        <w:tc>
          <w:tcPr>
            <w:tcW w:type="pct" w:w="7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الهندسة</w:t>
            </w:r>
          </w:p>
        </w:tc>
        <w:tc>
          <w:tcPr>
            <w:tcW w:type="pct" w:w="8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نهاية </w:t>
            </w:r>
            <w:r>
              <w:rPr>
                <w:rFonts w:ascii="Arial" w:cs="Arial" w:eastAsia="Arial" w:hAnsi="Arial"/>
                <w:b w:val="false"/>
                <w:bCs w:val="false"/>
                <w:i w:val="false"/>
                <w:iCs w:val="false"/>
                <w:color w:val="000000"/>
                <w:sz w:val="21"/>
                <w:szCs w:val="21"/>
                <w:rtl w:val="false"/>
              </w:rPr>
              <w:t xml:space="preserve">M1</w:t>
            </w:r>
          </w:p>
        </w:tc>
        <w:tc>
          <w:tcPr>
            <w:tcW w:type="pct" w:w="1700"/>
            <w:shd w:fill="FFFFFF"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val="false"/>
              </w:rPr>
              <w:t xml:space="preserve">900/900</w:t>
            </w:r>
            <w:r>
              <w:rPr>
                <w:rFonts w:ascii="Arial" w:cs="Arial" w:eastAsia="Arial" w:hAnsi="Arial"/>
                <w:b w:val="false"/>
                <w:bCs w:val="false"/>
                <w:i w:val="false"/>
                <w:iCs w:val="false"/>
                <w:color w:val="000000"/>
                <w:sz w:val="21"/>
                <w:szCs w:val="21"/>
                <w:rtl/>
              </w:rPr>
              <w:t xml:space="preserve"> خضراء ببندي اقتران ومزامنة</w:t>
            </w:r>
          </w:p>
        </w:tc>
      </w:tr>
      <w:tr>
        <w:trPr>
          <w:cantSplit/>
        </w:trPr>
        <w:tc>
          <w:tcPr>
            <w:tcW w:type="pct" w:w="18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المراجعة الربعية الثانية</w:t>
            </w:r>
          </w:p>
        </w:tc>
        <w:tc>
          <w:tcPr>
            <w:tcW w:type="pct" w:w="7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الهندسة + المالك</w:t>
            </w:r>
          </w:p>
        </w:tc>
        <w:tc>
          <w:tcPr>
            <w:tcW w:type="pct" w:w="8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يناير </w:t>
            </w:r>
            <w:r>
              <w:rPr>
                <w:rFonts w:ascii="Arial" w:cs="Arial" w:eastAsia="Arial" w:hAnsi="Arial"/>
                <w:b w:val="false"/>
                <w:bCs w:val="false"/>
                <w:i w:val="false"/>
                <w:iCs w:val="false"/>
                <w:color w:val="000000"/>
                <w:sz w:val="21"/>
                <w:szCs w:val="21"/>
                <w:rtl w:val="false"/>
              </w:rPr>
              <w:t xml:space="preserve">2027</w:t>
            </w:r>
          </w:p>
        </w:tc>
        <w:tc>
          <w:tcPr>
            <w:tcW w:type="pct" w:w="1700"/>
            <w:shd w:fill="EDF3F5" w:val="clear"/>
            <w:tcMar>
              <w:top w:type="dxa" w:w="60"/>
              <w:left w:type="dxa" w:w="120"/>
              <w:bottom w:type="dxa" w:w="60"/>
              <w:right w:type="dxa" w:w="120"/>
            </w:tcMar>
          </w:tcPr>
          <w:p>
            <w:pPr>
              <w:bidi/>
              <w:spacing w:line="312"/>
              <w:jc w:val="left"/>
            </w:pPr>
            <w:r>
              <w:rPr>
                <w:rFonts w:ascii="Arial" w:cs="Arial" w:eastAsia="Arial" w:hAnsi="Arial"/>
                <w:b w:val="false"/>
                <w:bCs w:val="false"/>
                <w:i w:val="false"/>
                <w:iCs w:val="false"/>
                <w:color w:val="000000"/>
                <w:sz w:val="21"/>
                <w:szCs w:val="21"/>
                <w:rtl/>
              </w:rPr>
              <w:t xml:space="preserve">وثيقة مراجعة معتمدة بمقارنة أساس معلومة</w:t>
            </w:r>
          </w:p>
        </w:tc>
      </w:tr>
    </w:tbl>
    <w:p>
      <w:pPr>
        <w:bidi/>
        <w:spacing w:after="200" w:before="0" w:line="312"/>
        <w:jc w:val="both"/>
      </w:pPr>
      <w:r>
        <w:rPr>
          <w:rFonts w:ascii="Arial" w:cs="Arial" w:eastAsia="Arial" w:hAnsi="Arial"/>
          <w:b w:val="false"/>
          <w:bCs w:val="false"/>
          <w:i w:val="false"/>
          <w:iCs w:val="false"/>
          <w:color w:val="000000"/>
          <w:sz w:val="24"/>
          <w:szCs w:val="24"/>
          <w:rtl/>
        </w:rPr>
        <w:t xml:space="preserve">تنفيذًا لحكم هذه المراجعة جرى فور اعتمادها: تحديث </w:t>
      </w:r>
      <w:r>
        <w:rPr>
          <w:rFonts w:ascii="Arial" w:cs="Arial" w:eastAsia="Arial" w:hAnsi="Arial"/>
          <w:b w:val="false"/>
          <w:bCs w:val="false"/>
          <w:i w:val="false"/>
          <w:iCs w:val="false"/>
          <w:color w:val="000000"/>
          <w:sz w:val="24"/>
          <w:szCs w:val="24"/>
          <w:rtl w:val="false"/>
        </w:rPr>
        <w:t xml:space="preserve">docs/ROADMAP.md</w:t>
      </w:r>
      <w:r>
        <w:rPr>
          <w:rFonts w:ascii="Arial" w:cs="Arial" w:eastAsia="Arial" w:hAnsi="Arial"/>
          <w:b w:val="false"/>
          <w:bCs w:val="false"/>
          <w:i w:val="false"/>
          <w:iCs w:val="false"/>
          <w:color w:val="000000"/>
          <w:sz w:val="24"/>
          <w:szCs w:val="24"/>
          <w:rtl/>
        </w:rPr>
        <w:t xml:space="preserve"> بأساس </w:t>
      </w:r>
      <w:r>
        <w:rPr>
          <w:rFonts w:ascii="Arial" w:cs="Arial" w:eastAsia="Arial" w:hAnsi="Arial"/>
          <w:b w:val="false"/>
          <w:bCs w:val="false"/>
          <w:i w:val="false"/>
          <w:iCs w:val="false"/>
          <w:color w:val="000000"/>
          <w:sz w:val="24"/>
          <w:szCs w:val="24"/>
          <w:rtl w:val="false"/>
        </w:rPr>
        <w:t xml:space="preserve">E2E</w:t>
      </w:r>
      <w:r>
        <w:rPr>
          <w:rFonts w:ascii="Arial" w:cs="Arial" w:eastAsia="Arial" w:hAnsi="Arial"/>
          <w:b w:val="false"/>
          <w:bCs w:val="false"/>
          <w:i w:val="false"/>
          <w:iCs w:val="false"/>
          <w:color w:val="000000"/>
          <w:sz w:val="24"/>
          <w:szCs w:val="24"/>
          <w:rtl/>
        </w:rPr>
        <w:t xml:space="preserve"> الجديد (</w:t>
      </w:r>
      <w:r>
        <w:rPr>
          <w:rFonts w:ascii="Arial" w:cs="Arial" w:eastAsia="Arial" w:hAnsi="Arial"/>
          <w:b w:val="false"/>
          <w:bCs w:val="false"/>
          <w:i w:val="false"/>
          <w:iCs w:val="false"/>
          <w:color w:val="000000"/>
          <w:sz w:val="24"/>
          <w:szCs w:val="24"/>
          <w:rtl w:val="false"/>
        </w:rPr>
        <w:t xml:space="preserve">700</w:t>
      </w:r>
      <w:r>
        <w:rPr>
          <w:rFonts w:ascii="Arial" w:cs="Arial" w:eastAsia="Arial" w:hAnsi="Arial"/>
          <w:b w:val="false"/>
          <w:bCs w:val="false"/>
          <w:i w:val="false"/>
          <w:iCs w:val="false"/>
          <w:color w:val="000000"/>
          <w:sz w:val="24"/>
          <w:szCs w:val="24"/>
          <w:rtl/>
        </w:rPr>
        <w:t xml:space="preserve">) وبسجل مراجعات ربعية يثبت هذه الدورة ويحدد موعد القادمة، وتسجيل إدخال كامل في سجل العمل بالأدلة نفسها التي اعتمدت عليها هذه الوثيقة، وحفظ نسختها في مجلد التسليم. وتبقى الخارطة كما هي: نجم شمال واحد («أجهزة المستخدم يد واحدة موثوقة — محليًا، خاصًا، بلا وسيط»)، وخمسة خنادق لا تُساوم، وباب ميزة لا يدخل الإصدار إلا باسم خندقه وحدوده الصادقة وفحوصه وترجمته — لأن ما أثبتته هذه الدورة الأولى أن الانضباط التوثيقي نفسه هو أسرع طريق لثقة لا تُناقش.</w:t>
      </w:r>
    </w:p>
    <w:sectPr>
      <w:headerReference w:type="default" r:id="rId6"/>
      <w:footerReference w:type="default" r:id="rId7"/>
      <w:type w:val="nextPage"/>
      <w:pgSz w:w="11906" w:h="16838" w:orient="portrait"/>
      <w:pgMar w:top="1440" w:right="1701" w:bottom="1440" w:left="1417"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r>
    <w:r>
      <w:rPr>
        <w:rFonts w:ascii="Arial" w:cs="Arial" w:eastAsia="Arial" w:hAnsi="Arial"/>
        <w:color w:val="808080"/>
        <w:sz w:val="18"/>
        <w:szCs w:val="18"/>
      </w:rPr>
      <w:instrText xml:space="preserve"> PAGE \* arabic \* MERGEFORMAT </w:instrText>
    </w:r>
    <w:r>
      <w:rPr>
        <w:rFonts w:ascii="Arial" w:cs="Arial" w:eastAsia="Arial" w:hAnsi="Arial"/>
        <w:color w:val="808080"/>
        <w:sz w:val="18"/>
        <w:szCs w:val="18"/>
      </w:rPr>
      <w:fldChar w:fldCharType="separate"/>
    </w:r>
    <w:r>
      <w:rPr>
        <w:rFonts w:ascii="Arial" w:cs="Arial" w:eastAsia="Arial" w:hAnsi="Arial"/>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bidi/>
      <w:spacing w:after="0" w:line="312"/>
      <w:jc w:val="center"/>
    </w:pPr>
    <w:r>
      <w:rPr>
        <w:rFonts w:ascii="Arial" w:cs="Arial" w:eastAsia="Arial" w:hAnsi="Arial"/>
        <w:b w:val="false"/>
        <w:bCs w:val="false"/>
        <w:i w:val="false"/>
        <w:iCs w:val="false"/>
        <w:color w:val="808080"/>
        <w:sz w:val="18"/>
        <w:szCs w:val="18"/>
        <w:rtl/>
      </w:rPr>
      <w:t xml:space="preserve">المراجعة الربعية للخارطة · </w:t>
    </w:r>
    <w:r>
      <w:rPr>
        <w:rFonts w:ascii="Arial" w:cs="Arial" w:eastAsia="Arial" w:hAnsi="Arial"/>
        <w:b w:val="false"/>
        <w:bCs w:val="false"/>
        <w:i w:val="false"/>
        <w:iCs w:val="false"/>
        <w:color w:val="808080"/>
        <w:sz w:val="18"/>
        <w:szCs w:val="18"/>
        <w:rtl w:val="false"/>
      </w:rPr>
      <w:t xml:space="preserve">NexusLink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Arial" w:cs="Arial" w:eastAsia="Arial" w:hAnsi="Arial"/>
      <w:b/>
      <w:bCs/>
      <w:color w:val="162235"/>
      <w:sz w:val="32"/>
      <w:szCs w:val="32"/>
    </w:rPr>
  </w:style>
  <w:style w:type="paragraph" w:styleId="Heading2">
    <w:name w:val="Heading 2"/>
    <w:basedOn w:val="Normal"/>
    <w:next w:val="Normal"/>
    <w:qFormat/>
    <w:pPr>
      <w:spacing w:after="120" w:before="240" w:line="340"/>
      <w:outlineLvl w:val="1"/>
    </w:pPr>
    <w:rPr>
      <w:rFonts w:ascii="Arial" w:cs="Arial" w:eastAsia="Arial" w:hAnsi="Arial"/>
      <w:b/>
      <w:bCs/>
      <w:color w:val="162235"/>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1670127985d7db4e405fa9d02d15a6901d5c13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المراجعة الربعية للخارطة — Q4 2026</dc:title>
  <dc:subject>مراجعة ربعية إلزامية لخارطة طريق NexusLink 2026–2029</dc:subject>
  <dc:creator>NexusLink Engineering — CTO-DRS</dc:creator>
  <dc:description>المراجعة الربعية الأولى: نطاقها وأدلتها ومؤشراتها وحكمها وخطة الربع القادم</dc:description>
  <cp:lastModifiedBy>Un-named</cp:lastModifiedBy>
  <cp:revision>1</cp:revision>
  <dcterms:created xsi:type="dcterms:W3CDTF">2026-10-19T19:15:15.948Z</dcterms:created>
  <dcterms:modified xsi:type="dcterms:W3CDTF">2026-10-19T19:15:15.949Z</dcterms:modified>
</cp:coreProperties>
</file>

<file path=docProps/custom.xml><?xml version="1.0" encoding="utf-8"?>
<Properties xmlns="http://schemas.openxmlformats.org/officeDocument/2006/custom-properties" xmlns:vt="http://schemas.openxmlformats.org/officeDocument/2006/docPropsVTypes"/>
</file>