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66" w:rsidRPr="00DF7660" w:rsidRDefault="00DF7660">
      <w:pPr>
        <w:rPr>
          <w:rFonts w:asciiTheme="minorEastAsia" w:hAnsiTheme="minorEastAsia" w:hint="eastAsia"/>
          <w:sz w:val="28"/>
          <w:szCs w:val="28"/>
        </w:rPr>
      </w:pPr>
      <w:r w:rsidRPr="00DF7660">
        <w:rPr>
          <w:rFonts w:asciiTheme="minorEastAsia" w:hAnsiTheme="minorEastAsia"/>
          <w:sz w:val="28"/>
          <w:szCs w:val="28"/>
        </w:rPr>
        <w:t>代码说明：</w:t>
      </w:r>
    </w:p>
    <w:p w:rsidR="00DF7660" w:rsidRPr="00DF7660" w:rsidRDefault="00DF7660">
      <w:pPr>
        <w:rPr>
          <w:rFonts w:asciiTheme="minorEastAsia" w:hAnsiTheme="minorEastAsia" w:hint="eastAsia"/>
          <w:sz w:val="28"/>
          <w:szCs w:val="28"/>
        </w:rPr>
      </w:pPr>
    </w:p>
    <w:p w:rsidR="00DF7660" w:rsidRPr="00DF7660" w:rsidRDefault="00DF7660">
      <w:pPr>
        <w:rPr>
          <w:rFonts w:asciiTheme="minorEastAsia" w:hAnsiTheme="minorEastAsia" w:hint="eastAsia"/>
          <w:sz w:val="28"/>
          <w:szCs w:val="28"/>
        </w:rPr>
      </w:pPr>
      <w:r w:rsidRPr="00DF7660">
        <w:rPr>
          <w:rFonts w:asciiTheme="minorEastAsia" w:hAnsiTheme="minorEastAsia" w:hint="eastAsia"/>
          <w:sz w:val="28"/>
          <w:szCs w:val="28"/>
        </w:rPr>
        <w:t>Part 1：初级目标</w:t>
      </w:r>
    </w:p>
    <w:p w:rsidR="00DF7660" w:rsidRPr="00DF7660" w:rsidRDefault="00DF7660">
      <w:pPr>
        <w:rPr>
          <w:rFonts w:asciiTheme="minorEastAsia" w:hAnsiTheme="minorEastAsia" w:hint="eastAsia"/>
          <w:sz w:val="28"/>
          <w:szCs w:val="28"/>
        </w:rPr>
      </w:pPr>
      <w:r w:rsidRPr="00DF7660">
        <w:rPr>
          <w:rFonts w:asciiTheme="minorEastAsia" w:hAnsiTheme="minorEastAsia" w:hint="eastAsia"/>
          <w:sz w:val="28"/>
          <w:szCs w:val="28"/>
        </w:rPr>
        <w:t>使用knn分类方法进行训练，邻居的个数设为5（在论文中可改变邻居个数进行可视化曲线对比），拥有增加了数据标准化步骤（StandardScaler），并且使用RGB颜色直方图作为特征，拥有归一化处理</w:t>
      </w:r>
    </w:p>
    <w:p w:rsidR="00DF7660" w:rsidRPr="00DF7660" w:rsidRDefault="00DF7660">
      <w:pPr>
        <w:rPr>
          <w:rFonts w:asciiTheme="minorEastAsia" w:hAnsiTheme="minorEastAsia" w:hint="eastAsia"/>
          <w:sz w:val="28"/>
          <w:szCs w:val="28"/>
        </w:rPr>
      </w:pPr>
    </w:p>
    <w:p w:rsidR="00DF7660" w:rsidRPr="00DF7660" w:rsidRDefault="00DF7660" w:rsidP="00DF7660">
      <w:pPr>
        <w:rPr>
          <w:rFonts w:asciiTheme="minorEastAsia" w:hAnsiTheme="minorEastAsia" w:hint="eastAsia"/>
          <w:sz w:val="28"/>
          <w:szCs w:val="28"/>
        </w:rPr>
      </w:pPr>
      <w:r w:rsidRPr="00DF7660">
        <w:rPr>
          <w:rFonts w:asciiTheme="minorEastAsia" w:hAnsiTheme="minorEastAsia" w:hint="eastAsia"/>
          <w:sz w:val="28"/>
          <w:szCs w:val="28"/>
        </w:rPr>
        <w:t>可视化效果说明：</w:t>
      </w:r>
    </w:p>
    <w:p w:rsidR="00DF7660" w:rsidRPr="00DF7660" w:rsidRDefault="00DF7660" w:rsidP="00DF7660">
      <w:pPr>
        <w:rPr>
          <w:rFonts w:asciiTheme="minorEastAsia" w:hAnsiTheme="minorEastAsia" w:hint="eastAsia"/>
          <w:sz w:val="28"/>
          <w:szCs w:val="28"/>
        </w:rPr>
      </w:pPr>
      <w:r w:rsidRPr="00DF7660">
        <w:rPr>
          <w:rStyle w:val="a3"/>
          <w:rFonts w:asciiTheme="minorEastAsia" w:hAnsiTheme="minorEastAsia" w:cs="Segoe UI"/>
          <w:b w:val="0"/>
          <w:color w:val="404040"/>
          <w:sz w:val="28"/>
          <w:szCs w:val="28"/>
          <w:shd w:val="clear" w:color="auto" w:fill="FFFFFF"/>
        </w:rPr>
        <w:t>样本图像展示</w:t>
      </w:r>
      <w:r w:rsidRPr="00DF7660">
        <w:rPr>
          <w:rFonts w:asciiTheme="minorEastAsia" w:hAnsiTheme="minorEastAsia" w:cs="Segoe UI"/>
          <w:color w:val="404040"/>
          <w:sz w:val="28"/>
          <w:szCs w:val="28"/>
          <w:shd w:val="clear" w:color="auto" w:fill="FFFFFF"/>
        </w:rPr>
        <w:t>：</w:t>
      </w:r>
      <w:r w:rsidRPr="00DF7660">
        <w:rPr>
          <w:rFonts w:asciiTheme="minorEastAsia" w:hAnsiTheme="minorEastAsia" w:hint="eastAsia"/>
          <w:sz w:val="28"/>
          <w:szCs w:val="28"/>
        </w:rPr>
        <w:t>会显示一个水平排列的图像序列，每个类别一张；每张图像标注对应的类别名称</w:t>
      </w:r>
    </w:p>
    <w:p w:rsidR="00DF7660" w:rsidRPr="00DF7660" w:rsidRDefault="00DF7660" w:rsidP="00DF7660">
      <w:pPr>
        <w:rPr>
          <w:rFonts w:asciiTheme="minorEastAsia" w:hAnsiTheme="minorEastAsia" w:hint="eastAsia"/>
          <w:sz w:val="28"/>
          <w:szCs w:val="28"/>
        </w:rPr>
      </w:pPr>
      <w:r w:rsidRPr="00DF7660">
        <w:rPr>
          <w:rFonts w:asciiTheme="minorEastAsia" w:hAnsiTheme="minorEastAsia" w:hint="eastAsia"/>
          <w:sz w:val="28"/>
          <w:szCs w:val="28"/>
        </w:rPr>
        <w:t>特征分布图：展示不同类别的特征值分布曲线，理想情况下不同类别的曲线应该有所分离</w:t>
      </w:r>
    </w:p>
    <w:p w:rsidR="00DF7660" w:rsidRPr="00DF7660" w:rsidRDefault="00DF7660" w:rsidP="00DF7660">
      <w:pPr>
        <w:rPr>
          <w:rFonts w:asciiTheme="minorEastAsia" w:hAnsiTheme="minorEastAsia" w:hint="eastAsia"/>
          <w:sz w:val="28"/>
          <w:szCs w:val="28"/>
        </w:rPr>
      </w:pPr>
      <w:r w:rsidRPr="00DF7660">
        <w:rPr>
          <w:rFonts w:asciiTheme="minorEastAsia" w:hAnsiTheme="minorEastAsia" w:hint="eastAsia"/>
          <w:sz w:val="28"/>
          <w:szCs w:val="28"/>
        </w:rPr>
        <w:t>混淆矩阵：矩阵对角线表示正确分类的数量，非对角线元素表示误分类情况</w:t>
      </w:r>
    </w:p>
    <w:p w:rsidR="00DF7660" w:rsidRDefault="00DF7660">
      <w:pPr>
        <w:rPr>
          <w:rFonts w:hint="eastAsia"/>
        </w:rPr>
      </w:pPr>
    </w:p>
    <w:p w:rsidR="00DF7660" w:rsidRPr="00DF7660" w:rsidRDefault="00DF7660" w:rsidP="00DF766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>
        <w:rPr>
          <w:rFonts w:asciiTheme="minorEastAsia" w:hAnsiTheme="minorEastAsia" w:hint="eastAsia"/>
          <w:sz w:val="28"/>
          <w:szCs w:val="28"/>
        </w:rPr>
        <w:t>Part 2：</w:t>
      </w:r>
      <w:r w:rsidRPr="00DF766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中级目标实现说明：</w:t>
      </w:r>
    </w:p>
    <w:p w:rsidR="00DF7660" w:rsidRPr="00DF7660" w:rsidRDefault="00DF7660" w:rsidP="00DF7660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数据增强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DF7660">
        <w:rPr>
          <w:rFonts w:ascii="var(--ds-font-family-code)" w:eastAsia="宋体" w:hAnsi="var(--ds-font-family-code)" w:cs="宋体"/>
          <w:color w:val="404040"/>
          <w:kern w:val="0"/>
          <w:szCs w:val="21"/>
        </w:rPr>
        <w:t>ImageDataGenerator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实现多种增强：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随机旋转（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30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度内）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水平和垂直平移（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20%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内）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剪切变换（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20%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内）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缩放（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20%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内）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水平翻转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每种原始图像生成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1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个增强版本</w:t>
      </w:r>
    </w:p>
    <w:p w:rsidR="00DF7660" w:rsidRPr="00DF7660" w:rsidRDefault="00DF7660" w:rsidP="00DF7660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特征优化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在原有颜色直方图基础上：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新增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LBP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（局部二值模式）纹理特征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组合颜色和纹理特征（共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160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维：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96+64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:rsidR="00DF7660" w:rsidRPr="00DF7660" w:rsidRDefault="00DF7660" w:rsidP="00DF7660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模型优化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实现三种模型的参数网格搜索：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KNN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（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k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值和权重）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SVM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（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值和核函数）</w:t>
      </w:r>
    </w:p>
    <w:p w:rsidR="00DF7660" w:rsidRPr="00DF7660" w:rsidRDefault="00DF7660" w:rsidP="00DF7660">
      <w:pPr>
        <w:widowControl/>
        <w:numPr>
          <w:ilvl w:val="2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随机森林（树数量和深度）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3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折交叉验证选择最佳模型</w:t>
      </w:r>
    </w:p>
    <w:p w:rsidR="00DF7660" w:rsidRPr="00DF7660" w:rsidRDefault="00DF7660" w:rsidP="00DF7660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正则化处理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随机森林自带特征重要性选择</w:t>
      </w:r>
    </w:p>
    <w:p w:rsidR="00DF7660" w:rsidRP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SVM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通过调整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值控制过拟合</w:t>
      </w:r>
    </w:p>
    <w:p w:rsidR="00DF7660" w:rsidRDefault="00DF7660" w:rsidP="00DF7660">
      <w:pPr>
        <w:widowControl/>
        <w:numPr>
          <w:ilvl w:val="1"/>
          <w:numId w:val="1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DF7660">
        <w:rPr>
          <w:rFonts w:ascii="Segoe UI" w:eastAsia="宋体" w:hAnsi="Segoe UI" w:cs="Segoe UI"/>
          <w:color w:val="404040"/>
          <w:kern w:val="0"/>
          <w:sz w:val="24"/>
          <w:szCs w:val="24"/>
        </w:rPr>
        <w:t>所有特征经过标准化处理</w:t>
      </w:r>
    </w:p>
    <w:p w:rsidR="00DF7660" w:rsidRDefault="00A86495" w:rsidP="00DF766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P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：库支持：</w:t>
      </w:r>
    </w:p>
    <w:p w:rsidR="00A86495" w:rsidRDefault="00A86495" w:rsidP="00DF766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A86495">
        <w:rPr>
          <w:rFonts w:ascii="Segoe UI" w:eastAsia="宋体" w:hAnsi="Segoe UI" w:cs="Segoe UI"/>
          <w:color w:val="404040"/>
          <w:kern w:val="0"/>
          <w:sz w:val="24"/>
          <w:szCs w:val="24"/>
        </w:rPr>
        <w:drawing>
          <wp:inline distT="0" distB="0" distL="0" distR="0" wp14:anchorId="5B69C2C9" wp14:editId="74B1BE83">
            <wp:extent cx="4934639" cy="61921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95" w:rsidRPr="00F02E52" w:rsidRDefault="00A86495" w:rsidP="00F02E5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</w:pPr>
      <w:r>
        <w:rPr>
          <w:rFonts w:asciiTheme="minorEastAsia" w:hAnsiTheme="minorEastAsia" w:hint="eastAsia"/>
          <w:sz w:val="28"/>
          <w:szCs w:val="28"/>
        </w:rPr>
        <w:t>Part 3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高级</w:t>
      </w:r>
      <w:r w:rsidRPr="00DF766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目标实现说明：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1.迁移学习策略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-第一阶段：冻结ResNet50的所有层，仅训练自定义顶层分类器。</w:t>
      </w:r>
      <w:r>
        <w:rPr>
          <w:rFonts w:asciiTheme="minorEastAsia" w:hAnsiTheme="minorEastAsia" w:cs="宋体"/>
          <w:color w:val="353535"/>
          <w:kern w:val="0"/>
          <w:sz w:val="28"/>
          <w:szCs w:val="28"/>
        </w:rPr>
        <w:br/>
      </w:r>
      <w:r>
        <w:rPr>
          <w:rFonts w:asciiTheme="minorEastAsia" w:hAnsiTheme="minorEastAsia" w:cs="宋体"/>
          <w:color w:val="353535"/>
          <w:kern w:val="0"/>
          <w:sz w:val="28"/>
          <w:szCs w:val="28"/>
        </w:rPr>
        <w:lastRenderedPageBreak/>
        <w:t xml:space="preserve">- 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t>第二阶段：解冻部分底层卷积层进行微调（Fine-tuning），使用更小的学习率。</w:t>
      </w:r>
      <w:r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 xml:space="preserve">2. 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t>数据预处理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- 图像尺寸调整为`(224, 224)`以匹配ResNet的输入要求。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- 使用`ImageDataGenerator`进行动态数据增强。</w:t>
      </w:r>
      <w:r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 xml:space="preserve">3. 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t>模型优化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- 添加`GlobalAveragePooling2D`减少参数量，防止过拟合。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- 使用`Dropout`和`EarlyStopping`提升泛化能力。</w:t>
      </w:r>
      <w:r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 xml:space="preserve">4. 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t>性能保障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- 通过`ModelCheckpoint`保存最佳模型。</w:t>
      </w:r>
      <w:r w:rsidRPr="00A86495">
        <w:rPr>
          <w:rFonts w:asciiTheme="minorEastAsia" w:hAnsiTheme="minorEastAsia" w:cs="宋体"/>
          <w:color w:val="353535"/>
          <w:kern w:val="0"/>
          <w:sz w:val="28"/>
          <w:szCs w:val="28"/>
        </w:rPr>
        <w:br/>
        <w:t>- 微调后准确率通常可达80%以上（依赖数据集质量）。</w:t>
      </w:r>
    </w:p>
    <w:p w:rsidR="00A86495" w:rsidRPr="00A86495" w:rsidRDefault="00F02E52" w:rsidP="00F02E52">
      <w:pPr>
        <w:widowControl/>
        <w:wordWrap w:val="0"/>
        <w:spacing w:before="100" w:beforeAutospacing="1" w:after="100" w:afterAutospacing="1"/>
        <w:jc w:val="left"/>
        <w:rPr>
          <w:rFonts w:asciiTheme="minorEastAsia" w:hAnsiTheme="minorEastAsia" w:cs="宋体"/>
          <w:color w:val="353535"/>
          <w:kern w:val="0"/>
          <w:sz w:val="28"/>
          <w:szCs w:val="28"/>
        </w:rPr>
      </w:pPr>
      <w:r w:rsidRPr="00F02E52">
        <w:rPr>
          <w:rFonts w:asciiTheme="minorEastAsia" w:hAnsiTheme="minorEastAsia" w:cs="宋体" w:hint="eastAsia"/>
          <w:i/>
          <w:color w:val="FF0000"/>
          <w:kern w:val="0"/>
          <w:sz w:val="28"/>
          <w:szCs w:val="28"/>
        </w:rPr>
        <w:t>注意</w:t>
      </w:r>
      <w:r w:rsidR="00A86495" w:rsidRPr="00F02E52">
        <w:rPr>
          <w:rFonts w:asciiTheme="minorEastAsia" w:hAnsiTheme="minorEastAsia" w:cs="宋体" w:hint="eastAsia"/>
          <w:i/>
          <w:color w:val="FF0000"/>
          <w:kern w:val="0"/>
          <w:sz w:val="28"/>
          <w:szCs w:val="28"/>
        </w:rPr>
        <w:t>：</w:t>
      </w:r>
      <w:r w:rsidRPr="00F02E52">
        <w:rPr>
          <w:rFonts w:asciiTheme="minorEastAsia" w:hAnsiTheme="minorEastAsia" w:cs="宋体" w:hint="eastAsia"/>
          <w:i/>
          <w:color w:val="FF0000"/>
          <w:kern w:val="0"/>
          <w:sz w:val="28"/>
          <w:szCs w:val="28"/>
        </w:rPr>
        <w:t>如果显存不足，可降低`BATCH_SIZE`或使用`Google Colab`的GPU资源。若准确率未达标，可尝试：</w:t>
      </w:r>
      <w:r w:rsidRPr="00F02E52">
        <w:rPr>
          <w:rFonts w:asciiTheme="minorEastAsia" w:hAnsiTheme="minorEastAsia" w:cs="宋体" w:hint="eastAsia"/>
          <w:i/>
          <w:color w:val="FF0000"/>
          <w:kern w:val="0"/>
          <w:sz w:val="28"/>
          <w:szCs w:val="28"/>
        </w:rPr>
        <w:t>调整微调层数（如解冻更多层）；增加数据增强强度；</w:t>
      </w:r>
      <w:r w:rsidRPr="00F02E52">
        <w:rPr>
          <w:rFonts w:asciiTheme="minorEastAsia" w:hAnsiTheme="minorEastAsia" w:cs="宋体" w:hint="eastAsia"/>
          <w:i/>
          <w:color w:val="FF0000"/>
          <w:kern w:val="0"/>
          <w:sz w:val="28"/>
          <w:szCs w:val="28"/>
        </w:rPr>
        <w:t>使用更大的预训练模型（如ResNet1</w:t>
      </w:r>
      <w:bookmarkStart w:id="0" w:name="_GoBack"/>
      <w:bookmarkEnd w:id="0"/>
      <w:r w:rsidRPr="00F02E52">
        <w:rPr>
          <w:rFonts w:asciiTheme="minorEastAsia" w:hAnsiTheme="minorEastAsia" w:cs="宋体" w:hint="eastAsia"/>
          <w:i/>
          <w:color w:val="FF0000"/>
          <w:kern w:val="0"/>
          <w:sz w:val="28"/>
          <w:szCs w:val="28"/>
        </w:rPr>
        <w:t>01）</w:t>
      </w:r>
      <w:r w:rsidRPr="00F02E52">
        <w:rPr>
          <w:rFonts w:asciiTheme="minorEastAsia" w:hAnsiTheme="minorEastAsia" w:cs="宋体" w:hint="eastAsia"/>
          <w:color w:val="353535"/>
          <w:kern w:val="0"/>
          <w:sz w:val="28"/>
          <w:szCs w:val="28"/>
        </w:rPr>
        <w:t>。</w:t>
      </w:r>
    </w:p>
    <w:p w:rsidR="00A86495" w:rsidRDefault="00A86495" w:rsidP="00DF766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</w:p>
    <w:p w:rsidR="00DF7660" w:rsidRDefault="00DF7660" w:rsidP="00DF766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</w:p>
    <w:p w:rsidR="00DF7660" w:rsidRPr="00DF7660" w:rsidRDefault="00DF7660" w:rsidP="00DF766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</w:p>
    <w:p w:rsidR="00DF7660" w:rsidRDefault="00DF7660"/>
    <w:sectPr w:rsidR="00DF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32E0D"/>
    <w:multiLevelType w:val="multilevel"/>
    <w:tmpl w:val="ABD0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252B3"/>
    <w:multiLevelType w:val="multilevel"/>
    <w:tmpl w:val="DB54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60"/>
    <w:rsid w:val="00617066"/>
    <w:rsid w:val="00A86495"/>
    <w:rsid w:val="00DF7660"/>
    <w:rsid w:val="00F0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F76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7660"/>
    <w:rPr>
      <w:b/>
      <w:bCs/>
    </w:rPr>
  </w:style>
  <w:style w:type="character" w:customStyle="1" w:styleId="3Char">
    <w:name w:val="标题 3 Char"/>
    <w:basedOn w:val="a0"/>
    <w:link w:val="3"/>
    <w:uiPriority w:val="9"/>
    <w:rsid w:val="00DF766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s-markdown-paragraph">
    <w:name w:val="ds-markdown-paragraph"/>
    <w:basedOn w:val="a"/>
    <w:rsid w:val="00DF7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766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864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64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F76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7660"/>
    <w:rPr>
      <w:b/>
      <w:bCs/>
    </w:rPr>
  </w:style>
  <w:style w:type="character" w:customStyle="1" w:styleId="3Char">
    <w:name w:val="标题 3 Char"/>
    <w:basedOn w:val="a0"/>
    <w:link w:val="3"/>
    <w:uiPriority w:val="9"/>
    <w:rsid w:val="00DF766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s-markdown-paragraph">
    <w:name w:val="ds-markdown-paragraph"/>
    <w:basedOn w:val="a"/>
    <w:rsid w:val="00DF7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766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864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6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149</Words>
  <Characters>851</Characters>
  <Application>Microsoft Office Word</Application>
  <DocSecurity>0</DocSecurity>
  <Lines>7</Lines>
  <Paragraphs>1</Paragraphs>
  <ScaleCrop>false</ScaleCrop>
  <Company>MS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2025-05-28T08:41:00Z</dcterms:created>
  <dcterms:modified xsi:type="dcterms:W3CDTF">2025-05-28T09:04:00Z</dcterms:modified>
</cp:coreProperties>
</file>