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Nombre de la empresa: Miranwork.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Slogan: transformamos ideas en soluciones.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Logo: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1316355</wp:posOffset>
            </wp:positionH>
            <wp:positionV relativeFrom="paragraph">
              <wp:posOffset>21590</wp:posOffset>
            </wp:positionV>
            <wp:extent cx="1717675" cy="17176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Visión: ser líderes en el desarrollo de aplicaciones educativas y asesorías en programación brindando herramientas innovadoras para el aprendizaje y crecimientos de nuestros clientes.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Misión: Nuestra misión es proporcionar aplicaciones educativas y asesorías en programación de calidad fomentando el aprendizaje creativo y el desarrollo de habilidades tecnológicas en personas de todas las edades.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Servicios ofrecidos: desarrollo de aplicaciones educativas personalizadas para diferentes plataformas.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u w:val="single"/>
        </w:rPr>
      </w:pPr>
      <w:r>
        <w:rPr/>
        <w:t>Integrantes: Nahuel Gómez Leandro Thiago</w:t>
      </w:r>
      <w:bookmarkStart w:id="0" w:name="_GoBack"/>
      <w:bookmarkEnd w:id="0"/>
      <w:r>
        <w:rPr/>
        <w:t xml:space="preserve"> Velásquez Batían Sandoval Asiel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1</Pages>
  <Words>83</Words>
  <Characters>573</Characters>
  <CharactersWithSpaces>650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2023-08-28T18:26:00Z</dcterms:created>
  <dc:creator>Admin</dc:creator>
  <dc:description/>
  <dc:language>es-MX</dc:language>
  <cp:lastModifiedBy/>
  <dcterms:modified xsi:type="dcterms:W3CDTF">2023-09-04T22:16:05Z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