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2D" w:rsidRDefault="00452A2D" w:rsidP="00452A2D">
      <w:pPr>
        <w:spacing w:after="0"/>
        <w:rPr>
          <w:b/>
        </w:rPr>
      </w:pPr>
      <w:r w:rsidRPr="00452A2D">
        <w:rPr>
          <w:b/>
        </w:rPr>
        <w:t>Abstract:</w:t>
      </w:r>
    </w:p>
    <w:p w:rsidR="00452A2D" w:rsidRPr="00452A2D" w:rsidRDefault="00452A2D" w:rsidP="00452A2D">
      <w:pPr>
        <w:spacing w:after="0"/>
        <w:rPr>
          <w:b/>
        </w:rPr>
      </w:pPr>
      <w:r w:rsidRPr="00452A2D">
        <w:t xml:space="preserve">These spreadsheets contain vehicle miles travelled (VMT) vehicle hours travelled (VHT) and emissions data </w:t>
      </w:r>
      <w:r w:rsidRPr="00452A2D">
        <w:rPr>
          <w:rFonts w:eastAsia="Times New Roman" w:cs="Arial"/>
        </w:rPr>
        <w:t>for the 101 cities and towns in the Boston Region Metropolitan Planning Organization (MPO).</w:t>
      </w:r>
      <w:r w:rsidRPr="00452A2D">
        <w:rPr>
          <w:rFonts w:eastAsia="Times New Roman" w:cs="Arial"/>
        </w:rPr>
        <w:t xml:space="preserve"> </w:t>
      </w:r>
      <w:r w:rsidRPr="00452A2D">
        <w:rPr>
          <w:rFonts w:eastAsia="Times New Roman" w:cs="Arial"/>
        </w:rPr>
        <w:t xml:space="preserve">The data is for the </w:t>
      </w:r>
      <w:r w:rsidRPr="00452A2D">
        <w:rPr>
          <w:rFonts w:eastAsia="Times New Roman" w:cs="Arial"/>
        </w:rPr>
        <w:t xml:space="preserve">model runs for the </w:t>
      </w:r>
      <w:r w:rsidRPr="00452A2D">
        <w:rPr>
          <w:rFonts w:eastAsia="Times New Roman" w:cs="Arial"/>
        </w:rPr>
        <w:t>2020 future year and 2040 future year</w:t>
      </w:r>
      <w:r w:rsidRPr="00452A2D">
        <w:rPr>
          <w:rFonts w:eastAsia="Times New Roman" w:cs="Arial"/>
        </w:rPr>
        <w:t xml:space="preserve"> which were run in support of </w:t>
      </w:r>
      <w:r w:rsidRPr="00452A2D">
        <w:rPr>
          <w:rFonts w:eastAsia="Times New Roman" w:cs="Arial"/>
          <w:i/>
        </w:rPr>
        <w:t>Charting Progress to 2040</w:t>
      </w:r>
      <w:r w:rsidRPr="00452A2D">
        <w:rPr>
          <w:rFonts w:eastAsia="Times New Roman" w:cs="Arial"/>
        </w:rPr>
        <w:t>, the current long range transportation plan (LRTP) for the Boston region.</w:t>
      </w:r>
      <w:r w:rsidRPr="00452A2D">
        <w:rPr>
          <w:rFonts w:eastAsia="Times New Roman" w:cs="Arial"/>
        </w:rPr>
        <w:t xml:space="preserve">  </w:t>
      </w:r>
      <w:r w:rsidRPr="00452A2D">
        <w:rPr>
          <w:rFonts w:eastAsia="Times New Roman" w:cs="Arial"/>
        </w:rPr>
        <w:t>This data is presented by vehicle type (single-occupant vehicles, high-occupant vehicles, and trucks) and by time period (6 AM to 9 AM, 9 AM to 3 PM, 3 PM to 6 PM, and 6 PM to 6 AM). The definitions of single- and high-occupancy vehicles are self-evident. Trucks include commercial trucks of many different types including trailer trucks, hazardous material trucks and box trucks, but do not include the passenger pickup and SUV style vehicles, which would be accounted for under the single- and high-occupancy vehicle categories.</w:t>
      </w:r>
    </w:p>
    <w:p w:rsidR="00452A2D" w:rsidRPr="00452A2D" w:rsidRDefault="00452A2D" w:rsidP="00452A2D">
      <w:pPr>
        <w:spacing w:after="0"/>
        <w:rPr>
          <w:rFonts w:eastAsia="Times New Roman" w:cs="Arial"/>
        </w:rPr>
      </w:pPr>
      <w:r w:rsidRPr="00452A2D">
        <w:rPr>
          <w:rFonts w:eastAsia="Times New Roman" w:cs="Arial"/>
          <w:b/>
        </w:rPr>
        <w:t xml:space="preserve">Data type: </w:t>
      </w:r>
      <w:r w:rsidRPr="00452A2D">
        <w:rPr>
          <w:rFonts w:eastAsia="Times New Roman" w:cs="Arial"/>
        </w:rPr>
        <w:t>tabular data</w:t>
      </w:r>
    </w:p>
    <w:p w:rsidR="00452A2D" w:rsidRPr="00452A2D" w:rsidRDefault="00452A2D" w:rsidP="00452A2D">
      <w:pPr>
        <w:spacing w:after="0"/>
        <w:rPr>
          <w:rFonts w:eastAsia="Times New Roman" w:cs="Arial"/>
        </w:rPr>
      </w:pPr>
      <w:bookmarkStart w:id="0" w:name="_GoBack"/>
      <w:bookmarkEnd w:id="0"/>
      <w:r w:rsidRPr="00452A2D">
        <w:rPr>
          <w:rFonts w:eastAsia="Times New Roman" w:cs="Arial"/>
          <w:b/>
        </w:rPr>
        <w:t>Purpose:</w:t>
      </w:r>
      <w:r w:rsidRPr="00452A2D">
        <w:rPr>
          <w:rFonts w:eastAsia="Times New Roman" w:cs="Arial"/>
        </w:rPr>
        <w:t xml:space="preserve"> Analysis and planning</w:t>
      </w:r>
    </w:p>
    <w:p w:rsidR="00452A2D" w:rsidRPr="00452A2D" w:rsidRDefault="00452A2D" w:rsidP="00452A2D">
      <w:pPr>
        <w:spacing w:after="0"/>
        <w:rPr>
          <w:rFonts w:eastAsia="Times New Roman" w:cs="Arial"/>
        </w:rPr>
      </w:pPr>
      <w:r w:rsidRPr="00452A2D">
        <w:rPr>
          <w:rFonts w:eastAsia="Times New Roman" w:cs="Arial"/>
          <w:b/>
        </w:rPr>
        <w:t>Last updated:</w:t>
      </w:r>
      <w:r w:rsidRPr="00452A2D">
        <w:rPr>
          <w:rFonts w:eastAsia="Times New Roman" w:cs="Arial"/>
        </w:rPr>
        <w:t xml:space="preserve"> February 23, 2017</w:t>
      </w:r>
    </w:p>
    <w:p w:rsidR="00452A2D" w:rsidRPr="00452A2D" w:rsidRDefault="00452A2D" w:rsidP="00452A2D">
      <w:pPr>
        <w:spacing w:after="0"/>
        <w:rPr>
          <w:rFonts w:eastAsia="Times New Roman" w:cs="Arial"/>
        </w:rPr>
      </w:pPr>
      <w:r w:rsidRPr="00452A2D">
        <w:rPr>
          <w:rFonts w:eastAsia="Times New Roman" w:cs="Arial"/>
        </w:rPr>
        <w:t>Update frequency: as needed</w:t>
      </w:r>
    </w:p>
    <w:p w:rsidR="00452A2D" w:rsidRPr="00452A2D" w:rsidRDefault="00452A2D" w:rsidP="00452A2D">
      <w:pPr>
        <w:spacing w:after="0"/>
        <w:rPr>
          <w:rFonts w:eastAsia="Times New Roman" w:cs="Arial"/>
        </w:rPr>
      </w:pPr>
      <w:r w:rsidRPr="00452A2D">
        <w:rPr>
          <w:rFonts w:eastAsia="Times New Roman" w:cs="Arial"/>
          <w:b/>
        </w:rPr>
        <w:t xml:space="preserve">Source: </w:t>
      </w:r>
      <w:r w:rsidRPr="00452A2D">
        <w:rPr>
          <w:rFonts w:eastAsia="Times New Roman" w:cs="Arial"/>
        </w:rPr>
        <w:t>CTPS</w:t>
      </w:r>
    </w:p>
    <w:p w:rsidR="00452A2D" w:rsidRPr="00452A2D" w:rsidRDefault="00452A2D" w:rsidP="00452A2D">
      <w:pPr>
        <w:spacing w:after="0"/>
        <w:rPr>
          <w:rFonts w:eastAsia="Times New Roman" w:cs="Arial"/>
        </w:rPr>
      </w:pPr>
      <w:r w:rsidRPr="00452A2D">
        <w:rPr>
          <w:rFonts w:eastAsia="Times New Roman" w:cs="Arial"/>
          <w:b/>
        </w:rPr>
        <w:t>Use contract:</w:t>
      </w:r>
      <w:r w:rsidRPr="00452A2D">
        <w:rPr>
          <w:rFonts w:eastAsia="Times New Roman" w:cs="Arial"/>
        </w:rPr>
        <w:t xml:space="preserve"> available for download</w:t>
      </w:r>
    </w:p>
    <w:p w:rsidR="00452A2D" w:rsidRPr="00452A2D" w:rsidRDefault="00452A2D" w:rsidP="00452A2D">
      <w:pPr>
        <w:spacing w:after="0"/>
        <w:rPr>
          <w:rFonts w:eastAsia="Times New Roman" w:cs="Arial"/>
        </w:rPr>
      </w:pPr>
      <w:r w:rsidRPr="00452A2D">
        <w:rPr>
          <w:rFonts w:eastAsia="Times New Roman" w:cs="Arial"/>
          <w:b/>
        </w:rPr>
        <w:t xml:space="preserve">Contact name: </w:t>
      </w:r>
      <w:r w:rsidRPr="00452A2D">
        <w:rPr>
          <w:rFonts w:eastAsia="Times New Roman" w:cs="Arial"/>
        </w:rPr>
        <w:t>CTPS modelling group</w:t>
      </w:r>
    </w:p>
    <w:p w:rsidR="00452A2D" w:rsidRPr="00452A2D" w:rsidRDefault="00452A2D" w:rsidP="00452A2D">
      <w:pPr>
        <w:spacing w:after="0"/>
        <w:rPr>
          <w:rFonts w:eastAsia="Times New Roman" w:cs="Arial"/>
          <w:b/>
        </w:rPr>
      </w:pPr>
      <w:r w:rsidRPr="00452A2D">
        <w:rPr>
          <w:rFonts w:eastAsia="Times New Roman" w:cs="Arial"/>
          <w:b/>
        </w:rPr>
        <w:t>Disclaimer:</w:t>
      </w:r>
    </w:p>
    <w:p w:rsidR="00452A2D" w:rsidRPr="00452A2D" w:rsidRDefault="00452A2D" w:rsidP="00452A2D">
      <w:pPr>
        <w:spacing w:after="0"/>
        <w:rPr>
          <w:rFonts w:eastAsia="Times New Roman" w:cs="Arial"/>
        </w:rPr>
      </w:pPr>
      <w:r w:rsidRPr="00452A2D">
        <w:rPr>
          <w:sz w:val="21"/>
          <w:szCs w:val="21"/>
          <w:shd w:val="clear" w:color="auto" w:fill="FFFFFF"/>
        </w:rPr>
        <w:t xml:space="preserve">This data is intended for informational purposes only. CTPS provides this information on an "as is" basis and makes no guarantee, representation or </w:t>
      </w:r>
      <w:proofErr w:type="gramStart"/>
      <w:r w:rsidRPr="00452A2D">
        <w:rPr>
          <w:sz w:val="21"/>
          <w:szCs w:val="21"/>
          <w:shd w:val="clear" w:color="auto" w:fill="FFFFFF"/>
        </w:rPr>
        <w:t>warranty,</w:t>
      </w:r>
      <w:proofErr w:type="gramEnd"/>
      <w:r w:rsidRPr="00452A2D">
        <w:rPr>
          <w:sz w:val="21"/>
          <w:szCs w:val="21"/>
          <w:shd w:val="clear" w:color="auto" w:fill="FFFFFF"/>
        </w:rPr>
        <w:t xml:space="preserve"> either express or implied, that the data will be error free. CTPS further makes no guarantees, representations or warranties, either express or implied, as to the completeness, accuracy or correctness of the data, or as to merchantability or fitness of the data for a particular use or purpose. CTPS is not responsible to any user for any costs, expenses, liabilities or damages arising from inconsistencies in its data or from any use of the information.</w:t>
      </w:r>
    </w:p>
    <w:p w:rsidR="00452A2D" w:rsidRDefault="00452A2D"/>
    <w:p w:rsidR="00452A2D" w:rsidRDefault="00452A2D"/>
    <w:sectPr w:rsidR="0045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0"/>
    <w:rsid w:val="001163B2"/>
    <w:rsid w:val="003F3AF0"/>
    <w:rsid w:val="004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A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289</Words>
  <Characters>1485</Characters>
  <Application>Microsoft Office Word</Application>
  <DocSecurity>0</DocSecurity>
  <Lines>49</Lines>
  <Paragraphs>19</Paragraphs>
  <ScaleCrop>false</ScaleCrop>
  <Company>Microsoft</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dc:creator>
  <cp:lastModifiedBy>bhd</cp:lastModifiedBy>
  <cp:revision>2</cp:revision>
  <dcterms:created xsi:type="dcterms:W3CDTF">2017-02-23T15:26:00Z</dcterms:created>
  <dcterms:modified xsi:type="dcterms:W3CDTF">2017-02-23T15:45:00Z</dcterms:modified>
</cp:coreProperties>
</file>