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6D15D0">
        <w:rPr>
          <w:rFonts w:cs="Arial"/>
        </w:rPr>
        <w:t>July 23, 2014</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6D15D0">
        <w:rPr>
          <w:rFonts w:cs="Arial"/>
        </w:rPr>
        <w:t>_2.1</w:t>
      </w:r>
      <w:r w:rsidR="00E6605A">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465B43">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465B43">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465B43">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0" w:name="_Toc328904706"/>
      <w:r>
        <w:lastRenderedPageBreak/>
        <w:t>Introduction</w:t>
      </w:r>
      <w:bookmarkEnd w:id="0"/>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1" w:name="_Toc328904707"/>
      <w:r>
        <w:lastRenderedPageBreak/>
        <w:t>Where to Go Next</w:t>
      </w:r>
      <w:bookmarkEnd w:id="1"/>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2" w:name="_Toc328904708"/>
      <w:r>
        <w:lastRenderedPageBreak/>
        <w:t>More Information</w:t>
      </w:r>
      <w:bookmarkEnd w:id="2"/>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465B43"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Default="006D6D8B" w:rsidP="006D6D8B">
      <w:pPr>
        <w:spacing w:after="120"/>
        <w:rPr>
          <w:rFonts w:cs="Arial"/>
        </w:rPr>
      </w:pPr>
    </w:p>
    <w:p w:rsidR="006D6D8B" w:rsidRDefault="006D6D8B" w:rsidP="006D6D8B">
      <w:pPr>
        <w:spacing w:after="120"/>
        <w:rPr>
          <w:rFonts w:cs="Arial"/>
        </w:rPr>
      </w:pPr>
      <w:bookmarkStart w:id="3" w:name="_GoBack"/>
      <w:r>
        <w:rPr>
          <w:rFonts w:cs="Arial"/>
        </w:rPr>
        <w:t>C</w:t>
      </w:r>
      <w:r w:rsidRPr="00695FBF">
        <w:rPr>
          <w:rFonts w:cs="Arial"/>
        </w:rPr>
        <w:t>ommercial support options are availab</w:t>
      </w:r>
      <w:r w:rsidR="009A25F1">
        <w:rPr>
          <w:rFonts w:cs="Arial"/>
        </w:rPr>
        <w:t>le through Recombinant by Deloitte</w:t>
      </w:r>
      <w:r w:rsidRPr="00695FBF">
        <w:rPr>
          <w:rFonts w:cs="Arial"/>
        </w:rPr>
        <w:t xml:space="preserve">. Harvard has no financial relationship with </w:t>
      </w:r>
      <w:r w:rsidR="009A25F1">
        <w:rPr>
          <w:rFonts w:cs="Arial"/>
        </w:rPr>
        <w:t>Deloitte</w:t>
      </w:r>
      <w:r w:rsidRPr="00695FBF">
        <w:rPr>
          <w:rFonts w:cs="Arial"/>
        </w:rPr>
        <w:t>, but we recommend them as an Authorized Service Provider for Profiles RNS.</w:t>
      </w:r>
      <w:r>
        <w:rPr>
          <w:rFonts w:cs="Arial"/>
        </w:rPr>
        <w:t xml:space="preserve"> For more information, contact Recombinant </w:t>
      </w:r>
      <w:r w:rsidR="009A25F1">
        <w:rPr>
          <w:rFonts w:cs="Arial"/>
        </w:rPr>
        <w:t xml:space="preserve">by Deloitte </w:t>
      </w:r>
      <w:r>
        <w:rPr>
          <w:rFonts w:cs="Arial"/>
        </w:rPr>
        <w:t>at r</w:t>
      </w:r>
      <w:r w:rsidRPr="00695FBF">
        <w:rPr>
          <w:rFonts w:cs="Arial"/>
        </w:rPr>
        <w:t>esults@recomdata.com or call (617) 243-3700</w:t>
      </w:r>
      <w:r>
        <w:rPr>
          <w:rFonts w:cs="Arial"/>
        </w:rPr>
        <w:t>.</w:t>
      </w:r>
    </w:p>
    <w:bookmarkEnd w:id="3"/>
    <w:p w:rsidR="006D6D8B" w:rsidRDefault="006D6D8B" w:rsidP="006D6D8B">
      <w:pPr>
        <w:spacing w:after="120"/>
        <w:rPr>
          <w:rFonts w:cs="Arial"/>
        </w:rPr>
      </w:pP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0964F3" w:rsidP="000964F3">
      <w:pPr>
        <w:spacing w:after="120"/>
        <w:ind w:left="360"/>
        <w:rPr>
          <w:rFonts w:cs="Arial"/>
        </w:rPr>
      </w:pPr>
      <w:r w:rsidRPr="00695FBF">
        <w:rPr>
          <w:rFonts w:cs="Arial"/>
        </w:rPr>
        <w:t xml:space="preserve">The Profiles RNS team at Recombinant Data Corp. includes Kimber Barton, </w:t>
      </w:r>
      <w:r w:rsidR="00B9530E">
        <w:rPr>
          <w:rFonts w:cs="Arial"/>
        </w:rPr>
        <w:t xml:space="preserve">Nick Brown, </w:t>
      </w:r>
      <w:r w:rsidRPr="00695FBF">
        <w:rPr>
          <w:rFonts w:cs="Arial"/>
        </w:rPr>
        <w:t xml:space="preserve">Peter Emerson, Dan Housman, Mike Klumpenaar, Mark Mischke, Matvey Palchuk, and Nancy Pickard. Recombinant provides commercial support for Profiles RNS, hosts publication disambiguation services, develops administrative tools for Profiles RNS, and writes documentation </w:t>
      </w:r>
      <w:r>
        <w:rPr>
          <w:rFonts w:cs="Arial"/>
        </w:rPr>
        <w:t xml:space="preserve">(including portions of this install guide) </w:t>
      </w:r>
      <w:r w:rsidRPr="00695FBF">
        <w:rPr>
          <w:rFonts w:cs="Arial"/>
        </w:rPr>
        <w:t>and marketing materials.</w:t>
      </w:r>
    </w:p>
    <w:p w:rsidR="000964F3" w:rsidRDefault="000964F3"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B43" w:rsidRDefault="00465B43" w:rsidP="0075180C">
      <w:pPr>
        <w:spacing w:after="0" w:line="240" w:lineRule="auto"/>
      </w:pPr>
      <w:r>
        <w:separator/>
      </w:r>
    </w:p>
  </w:endnote>
  <w:endnote w:type="continuationSeparator" w:id="0">
    <w:p w:rsidR="00465B43" w:rsidRDefault="00465B43"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6D15D0">
          <w:rPr>
            <w:noProof/>
          </w:rPr>
          <w:t>2</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B43" w:rsidRDefault="00465B43" w:rsidP="0075180C">
      <w:pPr>
        <w:spacing w:after="0" w:line="240" w:lineRule="auto"/>
      </w:pPr>
      <w:r>
        <w:separator/>
      </w:r>
    </w:p>
  </w:footnote>
  <w:footnote w:type="continuationSeparator" w:id="0">
    <w:p w:rsidR="00465B43" w:rsidRDefault="00465B43"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F"/>
    <w:rsid w:val="00300D7F"/>
    <w:rsid w:val="00303BD1"/>
    <w:rsid w:val="00304ED3"/>
    <w:rsid w:val="00310E34"/>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931CF"/>
    <w:rsid w:val="009A25F1"/>
    <w:rsid w:val="009A45A6"/>
    <w:rsid w:val="009B371F"/>
    <w:rsid w:val="009C2D9B"/>
    <w:rsid w:val="009D437A"/>
    <w:rsid w:val="009D4F9E"/>
    <w:rsid w:val="009F30AF"/>
    <w:rsid w:val="00A126A8"/>
    <w:rsid w:val="00A12D58"/>
    <w:rsid w:val="00A32946"/>
    <w:rsid w:val="00A808E2"/>
    <w:rsid w:val="00A84726"/>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4859</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109</cp:revision>
  <cp:lastPrinted>2011-08-16T19:58:00Z</cp:lastPrinted>
  <dcterms:created xsi:type="dcterms:W3CDTF">2011-07-04T16:24:00Z</dcterms:created>
  <dcterms:modified xsi:type="dcterms:W3CDTF">2014-07-21T20:46:00Z</dcterms:modified>
</cp:coreProperties>
</file>