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3BA3B1FA" w:rsidR="002810E9" w:rsidRDefault="002810E9" w:rsidP="002810E9">
      <w:pPr>
        <w:spacing w:after="0" w:line="240" w:lineRule="auto"/>
        <w:rPr>
          <w:rFonts w:cs="Arial"/>
        </w:rPr>
      </w:pPr>
      <w:r w:rsidRPr="002A0B9E">
        <w:rPr>
          <w:rFonts w:cs="Arial"/>
          <w:b/>
        </w:rPr>
        <w:t>Documentation Version</w:t>
      </w:r>
      <w:r>
        <w:rPr>
          <w:rFonts w:cs="Arial"/>
        </w:rPr>
        <w:t xml:space="preserve">: </w:t>
      </w:r>
      <w:r w:rsidR="001E4142">
        <w:rPr>
          <w:rFonts w:cs="Arial"/>
        </w:rPr>
        <w:t>June 1</w:t>
      </w:r>
      <w:r w:rsidR="006F480E">
        <w:rPr>
          <w:rFonts w:cs="Arial"/>
        </w:rPr>
        <w:t>, 2020</w:t>
      </w:r>
    </w:p>
    <w:p w14:paraId="4A9C6CEC" w14:textId="77777777" w:rsidR="002810E9" w:rsidRDefault="002810E9" w:rsidP="002810E9">
      <w:pPr>
        <w:spacing w:after="0" w:line="240" w:lineRule="auto"/>
        <w:rPr>
          <w:rFonts w:cs="Arial"/>
        </w:rPr>
      </w:pPr>
    </w:p>
    <w:p w14:paraId="6E0B7166" w14:textId="17AB65B4"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w:t>
      </w:r>
      <w:r w:rsidR="006F480E">
        <w:rPr>
          <w:rFonts w:cs="Arial"/>
        </w:rPr>
        <w:t>3.0</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F85A99">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F85A99">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F85A99">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0" w:name="_Toc328904706"/>
      <w:r>
        <w:lastRenderedPageBreak/>
        <w:t>Introduction</w:t>
      </w:r>
      <w:bookmarkEnd w:id="0"/>
    </w:p>
    <w:p w14:paraId="39DE0BC0" w14:textId="77777777" w:rsidR="00880BD8" w:rsidRDefault="00880BD8" w:rsidP="000F509D">
      <w:pPr>
        <w:spacing w:after="0" w:line="240" w:lineRule="auto"/>
      </w:pPr>
    </w:p>
    <w:p w14:paraId="1675A257" w14:textId="06DC61A3" w:rsidR="000F509D" w:rsidRDefault="000F509D" w:rsidP="000F509D">
      <w:pPr>
        <w:spacing w:after="0" w:line="240" w:lineRule="auto"/>
      </w:pPr>
      <w:r w:rsidRPr="000F509D">
        <w:t xml:space="preserve">Profiles Research Networking Software </w:t>
      </w:r>
      <w:r w:rsidR="001E4142">
        <w:t xml:space="preserve">(RNS) </w:t>
      </w:r>
      <w:r w:rsidRPr="000F509D">
        <w:t>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065F5F82" w14:textId="5415982B" w:rsidR="001E4142" w:rsidRDefault="001E4142" w:rsidP="000F509D">
      <w:pPr>
        <w:spacing w:after="0" w:line="240" w:lineRule="auto"/>
      </w:pPr>
      <w:r>
        <w:t>Profiles RNS has had four major releases since 2011, which are summarized below:</w:t>
      </w:r>
    </w:p>
    <w:p w14:paraId="13DFAC29" w14:textId="77777777" w:rsidR="001E4142" w:rsidRDefault="001E4142" w:rsidP="000F509D">
      <w:pPr>
        <w:spacing w:after="0" w:line="240" w:lineRule="auto"/>
      </w:pPr>
    </w:p>
    <w:p w14:paraId="2459D678" w14:textId="40E61743" w:rsidR="001E4142" w:rsidRPr="00E51A76" w:rsidRDefault="001E4142" w:rsidP="000F509D">
      <w:pPr>
        <w:spacing w:after="0" w:line="240" w:lineRule="auto"/>
        <w:rPr>
          <w:u w:val="single"/>
        </w:rPr>
      </w:pPr>
      <w:r w:rsidRPr="00E51A76">
        <w:rPr>
          <w:u w:val="single"/>
        </w:rPr>
        <w:t>Profiles RNS Beta (2011): Automated Disambiguation and Network Visualizations</w:t>
      </w:r>
    </w:p>
    <w:p w14:paraId="03647B98" w14:textId="45F19D4F" w:rsidR="001E4142" w:rsidRDefault="001E4142" w:rsidP="000F509D">
      <w:pPr>
        <w:spacing w:after="0" w:line="240" w:lineRule="auto"/>
      </w:pPr>
      <w:r>
        <w:t>From the beginning, a key feature of Profiles RNS has been the ability to generate searchable researcher profiles automatically using</w:t>
      </w:r>
      <w:r w:rsidR="00A23075">
        <w:t xml:space="preserve"> a</w:t>
      </w:r>
      <w:r>
        <w:t xml:space="preserve"> “disambiguation</w:t>
      </w:r>
      <w:r w:rsidR="00A23075">
        <w:t xml:space="preserve"> engine”</w:t>
      </w:r>
      <w:r>
        <w:t xml:space="preserve"> that </w:t>
      </w:r>
      <w:r w:rsidR="00A23075">
        <w:t>discovers information about people, such as publications they have authored. The software then uses data mining algorithms to identify ways researchers are connected (e.g., prior collaboration, similar interests, same department, etc.) and displays these as interactive network visualizations.</w:t>
      </w:r>
    </w:p>
    <w:p w14:paraId="25857E4E" w14:textId="77777777" w:rsidR="001E4142" w:rsidRDefault="001E4142" w:rsidP="000F509D">
      <w:pPr>
        <w:spacing w:after="0" w:line="240" w:lineRule="auto"/>
      </w:pPr>
    </w:p>
    <w:p w14:paraId="60758D58" w14:textId="58008378" w:rsidR="001E4142" w:rsidRPr="00E51A76" w:rsidRDefault="001E4142" w:rsidP="000F509D">
      <w:pPr>
        <w:spacing w:after="0" w:line="240" w:lineRule="auto"/>
        <w:rPr>
          <w:u w:val="single"/>
        </w:rPr>
      </w:pPr>
      <w:r w:rsidRPr="00E51A76">
        <w:rPr>
          <w:u w:val="single"/>
        </w:rPr>
        <w:t xml:space="preserve">Version 1 (2012-2013): </w:t>
      </w:r>
      <w:r w:rsidR="00600560">
        <w:rPr>
          <w:u w:val="single"/>
        </w:rPr>
        <w:t>Semantic Web Standards and FAIR Open Data</w:t>
      </w:r>
    </w:p>
    <w:p w14:paraId="1DAD3AF8" w14:textId="397E7586" w:rsidR="000F509D" w:rsidRDefault="00A23075" w:rsidP="000F509D">
      <w:pPr>
        <w:spacing w:after="0" w:line="240" w:lineRule="auto"/>
      </w:pPr>
      <w:r>
        <w:t xml:space="preserve">The focus of our initial production </w:t>
      </w:r>
      <w:bookmarkStart w:id="1" w:name="_GoBack"/>
      <w:bookmarkEnd w:id="1"/>
      <w:r>
        <w:t>version of Profiles RNS was adopting</w:t>
      </w:r>
      <w:r w:rsidR="000F509D">
        <w:t xml:space="preserve"> Semantic Web </w:t>
      </w:r>
      <w:r>
        <w:t>standards, based on</w:t>
      </w:r>
      <w:r w:rsidR="000F509D">
        <w:t xml:space="preserve">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w:t>
      </w:r>
      <w:r w:rsidR="00600560">
        <w:t xml:space="preserve">(Linked Open Data) </w:t>
      </w:r>
      <w:r w:rsidR="001C3DEC">
        <w:t xml:space="preserve">using “triples” that contain three URIs--a subject, predicate, and object. For example, the URI of a Person can be connected to the URI of a Concept through a predicate URI of </w:t>
      </w:r>
      <w:proofErr w:type="spellStart"/>
      <w:r w:rsidR="001C3DEC" w:rsidRPr="00E51A76">
        <w:rPr>
          <w:i/>
        </w:rPr>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w:t>
      </w:r>
      <w:r w:rsidR="00600560">
        <w:t xml:space="preserve"> The combination of Linked Open Data and the VIVO Ontology makes data in Profiles RNS Findable, Accessible, Interoperable, and Reusable (FAIR).</w:t>
      </w:r>
    </w:p>
    <w:p w14:paraId="19BBF6B1" w14:textId="77777777" w:rsidR="00E53663" w:rsidRDefault="00E53663" w:rsidP="006D6D8B">
      <w:pPr>
        <w:spacing w:after="0" w:line="240" w:lineRule="auto"/>
        <w:rPr>
          <w:rFonts w:cs="Arial"/>
        </w:rPr>
      </w:pPr>
    </w:p>
    <w:p w14:paraId="5AF3996C" w14:textId="18877555" w:rsidR="006D6D8B" w:rsidRPr="00E51A76" w:rsidRDefault="00EC1735" w:rsidP="006D6D8B">
      <w:pPr>
        <w:spacing w:after="0" w:line="240" w:lineRule="auto"/>
        <w:rPr>
          <w:rFonts w:cs="Arial"/>
          <w:u w:val="single"/>
        </w:rPr>
      </w:pPr>
      <w:r w:rsidRPr="00E51A76">
        <w:rPr>
          <w:rFonts w:cs="Arial"/>
          <w:u w:val="single"/>
        </w:rPr>
        <w:t>Version 2 (2014-2019): Plugins and Modular Extensions</w:t>
      </w:r>
    </w:p>
    <w:p w14:paraId="2EE1690A" w14:textId="65D0CCA7" w:rsidR="00EC1735" w:rsidRDefault="00EC1735" w:rsidP="006D6D8B">
      <w:pPr>
        <w:spacing w:after="0" w:line="240" w:lineRule="auto"/>
        <w:rPr>
          <w:rFonts w:cs="Arial"/>
        </w:rPr>
      </w:pPr>
      <w:r>
        <w:rPr>
          <w:rFonts w:cs="Arial"/>
        </w:rPr>
        <w:t xml:space="preserve">With this version, numerous new features were added to the software as a result of contributions from both academic and industry members of the Profiles RNS open source community. These include </w:t>
      </w:r>
      <w:proofErr w:type="spellStart"/>
      <w:r>
        <w:rPr>
          <w:rFonts w:cs="Arial"/>
        </w:rPr>
        <w:t>OpenSocial</w:t>
      </w:r>
      <w:proofErr w:type="spellEnd"/>
      <w:r>
        <w:rPr>
          <w:rFonts w:cs="Arial"/>
        </w:rPr>
        <w:t xml:space="preserve"> “gadgets” (e.g., videos, presentations, Twitter feeds, links to external websites, etc.)</w:t>
      </w:r>
      <w:r w:rsidR="00AB2410">
        <w:rPr>
          <w:rFonts w:cs="Arial"/>
        </w:rPr>
        <w:t>;</w:t>
      </w:r>
      <w:r>
        <w:rPr>
          <w:rFonts w:cs="Arial"/>
        </w:rPr>
        <w:t xml:space="preserve"> integration with ORCID and research resources (through eagle-</w:t>
      </w:r>
      <w:proofErr w:type="spellStart"/>
      <w:r>
        <w:rPr>
          <w:rFonts w:cs="Arial"/>
        </w:rPr>
        <w:t>i</w:t>
      </w:r>
      <w:proofErr w:type="spellEnd"/>
      <w:r>
        <w:rPr>
          <w:rFonts w:cs="Arial"/>
        </w:rPr>
        <w:t>)</w:t>
      </w:r>
      <w:r w:rsidR="00AB2410">
        <w:rPr>
          <w:rFonts w:cs="Arial"/>
        </w:rPr>
        <w:t>;</w:t>
      </w:r>
      <w:r>
        <w:rPr>
          <w:rFonts w:cs="Arial"/>
        </w:rPr>
        <w:t xml:space="preserve"> enhanced publication lists (</w:t>
      </w:r>
      <w:proofErr w:type="spellStart"/>
      <w:r>
        <w:rPr>
          <w:rFonts w:cs="Arial"/>
        </w:rPr>
        <w:t>Altmetric</w:t>
      </w:r>
      <w:proofErr w:type="spellEnd"/>
      <w:r>
        <w:rPr>
          <w:rFonts w:cs="Arial"/>
        </w:rPr>
        <w:t xml:space="preserve"> Badges, links to PubMed Central, etc.)</w:t>
      </w:r>
      <w:r w:rsidR="00AB2410">
        <w:rPr>
          <w:rFonts w:cs="Arial"/>
        </w:rPr>
        <w:t>;</w:t>
      </w:r>
      <w:r>
        <w:rPr>
          <w:rFonts w:cs="Arial"/>
        </w:rPr>
        <w:t xml:space="preserve"> grants and funding</w:t>
      </w:r>
      <w:r w:rsidR="00AB2410">
        <w:rPr>
          <w:rFonts w:cs="Arial"/>
        </w:rPr>
        <w:t>;</w:t>
      </w:r>
      <w:r>
        <w:rPr>
          <w:rFonts w:cs="Arial"/>
        </w:rPr>
        <w:t xml:space="preserve"> education and training</w:t>
      </w:r>
      <w:r w:rsidR="00AB2410">
        <w:rPr>
          <w:rFonts w:cs="Arial"/>
        </w:rPr>
        <w:t>;</w:t>
      </w:r>
      <w:r>
        <w:rPr>
          <w:rFonts w:cs="Arial"/>
        </w:rPr>
        <w:t xml:space="preserve"> and</w:t>
      </w:r>
      <w:r w:rsidR="00AB2410">
        <w:rPr>
          <w:rFonts w:cs="Arial"/>
        </w:rPr>
        <w:t>,</w:t>
      </w:r>
      <w:r>
        <w:rPr>
          <w:rFonts w:cs="Arial"/>
        </w:rPr>
        <w:t xml:space="preserve"> “Group Profiles” for </w:t>
      </w:r>
      <w:r w:rsidR="00AB2410">
        <w:rPr>
          <w:rFonts w:cs="Arial"/>
        </w:rPr>
        <w:t>research centers, laboratories, and research teams.</w:t>
      </w:r>
    </w:p>
    <w:p w14:paraId="0DEA050F" w14:textId="77777777" w:rsidR="00AB2410" w:rsidRDefault="00AB2410" w:rsidP="006D6D8B">
      <w:pPr>
        <w:spacing w:after="0" w:line="240" w:lineRule="auto"/>
        <w:rPr>
          <w:rFonts w:cs="Arial"/>
        </w:rPr>
      </w:pPr>
    </w:p>
    <w:p w14:paraId="16480DB5" w14:textId="4B6FA2E3" w:rsidR="00AB2410" w:rsidRPr="00E51A76" w:rsidRDefault="00AB2410" w:rsidP="006D6D8B">
      <w:pPr>
        <w:spacing w:after="0" w:line="240" w:lineRule="auto"/>
        <w:rPr>
          <w:rFonts w:cs="Arial"/>
          <w:u w:val="single"/>
        </w:rPr>
      </w:pPr>
      <w:r w:rsidRPr="00E51A76">
        <w:rPr>
          <w:rFonts w:cs="Arial"/>
          <w:u w:val="single"/>
        </w:rPr>
        <w:t>Version 3 (2020-): Reports</w:t>
      </w:r>
      <w:r w:rsidR="00600560" w:rsidRPr="00E51A76">
        <w:rPr>
          <w:rFonts w:cs="Arial"/>
          <w:u w:val="single"/>
        </w:rPr>
        <w:t>, Data Downloads, and Dashboards</w:t>
      </w:r>
    </w:p>
    <w:p w14:paraId="44E526C9" w14:textId="14C8B6A9" w:rsidR="00AB2410" w:rsidRDefault="00AB2410" w:rsidP="006D6D8B">
      <w:pPr>
        <w:spacing w:after="0" w:line="240" w:lineRule="auto"/>
        <w:rPr>
          <w:rFonts w:cs="Arial"/>
        </w:rPr>
      </w:pPr>
      <w:r>
        <w:rPr>
          <w:rFonts w:cs="Arial"/>
        </w:rPr>
        <w:t xml:space="preserve">This version of Profiles RNS adds new functionality to users </w:t>
      </w:r>
      <w:r w:rsidR="00600560">
        <w:rPr>
          <w:rFonts w:cs="Arial"/>
        </w:rPr>
        <w:t xml:space="preserve">(researchers or administrators) </w:t>
      </w:r>
      <w:r>
        <w:rPr>
          <w:rFonts w:cs="Arial"/>
        </w:rPr>
        <w:t xml:space="preserve">who are logged into the </w:t>
      </w:r>
      <w:r w:rsidR="00600560">
        <w:rPr>
          <w:rFonts w:cs="Arial"/>
        </w:rPr>
        <w:t>website. Person Lists enables users to select an arbitrary set of profile pages and generate various reports, maps, and network graphs, or export data about those profiles. An upcoming Dashboards feature will display site usage and other statistics.</w:t>
      </w: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F85A99"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4F645" w14:textId="77777777" w:rsidR="00F85A99" w:rsidRDefault="00F85A99" w:rsidP="0075180C">
      <w:pPr>
        <w:spacing w:after="0" w:line="240" w:lineRule="auto"/>
      </w:pPr>
      <w:r>
        <w:separator/>
      </w:r>
    </w:p>
  </w:endnote>
  <w:endnote w:type="continuationSeparator" w:id="0">
    <w:p w14:paraId="0B6BF511" w14:textId="77777777" w:rsidR="00F85A99" w:rsidRDefault="00F85A99"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544B04">
          <w:rPr>
            <w:noProof/>
          </w:rPr>
          <w:t>3</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8AC6A" w14:textId="77777777" w:rsidR="00F85A99" w:rsidRDefault="00F85A99" w:rsidP="0075180C">
      <w:pPr>
        <w:spacing w:after="0" w:line="240" w:lineRule="auto"/>
      </w:pPr>
      <w:r>
        <w:separator/>
      </w:r>
    </w:p>
  </w:footnote>
  <w:footnote w:type="continuationSeparator" w:id="0">
    <w:p w14:paraId="31986214" w14:textId="77777777" w:rsidR="00F85A99" w:rsidRDefault="00F85A99"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E4142"/>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44B04"/>
    <w:rsid w:val="00555C49"/>
    <w:rsid w:val="00557FAE"/>
    <w:rsid w:val="00560722"/>
    <w:rsid w:val="00562547"/>
    <w:rsid w:val="00574238"/>
    <w:rsid w:val="00576AC9"/>
    <w:rsid w:val="00582686"/>
    <w:rsid w:val="005A2E9A"/>
    <w:rsid w:val="005B6CB0"/>
    <w:rsid w:val="005C681B"/>
    <w:rsid w:val="005D36FA"/>
    <w:rsid w:val="005E1AB2"/>
    <w:rsid w:val="005F57A8"/>
    <w:rsid w:val="0060051C"/>
    <w:rsid w:val="00600560"/>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6F480E"/>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E2B21"/>
    <w:rsid w:val="009F30AF"/>
    <w:rsid w:val="00A126A8"/>
    <w:rsid w:val="00A12D58"/>
    <w:rsid w:val="00A23075"/>
    <w:rsid w:val="00A32946"/>
    <w:rsid w:val="00A555FF"/>
    <w:rsid w:val="00A70A43"/>
    <w:rsid w:val="00A808E2"/>
    <w:rsid w:val="00A84726"/>
    <w:rsid w:val="00AB2410"/>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F3381"/>
    <w:rsid w:val="00BF5417"/>
    <w:rsid w:val="00BF5E5C"/>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1A76"/>
    <w:rsid w:val="00E53663"/>
    <w:rsid w:val="00E575AA"/>
    <w:rsid w:val="00E62E59"/>
    <w:rsid w:val="00E6605A"/>
    <w:rsid w:val="00E83607"/>
    <w:rsid w:val="00E900A2"/>
    <w:rsid w:val="00E91F39"/>
    <w:rsid w:val="00E9588A"/>
    <w:rsid w:val="00EA51C7"/>
    <w:rsid w:val="00EB2498"/>
    <w:rsid w:val="00EB33F8"/>
    <w:rsid w:val="00EC1735"/>
    <w:rsid w:val="00EC79B0"/>
    <w:rsid w:val="00ED43CA"/>
    <w:rsid w:val="00EE3432"/>
    <w:rsid w:val="00F117FA"/>
    <w:rsid w:val="00F1251F"/>
    <w:rsid w:val="00F128BD"/>
    <w:rsid w:val="00F179F4"/>
    <w:rsid w:val="00F51719"/>
    <w:rsid w:val="00F6113E"/>
    <w:rsid w:val="00F63035"/>
    <w:rsid w:val="00F6419E"/>
    <w:rsid w:val="00F85A99"/>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6072</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140</cp:revision>
  <cp:lastPrinted>2018-05-23T18:24:00Z</cp:lastPrinted>
  <dcterms:created xsi:type="dcterms:W3CDTF">2011-07-04T16:24:00Z</dcterms:created>
  <dcterms:modified xsi:type="dcterms:W3CDTF">2020-06-01T20:23:00Z</dcterms:modified>
</cp:coreProperties>
</file>