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hase-2a-db-driven-theming-batch-1"/>
    <w:p>
      <w:pPr>
        <w:pStyle w:val="Heading1"/>
      </w:pPr>
      <w:r>
        <w:t xml:space="preserve">Phase 2A — DB-driven Theming (Batch 1)</w:t>
      </w:r>
    </w:p>
    <w:p>
      <w:pPr>
        <w:pStyle w:val="FirstParagraph"/>
      </w:pPr>
      <w:r>
        <w:t xml:space="preserve">A Super-Admin-managed theming system with</w:t>
      </w:r>
      <w:r>
        <w:t xml:space="preserve"> </w:t>
      </w:r>
      <w:r>
        <w:rPr>
          <w:bCs/>
          <w:b/>
        </w:rPr>
        <w:t xml:space="preserve">three independent scopes</w:t>
      </w:r>
      <w:r>
        <w:t xml:space="preserve">, each</w:t>
      </w:r>
      <w:r>
        <w:t xml:space="preserve"> </w:t>
      </w:r>
      <w:r>
        <w:t xml:space="preserve">fully CRUD-able and applied</w:t>
      </w:r>
      <w:r>
        <w:t xml:space="preserve"> </w:t>
      </w:r>
      <w:r>
        <w:rPr>
          <w:bCs/>
          <w:b/>
        </w:rPr>
        <w:t xml:space="preserve">live via CSS variables</w:t>
      </w:r>
      <w:r>
        <w:t xml:space="preserve"> </w:t>
      </w:r>
      <w:r>
        <w:t xml:space="preserve">— no redeploy is needed</w:t>
      </w:r>
      <w:r>
        <w:t xml:space="preserve"> </w:t>
      </w:r>
      <w:r>
        <w:t xml:space="preserve">to switch or edit a theme.</w:t>
      </w:r>
    </w:p>
    <w:bookmarkStart w:id="20" w:name="scopes"/>
    <w:p>
      <w:pPr>
        <w:pStyle w:val="Heading2"/>
      </w:pPr>
      <w:r>
        <w:t xml:space="preserve">Scopes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01"/>
        <w:gridCol w:w="4005"/>
        <w:gridCol w:w="29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marketing 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and public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 / module-selection 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authenticated portals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/app</w:t>
            </w:r>
          </w:p>
        </w:tc>
      </w:tr>
    </w:tbl>
    <w:p>
      <w:pPr>
        <w:pStyle w:val="BodyText"/>
      </w:pPr>
      <w:r>
        <w:t xml:space="preserve">Tenant public sites (</w:t>
      </w:r>
      <w:r>
        <w:rPr>
          <w:rStyle w:val="VerbatimChar"/>
        </w:rPr>
        <w:t xml:space="preserve">/site/[slug]</w:t>
      </w:r>
      <w:r>
        <w:t xml:space="preserve">) intentionally keep the baked-in baseline.</w:t>
      </w:r>
    </w:p>
    <w:bookmarkEnd w:id="20"/>
    <w:bookmarkStart w:id="22" w:name="data-model"/>
    <w:p>
      <w:pPr>
        <w:pStyle w:val="Heading2"/>
      </w:pPr>
      <w:r>
        <w:t xml:space="preserve">Data model</w:t>
      </w:r>
    </w:p>
    <w:p>
      <w:pPr>
        <w:pStyle w:val="FirstParagraph"/>
      </w:pPr>
      <w:r>
        <w:rPr>
          <w:rStyle w:val="VerbatimChar"/>
        </w:rPr>
        <w:t xml:space="preserve">themes</w:t>
      </w:r>
      <w:r>
        <w:t xml:space="preserve"> </w:t>
      </w:r>
      <w:r>
        <w:t xml:space="preserve">table (migration</w:t>
      </w:r>
      <w:r>
        <w:t xml:space="preserve"> </w:t>
      </w:r>
      <w:r>
        <w:rPr>
          <w:rStyle w:val="VerbatimChar"/>
        </w:rPr>
        <w:t xml:space="preserve">a1b2c3d4e5f6_phase2a_themes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61"/>
        <w:gridCol w:w="1227"/>
        <w:gridCol w:w="5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website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splash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  <w:r>
              <w:t xml:space="preserve"> </w:t>
            </w:r>
            <w:r>
              <w:t xml:space="preserve">(indexed)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one default per scope (service-enforced)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design-token blob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token blob is flexible JSON so Batch 2 (per-section content editing) can</w:t>
      </w:r>
      <w:r>
        <w:t xml:space="preserve"> </w:t>
      </w:r>
      <w:r>
        <w:t xml:space="preserve">layer on top without a schema change.</w:t>
      </w:r>
      <w:r>
        <w:t xml:space="preserve"> </w:t>
      </w:r>
      <w:r>
        <w:rPr>
          <w:rStyle w:val="VerbatimChar"/>
        </w:rPr>
        <w:t xml:space="preserve">theme_service.effective_tokens()</w:t>
      </w:r>
      <w:r>
        <w:t xml:space="preserve"> </w:t>
      </w:r>
      <w:r>
        <w:t xml:space="preserve">merges</w:t>
      </w:r>
      <w:r>
        <w:t xml:space="preserve"> </w:t>
      </w:r>
      <w:r>
        <w:t xml:space="preserve">each theme’s stored tokens over</w:t>
      </w:r>
      <w:r>
        <w:t xml:space="preserve"> </w:t>
      </w:r>
      <w:r>
        <w:rPr>
          <w:rStyle w:val="VerbatimChar"/>
        </w:rPr>
        <w:t xml:space="preserve">DEFAULT_TOKENS</w:t>
      </w:r>
      <w:r>
        <w:t xml:space="preserve">, so new token keys get sane</w:t>
      </w:r>
      <w:r>
        <w:t xml:space="preserve"> </w:t>
      </w:r>
      <w:r>
        <w:t xml:space="preserve">defaults on existing rows automatically.</w:t>
      </w:r>
    </w:p>
    <w:bookmarkStart w:id="21" w:name="token-keys"/>
    <w:p>
      <w:pPr>
        <w:pStyle w:val="Heading3"/>
      </w:pPr>
      <w:r>
        <w:t xml:space="preserve">Token keys</w:t>
      </w:r>
    </w:p>
    <w:p>
      <w:pPr>
        <w:pStyle w:val="FirstParagraph"/>
      </w:pPr>
      <w:r>
        <w:t xml:space="preserve">Colors: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primary_hover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primary_contrast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secondary_hover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secondary_contrast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page_bg</w:t>
      </w:r>
      <w:r>
        <w:t xml:space="preserve">,</w:t>
      </w:r>
      <w:r>
        <w:t xml:space="preserve"> </w:t>
      </w:r>
      <w:r>
        <w:rPr>
          <w:rStyle w:val="VerbatimChar"/>
        </w:rPr>
        <w:t xml:space="preserve">surface_muted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text_muted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  <w:r>
        <w:t xml:space="preserve"> </w:t>
      </w:r>
      <w:r>
        <w:t xml:space="preserve">Typography:</w:t>
      </w:r>
      <w:r>
        <w:t xml:space="preserve"> </w:t>
      </w:r>
      <w:r>
        <w:rPr>
          <w:rStyle w:val="VerbatimChar"/>
        </w:rPr>
        <w:t xml:space="preserve">font_heading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font_body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font_size_base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heading_weight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body_weight</w:t>
      </w:r>
      <w:r>
        <w:t xml:space="preserve">. Shape/density:</w:t>
      </w:r>
      <w:r>
        <w:t xml:space="preserve"> </w:t>
      </w:r>
      <w:r>
        <w:rPr>
          <w:rStyle w:val="VerbatimChar"/>
        </w:rPr>
        <w:t xml:space="preserve">radius_base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button_radius</w:t>
      </w:r>
      <w:r>
        <w:t xml:space="preserve">,</w:t>
      </w:r>
      <w:r>
        <w:t xml:space="preserve"> </w:t>
      </w:r>
      <w:r>
        <w:rPr>
          <w:rStyle w:val="VerbatimChar"/>
        </w:rPr>
        <w:t xml:space="preserve">button_style</w:t>
      </w:r>
      <w:r>
        <w:t xml:space="preserve"> </w:t>
      </w:r>
      <w:r>
        <w:t xml:space="preserve">(</w:t>
      </w:r>
      <w:r>
        <w:rPr>
          <w:rStyle w:val="VerbatimChar"/>
        </w:rPr>
        <w:t xml:space="preserve">solid</w:t>
      </w:r>
      <w:r>
        <w:t xml:space="preserve">|</w:t>
      </w:r>
      <w:r>
        <w:rPr>
          <w:rStyle w:val="VerbatimChar"/>
        </w:rPr>
        <w:t xml:space="preserve">outline</w:t>
      </w:r>
      <w:r>
        <w:t xml:space="preserve">),</w:t>
      </w:r>
      <w:r>
        <w:t xml:space="preserve"> </w:t>
      </w:r>
      <w:r>
        <w:rPr>
          <w:rStyle w:val="VerbatimChar"/>
        </w:rPr>
        <w:t xml:space="preserve">button_text_transform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none</w:t>
      </w:r>
      <w:r>
        <w:t xml:space="preserve">|</w:t>
      </w:r>
      <w:r>
        <w:rPr>
          <w:rStyle w:val="VerbatimChar"/>
        </w:rPr>
        <w:t xml:space="preserve">uppercase</w:t>
      </w:r>
      <w:r>
        <w:t xml:space="preserve">),</w:t>
      </w:r>
      <w:r>
        <w:t xml:space="preserve"> </w:t>
      </w:r>
      <w:r>
        <w:rPr>
          <w:rStyle w:val="VerbatimChar"/>
        </w:rPr>
        <w:t xml:space="preserve">density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shadow_level</w:t>
      </w:r>
      <w:r>
        <w:t xml:space="preserve">. Also</w:t>
      </w:r>
      <w:r>
        <w:t xml:space="preserve"> </w:t>
      </w:r>
      <w:r>
        <w:rPr>
          <w:rStyle w:val="VerbatimChar"/>
        </w:rPr>
        <w:t xml:space="preserve">base_mode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light</w:t>
      </w:r>
      <w:r>
        <w:t xml:space="preserve">|</w:t>
      </w:r>
      <w:r>
        <w:rPr>
          <w:rStyle w:val="VerbatimChar"/>
        </w:rPr>
        <w:t xml:space="preserve">dark</w:t>
      </w:r>
      <w:r>
        <w:t xml:space="preserve">),</w:t>
      </w:r>
      <w:r>
        <w:t xml:space="preserve"> </w:t>
      </w:r>
      <w:r>
        <w:rPr>
          <w:rStyle w:val="VerbatimChar"/>
        </w:rPr>
        <w:t xml:space="preserve">section_backgrounds</w:t>
      </w:r>
      <w:r>
        <w:t xml:space="preserve"> </w:t>
      </w:r>
      <w:r>
        <w:t xml:space="preserve">(Batch 2 hook),</w:t>
      </w:r>
      <w:r>
        <w:t xml:space="preserve"> </w:t>
      </w:r>
      <w:r>
        <w:rPr>
          <w:rStyle w:val="VerbatimChar"/>
        </w:rPr>
        <w:t xml:space="preserve">logo_url</w:t>
      </w:r>
      <w:r>
        <w:t xml:space="preserve">.</w:t>
      </w:r>
    </w:p>
    <w:bookmarkEnd w:id="21"/>
    <w:bookmarkEnd w:id="22"/>
    <w:bookmarkStart w:id="23" w:name="seeded-themes-idempotent"/>
    <w:p>
      <w:pPr>
        <w:pStyle w:val="Heading2"/>
      </w:pPr>
      <w:r>
        <w:t xml:space="preserve">Seeded themes (idempotent)</w:t>
      </w:r>
    </w:p>
    <w:p>
      <w:pPr>
        <w:pStyle w:val="FirstParagraph"/>
      </w:pPr>
      <w:r>
        <w:t xml:space="preserve">Four themes are seeded</w:t>
      </w:r>
      <w:r>
        <w:t xml:space="preserve"> </w:t>
      </w:r>
      <w:r>
        <w:rPr>
          <w:bCs/>
          <w:b/>
        </w:rPr>
        <w:t xml:space="preserve">per scope</w:t>
      </w:r>
      <w:r>
        <w:t xml:space="preserve"> </w:t>
      </w:r>
      <w:r>
        <w:t xml:space="preserve">(12 rows total) by</w:t>
      </w:r>
      <w:r>
        <w:t xml:space="preserve"> </w:t>
      </w:r>
      <w:r>
        <w:rPr>
          <w:rStyle w:val="VerbatimChar"/>
        </w:rPr>
        <w:t xml:space="preserve">theme_service.seed_themes()</w:t>
      </w:r>
      <w:r>
        <w:t xml:space="preserve">, called from</w:t>
      </w:r>
      <w:r>
        <w:t xml:space="preserve"> </w:t>
      </w:r>
      <w:r>
        <w:rPr>
          <w:rStyle w:val="VerbatimChar"/>
        </w:rPr>
        <w:t xml:space="preserve">app.db.seed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BaseCenter Default</w:t>
      </w:r>
      <w:r>
        <w:t xml:space="preserve"> </w:t>
      </w:r>
      <w:r>
        <w:t xml:space="preserve">— the default; FreshBooks-style (Science Blue</w:t>
      </w:r>
      <w:r>
        <w:t xml:space="preserve"> </w:t>
      </w:r>
      <w:r>
        <w:rPr>
          <w:rStyle w:val="VerbatimChar"/>
        </w:rPr>
        <w:t xml:space="preserve">#0075DD</w:t>
      </w:r>
      <w:r>
        <w:t xml:space="preserve">, white surfaces, near-black text, Inter, lightly rounded solid</w:t>
      </w:r>
      <w:r>
        <w:t xml:space="preserve"> </w:t>
      </w:r>
      <w:r>
        <w:t xml:space="preserve">buttons).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Light</w:t>
      </w:r>
      <w:r>
        <w:t xml:space="preserve"> </w:t>
      </w:r>
      <w:r>
        <w:t xml:space="preserve">— cooler slate/blue palette.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Dark</w:t>
      </w:r>
      <w:r>
        <w:t xml:space="preserve"> </w:t>
      </w:r>
      <w:r>
        <w:t xml:space="preserve">— true dark (</w:t>
      </w:r>
      <w:r>
        <w:rPr>
          <w:rStyle w:val="VerbatimChar"/>
        </w:rPr>
        <w:t xml:space="preserve">base_mode: dark</w:t>
      </w:r>
      <w:r>
        <w:t xml:space="preserve">, dark surfaces, light text).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Bold Contrast</w:t>
      </w:r>
      <w:r>
        <w:t xml:space="preserve"> </w:t>
      </w:r>
      <w:r>
        <w:t xml:space="preserve">— dramatic (violet</w:t>
      </w:r>
      <w:r>
        <w:t xml:space="preserve"> </w:t>
      </w:r>
      <w:r>
        <w:rPr>
          <w:rStyle w:val="VerbatimChar"/>
        </w:rPr>
        <w:t xml:space="preserve">#7C3AED</w:t>
      </w:r>
      <w:r>
        <w:t xml:space="preserve">, pink accent, Montserrat</w:t>
      </w:r>
      <w:r>
        <w:t xml:space="preserve"> </w:t>
      </w:r>
      <w:r>
        <w:t xml:space="preserve">headings, sharp 4px corners, uppercase buttons).</w:t>
      </w:r>
    </w:p>
    <w:p>
      <w:pPr>
        <w:pStyle w:val="FirstParagraph"/>
      </w:pPr>
      <w:r>
        <w:t xml:space="preserve">Seeding never clobbers edited tokens (upsert by</w:t>
      </w:r>
      <w:r>
        <w:t xml:space="preserve"> </w:t>
      </w:r>
      <w:r>
        <w:rPr>
          <w:rStyle w:val="VerbatimChar"/>
        </w:rPr>
        <w:t xml:space="preserve">(scope, name)</w:t>
      </w:r>
      <w:r>
        <w:t xml:space="preserve">), and always</w:t>
      </w:r>
      <w:r>
        <w:t xml:space="preserve"> </w:t>
      </w:r>
      <w:r>
        <w:t xml:space="preserve">guarantees exactly one default per scope.</w:t>
      </w:r>
    </w:p>
    <w:bookmarkEnd w:id="23"/>
    <w:bookmarkStart w:id="26" w:name="api"/>
    <w:p>
      <w:pPr>
        <w:pStyle w:val="Heading2"/>
      </w:pPr>
      <w:r>
        <w:t xml:space="preserve">API</w:t>
      </w:r>
    </w:p>
    <w:bookmarkStart w:id="24" w:name="public-no-auth"/>
    <w:p>
      <w:pPr>
        <w:pStyle w:val="Heading3"/>
      </w:pPr>
      <w:r>
        <w:t xml:space="preserve">Public (no auth)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 /api/v1/themes/active?scope=&lt;scope&gt;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scope, tokens }</w:t>
      </w:r>
      <w:r>
        <w:t xml:space="preserve"> </w:t>
      </w:r>
      <w:r>
        <w:t xml:space="preserve">— the</w:t>
      </w:r>
      <w:r>
        <w:t xml:space="preserve"> </w:t>
      </w:r>
      <w:r>
        <w:t xml:space="preserve">effective tokens of the scope’s default theme. Falls back to the baked-in</w:t>
      </w:r>
      <w:r>
        <w:t xml:space="preserve"> </w:t>
      </w:r>
      <w:r>
        <w:t xml:space="preserve">baseline for unknown/empty scopes (never 500s).</w:t>
      </w:r>
    </w:p>
    <w:bookmarkEnd w:id="24"/>
    <w:bookmarkStart w:id="25" w:name="super-admin-get_current_superuser"/>
    <w:p>
      <w:pPr>
        <w:pStyle w:val="Heading3"/>
      </w:pPr>
      <w:r>
        <w:t xml:space="preserve">Super Admin (</w:t>
      </w:r>
      <w:r>
        <w:rPr>
          <w:rStyle w:val="VerbatimChar"/>
        </w:rPr>
        <w:t xml:space="preserve">get_current_superuser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 /api/v1/admin/themes?scope=&lt;scope&gt;</w:t>
      </w:r>
      <w:r>
        <w:t xml:space="preserve"> </w:t>
      </w:r>
      <w:r>
        <w:t xml:space="preserve">— list themes in a scope.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 /api/v1/admin/themes</w:t>
      </w:r>
      <w:r>
        <w:t xml:space="preserve"> </w:t>
      </w:r>
      <w:r>
        <w:t xml:space="preserve">— create.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 /api/v1/admin/themes/{id}</w:t>
      </w:r>
      <w:r>
        <w:t xml:space="preserve"> </w:t>
      </w:r>
      <w:r>
        <w:t xml:space="preserve">— fetch one.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PUT  /api/v1/admin/themes/{id}</w:t>
      </w:r>
      <w:r>
        <w:t xml:space="preserve"> </w:t>
      </w:r>
      <w:r>
        <w:t xml:space="preserve">— update name/tokens.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DELETE /api/v1/admin/themes/{id}</w:t>
      </w:r>
      <w:r>
        <w:t xml:space="preserve"> </w:t>
      </w:r>
      <w:r>
        <w:t xml:space="preserve">— delete (blocked for the default).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 /api/v1/admin/themes/{id}/duplicate</w:t>
      </w:r>
      <w:r>
        <w:t xml:space="preserve"> </w:t>
      </w:r>
      <w:r>
        <w:t xml:space="preserve">— copy (never default).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 /api/v1/admin/themes/{id}/set-default</w:t>
      </w:r>
      <w:r>
        <w:t xml:space="preserve"> </w:t>
      </w:r>
      <w:r>
        <w:t xml:space="preserve">— make sole default for scope.</w:t>
      </w:r>
    </w:p>
    <w:p>
      <w:pPr>
        <w:pStyle w:val="FirstParagraph"/>
      </w:pPr>
      <w:r>
        <w:t xml:space="preserve">All writes are audited via</w:t>
      </w:r>
      <w:r>
        <w:t xml:space="preserve"> </w:t>
      </w:r>
      <w:r>
        <w:rPr>
          <w:rStyle w:val="VerbatimChar"/>
        </w:rPr>
        <w:t xml:space="preserve">audit_service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theme.create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theme.update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theme.delete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theme.duplicate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theme.set_default</w:t>
      </w:r>
      <w:r>
        <w:t xml:space="preserve">).</w:t>
      </w:r>
    </w:p>
    <w:bookmarkEnd w:id="25"/>
    <w:bookmarkEnd w:id="26"/>
    <w:bookmarkStart w:id="27" w:name="live-application-mechanism"/>
    <w:p>
      <w:pPr>
        <w:pStyle w:val="Heading2"/>
      </w:pPr>
      <w:r>
        <w:t xml:space="preserve">Live application mechanism</w:t>
      </w:r>
    </w:p>
    <w:p>
      <w:pPr>
        <w:pStyle w:val="FirstParagraph"/>
      </w:pPr>
      <w:r>
        <w:rPr>
          <w:rStyle w:val="VerbatimChar"/>
        </w:rPr>
        <w:t xml:space="preserve">globals.css</w:t>
      </w:r>
      <w:r>
        <w:t xml:space="preserve"> </w:t>
      </w:r>
      <w:r>
        <w:t xml:space="preserve">declares the baseline as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CSS custom properties, and</w:t>
      </w:r>
      <w:r>
        <w:t xml:space="preserve"> </w:t>
      </w:r>
      <w:r>
        <w:t xml:space="preserve">Tailwind v4’s</w:t>
      </w:r>
      <w:r>
        <w:t xml:space="preserve"> </w:t>
      </w:r>
      <w:r>
        <w:rPr>
          <w:rStyle w:val="VerbatimChar"/>
        </w:rPr>
        <w:t xml:space="preserve">@theme inline</w:t>
      </w:r>
      <w:r>
        <w:t xml:space="preserve"> </w:t>
      </w:r>
      <w:r>
        <w:t xml:space="preserve">compiles every utility to read those variables.</w:t>
      </w:r>
      <w:r>
        <w:t xml:space="preserve"> </w:t>
      </w:r>
      <w:r>
        <w:t xml:space="preserve">The client</w:t>
      </w:r>
      <w:r>
        <w:t xml:space="preserve"> </w:t>
      </w:r>
      <w:r>
        <w:rPr>
          <w:rStyle w:val="VerbatimChar"/>
        </w:rPr>
        <w:t xml:space="preserve">ThemeManager</w:t>
      </w:r>
      <w:r>
        <w:t xml:space="preserve"> </w:t>
      </w:r>
      <w:r>
        <w:t xml:space="preserve">(mounted globally in</w:t>
      </w:r>
      <w:r>
        <w:t xml:space="preserve"> </w:t>
      </w:r>
      <w:r>
        <w:rPr>
          <w:rStyle w:val="VerbatimChar"/>
        </w:rPr>
        <w:t xml:space="preserve">app/layout.tsx</w:t>
      </w:r>
      <w:r>
        <w:t xml:space="preserve">):</w:t>
      </w:r>
    </w:p>
    <w:p>
      <w:pPr>
        <w:numPr>
          <w:ilvl w:val="0"/>
          <w:numId w:val="1004"/>
        </w:numPr>
        <w:pStyle w:val="Compact"/>
      </w:pPr>
      <w:r>
        <w:t xml:space="preserve">Resolves the scope from the current path (</w:t>
      </w:r>
      <w:r>
        <w:rPr>
          <w:rStyle w:val="VerbatimChar"/>
        </w:rPr>
        <w:t xml:space="preserve">lib/theme.ts → scopeForPath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Fetches</w:t>
      </w:r>
      <w:r>
        <w:t xml:space="preserve"> </w:t>
      </w:r>
      <w:r>
        <w:rPr>
          <w:rStyle w:val="VerbatimChar"/>
        </w:rPr>
        <w:t xml:space="preserve">GET /themes/active?scope=…</w:t>
      </w:r>
      <w:r>
        <w:t xml:space="preserve"> </w:t>
      </w:r>
      <w:r>
        <w:t xml:space="preserve">(cached per scope in memory).</w:t>
      </w:r>
    </w:p>
    <w:p>
      <w:pPr>
        <w:numPr>
          <w:ilvl w:val="0"/>
          <w:numId w:val="1004"/>
        </w:numPr>
        <w:pStyle w:val="Compact"/>
      </w:pPr>
      <w:r>
        <w:t xml:space="preserve">Applies the tokens as CSS variables on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lib/theme.ts →    applyTokens</w:t>
      </w:r>
      <w:r>
        <w:t xml:space="preserve">), including primary/secondary tint &amp; shade derivation, radius</w:t>
      </w:r>
      <w:r>
        <w:t xml:space="preserve"> </w:t>
      </w:r>
      <w:r>
        <w:t xml:space="preserve">scaling, and — for dark themes — remapping the Tailwind</w:t>
      </w:r>
      <w:r>
        <w:t xml:space="preserve"> </w:t>
      </w:r>
      <w:r>
        <w:rPr>
          <w:rStyle w:val="VerbatimChar"/>
        </w:rPr>
        <w:t xml:space="preserve">neutral-*</w:t>
      </w:r>
      <w:r>
        <w:t xml:space="preserve"> </w:t>
      </w:r>
      <w:r>
        <w:t xml:space="preserve">scale so</w:t>
      </w:r>
      <w:r>
        <w:t xml:space="preserve"> </w:t>
      </w:r>
      <w:r>
        <w:t xml:space="preserve">gray text/surfaces invert.</w:t>
      </w:r>
    </w:p>
    <w:p>
      <w:pPr>
        <w:pStyle w:val="FirstParagraph"/>
      </w:pPr>
      <w:r>
        <w:t xml:space="preserve">Because utilities reference these variables, changing the default theme (or</w:t>
      </w:r>
      <w:r>
        <w:t xml:space="preserve"> </w:t>
      </w:r>
      <w:r>
        <w:t xml:space="preserve">editing tokens) is reflected on the</w:t>
      </w:r>
      <w:r>
        <w:t xml:space="preserve"> </w:t>
      </w:r>
      <w:r>
        <w:rPr>
          <w:bCs/>
          <w:b/>
        </w:rPr>
        <w:t xml:space="preserve">next page load</w:t>
      </w:r>
      <w:r>
        <w:t xml:space="preserve"> </w:t>
      </w:r>
      <w:r>
        <w:t xml:space="preserve">of any surface in that</w:t>
      </w:r>
      <w:r>
        <w:t xml:space="preserve"> </w:t>
      </w:r>
      <w:r>
        <w:t xml:space="preserve">scope, with</w:t>
      </w:r>
      <w:r>
        <w:t xml:space="preserve"> </w:t>
      </w:r>
      <w:r>
        <w:rPr>
          <w:bCs/>
          <w:b/>
        </w:rPr>
        <w:t xml:space="preserve">no rebuild</w:t>
      </w:r>
      <w:r>
        <w:t xml:space="preserve">. If the fetch fails, the baked-in FreshBooks Default</w:t>
      </w:r>
      <w:r>
        <w:t xml:space="preserve"> </w:t>
      </w:r>
      <w:r>
        <w:t xml:space="preserve">baseline remains in effect (graceful fallback).</w:t>
      </w:r>
    </w:p>
    <w:bookmarkEnd w:id="27"/>
    <w:bookmarkStart w:id="28" w:name="sa-appearance-ui"/>
    <w:p>
      <w:pPr>
        <w:pStyle w:val="Heading2"/>
      </w:pPr>
      <w:r>
        <w:t xml:space="preserve">SA</w:t>
      </w:r>
      <w:r>
        <w:t xml:space="preserve"> </w:t>
      </w:r>
      <w:r>
        <w:t xml:space="preserve">“</w:t>
      </w:r>
      <w:r>
        <w:t xml:space="preserve">Appearance</w:t>
      </w:r>
      <w:r>
        <w:t xml:space="preserve">”</w:t>
      </w:r>
      <w:r>
        <w:t xml:space="preserve"> </w:t>
      </w:r>
      <w:r>
        <w:t xml:space="preserve">UI</w:t>
      </w:r>
    </w:p>
    <w:p>
      <w:pPr>
        <w:pStyle w:val="FirstParagraph"/>
      </w:pPr>
      <w:r>
        <w:t xml:space="preserve">At</w:t>
      </w:r>
      <w:r>
        <w:t xml:space="preserve"> </w:t>
      </w:r>
      <w:r>
        <w:rPr>
          <w:rStyle w:val="VerbatimChar"/>
          <w:bCs/>
          <w:b/>
        </w:rPr>
        <w:t xml:space="preserve">/admin/appearance</w:t>
      </w:r>
      <w:r>
        <w:t xml:space="preserve"> </w:t>
      </w:r>
      <w:r>
        <w:t xml:space="preserve">(linked in the Super Admin sidebar). Three tabs —</w:t>
      </w:r>
      <w:r>
        <w:t xml:space="preserve"> </w:t>
      </w:r>
      <w:r>
        <w:t xml:space="preserve">Public Website / Intro-Splash / Internal App — each a full theme manager:</w:t>
      </w:r>
      <w:r>
        <w:t xml:space="preserve"> </w:t>
      </w:r>
      <w:r>
        <w:t xml:space="preserve">theme list with default badge, color pickers, font/typography controls,</w:t>
      </w:r>
      <w:r>
        <w:t xml:space="preserve"> </w:t>
      </w:r>
      <w:r>
        <w:t xml:space="preserve">radius/density/button-style/shadow controls, light-dark toggle, logo URL, a</w:t>
      </w:r>
      <w:r>
        <w:t xml:space="preserve"> </w:t>
      </w:r>
      <w:r>
        <w:t xml:space="preserve">live preview panel, plus Duplicate, Delete (guards the default), Set-as-Default,</w:t>
      </w:r>
      <w:r>
        <w:t xml:space="preserve"> </w:t>
      </w:r>
      <w:r>
        <w:t xml:space="preserve">and New. The</w:t>
      </w:r>
      <w:r>
        <w:t xml:space="preserve"> </w:t>
      </w:r>
      <w:r>
        <w:rPr>
          <w:bCs/>
          <w:b/>
        </w:rPr>
        <w:t xml:space="preserve">Internal App</w:t>
      </w:r>
      <w:r>
        <w:t xml:space="preserve"> </w:t>
      </w:r>
      <w:r>
        <w:t xml:space="preserve">tab additionally embeds the sidebar navigation</w:t>
      </w:r>
      <w:r>
        <w:t xml:space="preserve"> </w:t>
      </w:r>
      <w:r>
        <w:t xml:space="preserve">label editor (same</w:t>
      </w:r>
      <w:r>
        <w:t xml:space="preserve"> </w:t>
      </w:r>
      <w:r>
        <w:rPr>
          <w:rStyle w:val="VerbatimChar"/>
        </w:rPr>
        <w:t xml:space="preserve">/admin/settings/sidebar</w:t>
      </w:r>
      <w:r>
        <w:t xml:space="preserve"> </w:t>
      </w:r>
      <w:r>
        <w:t xml:space="preserve">endpoints), keeping internal theme</w:t>
      </w:r>
      <w:r>
        <w:t xml:space="preserve"> </w:t>
      </w:r>
      <w:r>
        <w:t xml:space="preserve">and nav labels in one place.</w:t>
      </w:r>
    </w:p>
    <w:bookmarkEnd w:id="28"/>
    <w:bookmarkStart w:id="29" w:name="modules-splash"/>
    <w:p>
      <w:pPr>
        <w:pStyle w:val="Heading2"/>
      </w:pPr>
      <w:r>
        <w:rPr>
          <w:rStyle w:val="VerbatimChar"/>
        </w:rPr>
        <w:t xml:space="preserve">/modules</w:t>
      </w:r>
      <w:r>
        <w:t xml:space="preserve"> </w:t>
      </w:r>
      <w:r>
        <w:t xml:space="preserve">splash</w:t>
      </w:r>
    </w:p>
    <w:p>
      <w:pPr>
        <w:pStyle w:val="FirstParagraph"/>
      </w:pPr>
      <w:r>
        <w:t xml:space="preserve">Rebuilt as a responsive grid of</w:t>
      </w:r>
      <w:r>
        <w:t xml:space="preserve"> </w:t>
      </w:r>
      <w:r>
        <w:rPr>
          <w:bCs/>
          <w:b/>
        </w:rPr>
        <w:t xml:space="preserve">all modules</w:t>
      </w:r>
      <w:r>
        <w:t xml:space="preserve"> </w:t>
      </w:r>
      <w:r>
        <w:t xml:space="preserve">fetched from</w:t>
      </w:r>
      <w:r>
        <w:t xml:space="preserve"> </w:t>
      </w:r>
      <w:r>
        <w:rPr>
          <w:rStyle w:val="VerbatimChar"/>
        </w:rPr>
        <w:t xml:space="preserve">GET /api/v1/modules</w:t>
      </w:r>
      <w:r>
        <w:t xml:space="preserve"> </w:t>
      </w:r>
      <w:r>
        <w:t xml:space="preserve">(with a baked-in fallback catalog). Paid modules show</w:t>
      </w:r>
      <w:r>
        <w:t xml:space="preserve"> </w:t>
      </w:r>
      <w:r>
        <w:rPr>
          <w:rStyle w:val="VerbatimChar"/>
        </w:rPr>
        <w:t xml:space="preserve">$5/mo</w:t>
      </w:r>
      <w:r>
        <w:t xml:space="preserve">; the Website Builder is badged</w:t>
      </w:r>
      <w:r>
        <w:t xml:space="preserve"> </w:t>
      </w:r>
      <w:r>
        <w:rPr>
          <w:bCs/>
          <w:b/>
        </w:rPr>
        <w:t xml:space="preserve">Free • Included</w:t>
      </w:r>
      <w:r>
        <w:t xml:space="preserve">. Selecting a card</w:t>
      </w:r>
      <w:r>
        <w:t xml:space="preserve"> </w:t>
      </w:r>
      <w:r>
        <w:t xml:space="preserve">reveals a sticky CTA flowing into the existing signup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/register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/app/signup</w:t>
      </w:r>
      <w:r>
        <w:t xml:space="preserve">). The splash-scope theme is applied automatically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ThemeManager</w:t>
      </w:r>
      <w:r>
        <w:t xml:space="preserve">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2026-08-23T08:56:12Z</dcterms:created>
  <dcterms:modified xsi:type="dcterms:W3CDTF">2026-08-23T08:56:12Z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