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phase-1a-completion-summary"/>
    <w:p>
      <w:pPr>
        <w:pStyle w:val="Heading1"/>
      </w:pPr>
      <w:r>
        <w:t xml:space="preserve">Phase 1A Completion Summary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August 21,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COMPLETED</w:t>
      </w:r>
      <w:r>
        <w:br/>
      </w:r>
      <w:r>
        <w:rPr>
          <w:bCs/>
          <w:b/>
        </w:rPr>
        <w:t xml:space="preserve">Milestone:</w:t>
      </w:r>
      <w:r>
        <w:t xml:space="preserve"> </w:t>
      </w:r>
      <w:r>
        <w:t xml:space="preserve">Foundation, Design System &amp; Landing Pages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Phase 1A establishes the foundational infrastructure for BaseCenter.ai, including branding, design system, component library, and the primary customer-facing pages (landing page and module selection screen).</w:t>
      </w:r>
    </w:p>
    <w:p>
      <w:r>
        <w:pict>
          <v:rect style="width:0;height:1.5pt" o:hralign="center" o:hrstd="t" o:hr="t"/>
        </w:pict>
      </w:r>
    </w:p>
    <w:bookmarkEnd w:id="20"/>
    <w:bookmarkStart w:id="39" w:name="deliverables-completed"/>
    <w:p>
      <w:pPr>
        <w:pStyle w:val="Heading2"/>
      </w:pPr>
      <w:r>
        <w:t xml:space="preserve">Deliverables Completed</w:t>
      </w:r>
    </w:p>
    <w:bookmarkStart w:id="21" w:name="branding-visual-identity"/>
    <w:p>
      <w:pPr>
        <w:pStyle w:val="Heading3"/>
      </w:pPr>
      <w:r>
        <w:t xml:space="preserve">1. Branding &amp; Visual Identity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Logo Assets:</w:t>
      </w:r>
    </w:p>
    <w:p>
      <w:pPr>
        <w:numPr>
          <w:ilvl w:val="1"/>
          <w:numId w:val="1002"/>
        </w:numPr>
        <w:pStyle w:val="Compact"/>
      </w:pPr>
      <w:r>
        <w:t xml:space="preserve">Horizontal logo (160x40px optimized for nav)</w:t>
      </w:r>
    </w:p>
    <w:p>
      <w:pPr>
        <w:numPr>
          <w:ilvl w:val="1"/>
          <w:numId w:val="1002"/>
        </w:numPr>
        <w:pStyle w:val="Compact"/>
      </w:pPr>
      <w:r>
        <w:t xml:space="preserve">Square icon (for favicon and social media)</w:t>
      </w:r>
    </w:p>
    <w:p>
      <w:pPr>
        <w:numPr>
          <w:ilvl w:val="1"/>
          <w:numId w:val="1002"/>
        </w:numPr>
        <w:pStyle w:val="Compact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/assets/branding/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Brand Colors:</w:t>
      </w:r>
    </w:p>
    <w:p>
      <w:pPr>
        <w:numPr>
          <w:ilvl w:val="1"/>
          <w:numId w:val="1003"/>
        </w:numPr>
        <w:pStyle w:val="Compact"/>
      </w:pPr>
      <w:r>
        <w:t xml:space="preserve">Primary: Teal (#3ABDAF)</w:t>
      </w:r>
    </w:p>
    <w:p>
      <w:pPr>
        <w:numPr>
          <w:ilvl w:val="1"/>
          <w:numId w:val="1003"/>
        </w:numPr>
        <w:pStyle w:val="Compact"/>
      </w:pPr>
      <w:r>
        <w:t xml:space="preserve">Financial Actions: Highlighter Yellow (#E4F222)</w:t>
      </w:r>
    </w:p>
    <w:p>
      <w:pPr>
        <w:numPr>
          <w:ilvl w:val="1"/>
          <w:numId w:val="1003"/>
        </w:numPr>
        <w:pStyle w:val="Compact"/>
      </w:pPr>
      <w:r>
        <w:t xml:space="preserve">Neutrals: Ink (#0C0A08), Obsidian (#1A1919), Hairline (#E5E7EB)</w:t>
      </w:r>
    </w:p>
    <w:p>
      <w:pPr>
        <w:numPr>
          <w:ilvl w:val="1"/>
          <w:numId w:val="1003"/>
        </w:numPr>
        <w:pStyle w:val="Compact"/>
      </w:pPr>
      <w:r>
        <w:t xml:space="preserve">Semantic: Constructive, Destructive, Warning palettes</w:t>
      </w:r>
    </w:p>
    <w:bookmarkEnd w:id="21"/>
    <w:bookmarkStart w:id="22" w:name="marketing-content-copy"/>
    <w:p>
      <w:pPr>
        <w:pStyle w:val="Heading3"/>
      </w:pPr>
      <w:r>
        <w:t xml:space="preserve">2. Marketing Content &amp; Copy ✅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rPr>
          <w:rStyle w:val="VerbatimChar"/>
        </w:rPr>
        <w:t xml:space="preserve">/docs/marketing-copy.md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Includes:</w:t>
      </w:r>
    </w:p>
    <w:p>
      <w:pPr>
        <w:numPr>
          <w:ilvl w:val="1"/>
          <w:numId w:val="1005"/>
        </w:numPr>
        <w:pStyle w:val="Compact"/>
      </w:pPr>
      <w:r>
        <w:t xml:space="preserve">Landing page hero, features, pricing, social proof</w:t>
      </w:r>
    </w:p>
    <w:p>
      <w:pPr>
        <w:numPr>
          <w:ilvl w:val="1"/>
          <w:numId w:val="1005"/>
        </w:numPr>
        <w:pStyle w:val="Compact"/>
      </w:pPr>
      <w:r>
        <w:t xml:space="preserve">Detailed copy for all 10 business modules</w:t>
      </w:r>
    </w:p>
    <w:p>
      <w:pPr>
        <w:numPr>
          <w:ilvl w:val="1"/>
          <w:numId w:val="1005"/>
        </w:numPr>
        <w:pStyle w:val="Compact"/>
      </w:pPr>
      <w:r>
        <w:t xml:space="preserve">SEO keywords and long-tail phrases</w:t>
      </w:r>
    </w:p>
    <w:p>
      <w:pPr>
        <w:numPr>
          <w:ilvl w:val="1"/>
          <w:numId w:val="1005"/>
        </w:numPr>
        <w:pStyle w:val="Compact"/>
      </w:pPr>
      <w:r>
        <w:t xml:space="preserve">Objection handling responses</w:t>
      </w:r>
    </w:p>
    <w:p>
      <w:pPr>
        <w:numPr>
          <w:ilvl w:val="1"/>
          <w:numId w:val="1005"/>
        </w:numPr>
        <w:pStyle w:val="Compact"/>
      </w:pPr>
      <w:r>
        <w:t xml:space="preserve">Multiple CTA variations</w:t>
      </w:r>
    </w:p>
    <w:p>
      <w:pPr>
        <w:numPr>
          <w:ilvl w:val="1"/>
          <w:numId w:val="1005"/>
        </w:numPr>
        <w:pStyle w:val="Compact"/>
      </w:pPr>
      <w:r>
        <w:t xml:space="preserve">Messaging frameworks for different customer segments</w:t>
      </w:r>
    </w:p>
    <w:bookmarkEnd w:id="22"/>
    <w:bookmarkStart w:id="23" w:name="design-system-implementation"/>
    <w:p>
      <w:pPr>
        <w:pStyle w:val="Heading3"/>
      </w:pPr>
      <w:r>
        <w:t xml:space="preserve">3. Design System Implementation ✅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Tailwind CSS 4 with custom theme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Typography:</w:t>
      </w:r>
      <w:r>
        <w:t xml:space="preserve"> </w:t>
      </w:r>
      <w:r>
        <w:t xml:space="preserve">Inter font family (Google Fonts)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Spacing:</w:t>
      </w:r>
      <w:r>
        <w:t xml:space="preserve"> </w:t>
      </w:r>
      <w:r>
        <w:t xml:space="preserve">4px base unit grid system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Border Radii:</w:t>
      </w:r>
      <w:r>
        <w:t xml:space="preserve"> </w:t>
      </w:r>
      <w:r>
        <w:t xml:space="preserve">Small (6px), Medium (10px), Large (12px), Card (16px)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Max Width:</w:t>
      </w:r>
      <w:r>
        <w:t xml:space="preserve"> </w:t>
      </w:r>
      <w:r>
        <w:t xml:space="preserve">Content constrained to 1200px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Implementation:</w:t>
      </w:r>
      <w:r>
        <w:t xml:space="preserve"> </w:t>
      </w:r>
      <w:r>
        <w:rPr>
          <w:rStyle w:val="VerbatimChar"/>
        </w:rPr>
        <w:t xml:space="preserve">app/app/globals.css</w:t>
      </w:r>
    </w:p>
    <w:bookmarkEnd w:id="23"/>
    <w:bookmarkStart w:id="28" w:name="basecore-component-library"/>
    <w:p>
      <w:pPr>
        <w:pStyle w:val="Heading3"/>
      </w:pPr>
      <w:r>
        <w:t xml:space="preserve">4. BaseCore Component Library ✅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/app/components/ui/</w:t>
      </w:r>
    </w:p>
    <w:bookmarkStart w:id="24" w:name="button-component"/>
    <w:p>
      <w:pPr>
        <w:pStyle w:val="Heading4"/>
      </w:pPr>
      <w:r>
        <w:t xml:space="preserve">Button Component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Variants:</w:t>
      </w:r>
      <w:r>
        <w:t xml:space="preserve"> </w:t>
      </w:r>
      <w:r>
        <w:t xml:space="preserve">Primary, Secondary, Outline, Ghost, Destructive, Financial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Sizes:</w:t>
      </w:r>
      <w:r>
        <w:t xml:space="preserve"> </w:t>
      </w:r>
      <w:r>
        <w:t xml:space="preserve">Small, Medium, Large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Focus states, disabled states, hover animations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Button.tsx</w:t>
      </w:r>
    </w:p>
    <w:bookmarkEnd w:id="24"/>
    <w:bookmarkStart w:id="25" w:name="card-component-system"/>
    <w:p>
      <w:pPr>
        <w:pStyle w:val="Heading4"/>
      </w:pPr>
      <w:r>
        <w:t xml:space="preserve">Card Component System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Components:</w:t>
      </w:r>
      <w:r>
        <w:t xml:space="preserve"> </w:t>
      </w:r>
      <w:r>
        <w:t xml:space="preserve">Card, CardHeader, CardTitle, CardDescription, CardContent, CardFooter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Variants:</w:t>
      </w:r>
      <w:r>
        <w:t xml:space="preserve"> </w:t>
      </w:r>
      <w:r>
        <w:t xml:space="preserve">Default, Elevated, Outlined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Padding Options:</w:t>
      </w:r>
      <w:r>
        <w:t xml:space="preserve"> </w:t>
      </w:r>
      <w:r>
        <w:t xml:space="preserve">None, Small, Medium, Large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Hover states, click support (extends HTMLDivElement)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Card.tsx</w:t>
      </w:r>
    </w:p>
    <w:bookmarkEnd w:id="25"/>
    <w:bookmarkStart w:id="26" w:name="input-components"/>
    <w:p>
      <w:pPr>
        <w:pStyle w:val="Heading4"/>
      </w:pPr>
      <w:r>
        <w:t xml:space="preserve">Input Components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Types:</w:t>
      </w:r>
      <w:r>
        <w:t xml:space="preserve"> </w:t>
      </w:r>
      <w:r>
        <w:t xml:space="preserve">Input, Textarea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Features:</w:t>
      </w:r>
      <w:r>
        <w:t xml:space="preserve"> </w:t>
      </w:r>
      <w:r>
        <w:t xml:space="preserve">Labels, error states, helper text, focus ring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Input.tsx</w:t>
      </w:r>
    </w:p>
    <w:bookmarkEnd w:id="26"/>
    <w:bookmarkStart w:id="27" w:name="index-export"/>
    <w:p>
      <w:pPr>
        <w:pStyle w:val="Heading4"/>
      </w:pPr>
      <w:r>
        <w:t xml:space="preserve">Index Export</w:t>
      </w:r>
    </w:p>
    <w:p>
      <w:pPr>
        <w:numPr>
          <w:ilvl w:val="0"/>
          <w:numId w:val="1010"/>
        </w:numPr>
        <w:pStyle w:val="Compact"/>
      </w:pPr>
      <w:r>
        <w:t xml:space="preserve">Central export file for all UI components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index.ts</w:t>
      </w:r>
    </w:p>
    <w:bookmarkEnd w:id="27"/>
    <w:bookmarkEnd w:id="28"/>
    <w:bookmarkStart w:id="31" w:name="layout-components"/>
    <w:p>
      <w:pPr>
        <w:pStyle w:val="Heading3"/>
      </w:pPr>
      <w:r>
        <w:t xml:space="preserve">5. Layout Components ✅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/app/components/layout/</w:t>
      </w:r>
    </w:p>
    <w:bookmarkStart w:id="29" w:name="navigation-component"/>
    <w:p>
      <w:pPr>
        <w:pStyle w:val="Heading4"/>
      </w:pPr>
      <w:r>
        <w:t xml:space="preserve">Navigation Component</w:t>
      </w:r>
    </w:p>
    <w:p>
      <w:pPr>
        <w:numPr>
          <w:ilvl w:val="0"/>
          <w:numId w:val="1011"/>
        </w:numPr>
        <w:pStyle w:val="Compact"/>
      </w:pPr>
      <w:r>
        <w:t xml:space="preserve">Sticky header with backdrop blur</w:t>
      </w:r>
    </w:p>
    <w:p>
      <w:pPr>
        <w:numPr>
          <w:ilvl w:val="0"/>
          <w:numId w:val="1011"/>
        </w:numPr>
        <w:pStyle w:val="Compact"/>
      </w:pPr>
      <w:r>
        <w:t xml:space="preserve">Desktop horizontal navigation</w:t>
      </w:r>
    </w:p>
    <w:p>
      <w:pPr>
        <w:numPr>
          <w:ilvl w:val="0"/>
          <w:numId w:val="1011"/>
        </w:numPr>
        <w:pStyle w:val="Compact"/>
      </w:pPr>
      <w:r>
        <w:t xml:space="preserve">Mobile hamburger menu with slide-out</w:t>
      </w:r>
    </w:p>
    <w:p>
      <w:pPr>
        <w:numPr>
          <w:ilvl w:val="0"/>
          <w:numId w:val="1011"/>
        </w:numPr>
        <w:pStyle w:val="Compact"/>
      </w:pPr>
      <w:r>
        <w:t xml:space="preserve">Logo integration</w:t>
      </w:r>
    </w:p>
    <w:p>
      <w:pPr>
        <w:numPr>
          <w:ilvl w:val="0"/>
          <w:numId w:val="1011"/>
        </w:numPr>
        <w:pStyle w:val="Compact"/>
      </w:pPr>
      <w:r>
        <w:t xml:space="preserve">CTA buttons (Sign In, Get Started)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Navigation.tsx</w:t>
      </w:r>
    </w:p>
    <w:bookmarkEnd w:id="29"/>
    <w:bookmarkStart w:id="30" w:name="footer-component"/>
    <w:p>
      <w:pPr>
        <w:pStyle w:val="Heading4"/>
      </w:pPr>
      <w:r>
        <w:t xml:space="preserve">Footer Component</w:t>
      </w:r>
    </w:p>
    <w:p>
      <w:pPr>
        <w:numPr>
          <w:ilvl w:val="0"/>
          <w:numId w:val="1012"/>
        </w:numPr>
        <w:pStyle w:val="Compact"/>
      </w:pPr>
      <w:r>
        <w:t xml:space="preserve">4-column grid layout (Brand, Product, Company, Support)</w:t>
      </w:r>
    </w:p>
    <w:p>
      <w:pPr>
        <w:numPr>
          <w:ilvl w:val="0"/>
          <w:numId w:val="1012"/>
        </w:numPr>
        <w:pStyle w:val="Compact"/>
      </w:pPr>
      <w:r>
        <w:t xml:space="preserve">Social links placeholder</w:t>
      </w:r>
    </w:p>
    <w:p>
      <w:pPr>
        <w:numPr>
          <w:ilvl w:val="0"/>
          <w:numId w:val="1012"/>
        </w:numPr>
        <w:pStyle w:val="Compact"/>
      </w:pPr>
      <w:r>
        <w:t xml:space="preserve">Legal links (Privacy, Terms, Cookies)</w:t>
      </w:r>
    </w:p>
    <w:p>
      <w:pPr>
        <w:numPr>
          <w:ilvl w:val="0"/>
          <w:numId w:val="1012"/>
        </w:numPr>
        <w:pStyle w:val="Compact"/>
      </w:pPr>
      <w:r>
        <w:t xml:space="preserve">Responsive mobile stack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Footer.tsx</w:t>
      </w:r>
    </w:p>
    <w:bookmarkEnd w:id="30"/>
    <w:bookmarkEnd w:id="31"/>
    <w:bookmarkStart w:id="32" w:name="landing-page"/>
    <w:p>
      <w:pPr>
        <w:pStyle w:val="Heading3"/>
      </w:pPr>
      <w:r>
        <w:t xml:space="preserve">6. Landing Page (/) ✅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/app/app/page.tsx</w:t>
      </w:r>
    </w:p>
    <w:p>
      <w:pPr>
        <w:pStyle w:val="BodyText"/>
      </w:pPr>
      <w:r>
        <w:rPr>
          <w:bCs/>
          <w:b/>
        </w:rPr>
        <w:t xml:space="preserve">Sections Implemented: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Hero Section</w:t>
      </w:r>
      <w:r>
        <w:t xml:space="preserve"> </w:t>
      </w:r>
      <w:r>
        <w:t xml:space="preserve">- Gradient background (primary-50 to background)</w:t>
      </w:r>
      <w:r>
        <w:t xml:space="preserve"> </w:t>
      </w:r>
      <w:r>
        <w:t xml:space="preserve">- Main headline with value proposition</w:t>
      </w:r>
      <w:r>
        <w:t xml:space="preserve"> </w:t>
      </w:r>
      <w:r>
        <w:t xml:space="preserve">- Primary and secondary CTAs</w:t>
      </w:r>
      <w:r>
        <w:t xml:space="preserve"> </w:t>
      </w:r>
      <w:r>
        <w:t xml:space="preserve">- Trust indicators (no credit card, 5-year guarantee)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Problem Statement</w:t>
      </w:r>
    </w:p>
    <w:p>
      <w:pPr>
        <w:numPr>
          <w:ilvl w:val="1"/>
          <w:numId w:val="1014"/>
        </w:numPr>
        <w:pStyle w:val="Compact"/>
      </w:pPr>
      <w:r>
        <w:t xml:space="preserve">Addresses pain points of disconnected tools</w:t>
      </w:r>
    </w:p>
    <w:p>
      <w:pPr>
        <w:numPr>
          <w:ilvl w:val="1"/>
          <w:numId w:val="1014"/>
        </w:numPr>
        <w:pStyle w:val="Compact"/>
      </w:pPr>
      <w:r>
        <w:t xml:space="preserve">Empathetic tone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Solution Overview</w:t>
      </w:r>
    </w:p>
    <w:p>
      <w:pPr>
        <w:numPr>
          <w:ilvl w:val="1"/>
          <w:numId w:val="1015"/>
        </w:numPr>
        <w:pStyle w:val="Compact"/>
      </w:pPr>
      <w:r>
        <w:t xml:space="preserve">Feature highlights grid (3 cards)</w:t>
      </w:r>
    </w:p>
    <w:p>
      <w:pPr>
        <w:numPr>
          <w:ilvl w:val="1"/>
          <w:numId w:val="1015"/>
        </w:numPr>
        <w:pStyle w:val="Compact"/>
      </w:pPr>
      <w:r>
        <w:t xml:space="preserve">Icons and benefits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How It Works (3-step process)</w:t>
      </w:r>
    </w:p>
    <w:p>
      <w:pPr>
        <w:numPr>
          <w:ilvl w:val="1"/>
          <w:numId w:val="1016"/>
        </w:numPr>
        <w:pStyle w:val="Compact"/>
      </w:pPr>
      <w:r>
        <w:t xml:space="preserve">Visual step indicators</w:t>
      </w:r>
    </w:p>
    <w:p>
      <w:pPr>
        <w:numPr>
          <w:ilvl w:val="1"/>
          <w:numId w:val="1016"/>
        </w:numPr>
        <w:pStyle w:val="Compact"/>
      </w:pPr>
      <w:r>
        <w:t xml:space="preserve">Clear progression: Choose → Customize → Grow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10-Module Grid Showcase</w:t>
      </w:r>
    </w:p>
    <w:p>
      <w:pPr>
        <w:numPr>
          <w:ilvl w:val="1"/>
          <w:numId w:val="1017"/>
        </w:numPr>
        <w:pStyle w:val="Compact"/>
      </w:pPr>
      <w:r>
        <w:t xml:space="preserve">All 10 modules with icons, taglines, descriptions</w:t>
      </w:r>
    </w:p>
    <w:p>
      <w:pPr>
        <w:numPr>
          <w:ilvl w:val="1"/>
          <w:numId w:val="1017"/>
        </w:numPr>
        <w:pStyle w:val="Compact"/>
      </w:pPr>
      <w:r>
        <w:t xml:space="preserve">Feature bullets (top 3 per module)</w:t>
      </w:r>
    </w:p>
    <w:p>
      <w:pPr>
        <w:numPr>
          <w:ilvl w:val="1"/>
          <w:numId w:val="1017"/>
        </w:numPr>
        <w:pStyle w:val="Compact"/>
      </w:pPr>
      <w:r>
        <w:t xml:space="preserve">Hover effects</w:t>
      </w:r>
    </w:p>
    <w:p>
      <w:pPr>
        <w:numPr>
          <w:ilvl w:val="1"/>
          <w:numId w:val="1017"/>
        </w:numPr>
        <w:pStyle w:val="Compact"/>
      </w:pPr>
      <w:r>
        <w:t xml:space="preserve">Links to module selection page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Pricing Section</w:t>
      </w:r>
    </w:p>
    <w:p>
      <w:pPr>
        <w:numPr>
          <w:ilvl w:val="1"/>
          <w:numId w:val="1018"/>
        </w:numPr>
        <w:pStyle w:val="Compact"/>
      </w:pPr>
      <w:r>
        <w:t xml:space="preserve">3-tier pricing cards</w:t>
      </w:r>
    </w:p>
    <w:p>
      <w:pPr>
        <w:numPr>
          <w:ilvl w:val="1"/>
          <w:numId w:val="1018"/>
        </w:numPr>
        <w:pStyle w:val="Compact"/>
      </w:pPr>
      <w:r>
        <w:t xml:space="preserve">Transparent pricing model</w:t>
      </w:r>
    </w:p>
    <w:p>
      <w:pPr>
        <w:numPr>
          <w:ilvl w:val="1"/>
          <w:numId w:val="1018"/>
        </w:numPr>
        <w:pStyle w:val="Compact"/>
      </w:pPr>
      <w:r>
        <w:t xml:space="preserve">Highlighted</w:t>
      </w:r>
      <w:r>
        <w:t xml:space="preserve"> </w:t>
      </w:r>
      <w:r>
        <w:t xml:space="preserve">“</w:t>
      </w:r>
      <w:r>
        <w:t xml:space="preserve">Most Popular</w:t>
      </w:r>
      <w:r>
        <w:t xml:space="preserve">”</w:t>
      </w:r>
      <w:r>
        <w:t xml:space="preserve"> </w:t>
      </w:r>
      <w:r>
        <w:t xml:space="preserve">variant</w:t>
      </w:r>
    </w:p>
    <w:p>
      <w:pPr>
        <w:numPr>
          <w:ilvl w:val="1"/>
          <w:numId w:val="1018"/>
        </w:numPr>
        <w:pStyle w:val="Compact"/>
      </w:pPr>
      <w:r>
        <w:t xml:space="preserve">Bonus website module callout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Social Proof</w:t>
      </w:r>
    </w:p>
    <w:p>
      <w:pPr>
        <w:numPr>
          <w:ilvl w:val="1"/>
          <w:numId w:val="1019"/>
        </w:numPr>
        <w:pStyle w:val="Compact"/>
      </w:pPr>
      <w:r>
        <w:t xml:space="preserve">2 testimonial cards</w:t>
      </w:r>
    </w:p>
    <w:p>
      <w:pPr>
        <w:numPr>
          <w:ilvl w:val="1"/>
          <w:numId w:val="1019"/>
        </w:numPr>
        <w:pStyle w:val="Compact"/>
      </w:pPr>
      <w:r>
        <w:t xml:space="preserve">Customer avatars and credentials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Final CTA</w:t>
      </w:r>
    </w:p>
    <w:p>
      <w:pPr>
        <w:numPr>
          <w:ilvl w:val="1"/>
          <w:numId w:val="1020"/>
        </w:numPr>
        <w:pStyle w:val="Compact"/>
      </w:pPr>
      <w:r>
        <w:t xml:space="preserve">Large centered call-to-action</w:t>
      </w:r>
    </w:p>
    <w:p>
      <w:pPr>
        <w:numPr>
          <w:ilvl w:val="1"/>
          <w:numId w:val="1020"/>
        </w:numPr>
        <w:pStyle w:val="Compact"/>
      </w:pPr>
      <w:r>
        <w:t xml:space="preserve">Trust reinforcement</w:t>
      </w:r>
    </w:p>
    <w:bookmarkEnd w:id="32"/>
    <w:bookmarkStart w:id="33" w:name="module-selection-page-modules"/>
    <w:p>
      <w:pPr>
        <w:pStyle w:val="Heading3"/>
      </w:pPr>
      <w:r>
        <w:t xml:space="preserve">7. Module Selection Page (/modules) ✅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/app/app/modules/page.tsx</w:t>
      </w:r>
    </w:p>
    <w:p>
      <w:pPr>
        <w:pStyle w:val="BodyText"/>
      </w:pPr>
      <w:r>
        <w:rPr>
          <w:bCs/>
          <w:b/>
        </w:rPr>
        <w:t xml:space="preserve">Features Implemented: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Header Section</w:t>
      </w:r>
      <w:r>
        <w:t xml:space="preserve"> </w:t>
      </w:r>
      <w:r>
        <w:t xml:space="preserve">- Clear instructions</w:t>
      </w:r>
      <w:r>
        <w:t xml:space="preserve"> </w:t>
      </w:r>
      <w:r>
        <w:t xml:space="preserve">- 5-year guarantee badge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Website Module Toggle</w:t>
      </w:r>
    </w:p>
    <w:p>
      <w:pPr>
        <w:numPr>
          <w:ilvl w:val="1"/>
          <w:numId w:val="1022"/>
        </w:numPr>
        <w:pStyle w:val="Compact"/>
      </w:pPr>
      <w:r>
        <w:t xml:space="preserve">Highlighted card (financial color border)</w:t>
      </w:r>
    </w:p>
    <w:p>
      <w:pPr>
        <w:numPr>
          <w:ilvl w:val="1"/>
          <w:numId w:val="1022"/>
        </w:numPr>
        <w:pStyle w:val="Compact"/>
      </w:pPr>
      <w:r>
        <w:t xml:space="preserve">Toggle switch for optional activation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Interactive Module Grid</w:t>
      </w:r>
    </w:p>
    <w:p>
      <w:pPr>
        <w:numPr>
          <w:ilvl w:val="1"/>
          <w:numId w:val="1023"/>
        </w:numPr>
        <w:pStyle w:val="Compact"/>
      </w:pPr>
      <w:r>
        <w:t xml:space="preserve">10 clickable module cards</w:t>
      </w:r>
    </w:p>
    <w:p>
      <w:pPr>
        <w:numPr>
          <w:ilvl w:val="1"/>
          <w:numId w:val="1023"/>
        </w:numPr>
        <w:pStyle w:val="Compact"/>
      </w:pPr>
      <w:r>
        <w:t xml:space="preserve">Visual selection state (outlined border + ring)</w:t>
      </w:r>
    </w:p>
    <w:p>
      <w:pPr>
        <w:numPr>
          <w:ilvl w:val="1"/>
          <w:numId w:val="1023"/>
        </w:numPr>
        <w:pStyle w:val="Compact"/>
      </w:pPr>
      <w:r>
        <w:t xml:space="preserve">Expanded feature lists</w:t>
      </w:r>
    </w:p>
    <w:p>
      <w:pPr>
        <w:numPr>
          <w:ilvl w:val="1"/>
          <w:numId w:val="1023"/>
        </w:numPr>
        <w:pStyle w:val="Compact"/>
      </w:pPr>
      <w:r>
        <w:t xml:space="preserve">“</w:t>
      </w:r>
      <w:r>
        <w:t xml:space="preserve">Perfect for</w:t>
      </w:r>
      <w:r>
        <w:t xml:space="preserve">”</w:t>
      </w:r>
      <w:r>
        <w:t xml:space="preserve"> </w:t>
      </w:r>
      <w:r>
        <w:t xml:space="preserve">audience callout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Sticky Selection Bar</w:t>
      </w:r>
    </w:p>
    <w:p>
      <w:pPr>
        <w:numPr>
          <w:ilvl w:val="1"/>
          <w:numId w:val="1024"/>
        </w:numPr>
        <w:pStyle w:val="Compact"/>
      </w:pPr>
      <w:r>
        <w:t xml:space="preserve">Shows selected module summary</w:t>
      </w:r>
    </w:p>
    <w:p>
      <w:pPr>
        <w:numPr>
          <w:ilvl w:val="1"/>
          <w:numId w:val="1024"/>
        </w:numPr>
        <w:pStyle w:val="Compact"/>
      </w:pPr>
      <w:r>
        <w:t xml:space="preserve">Pricing breakdown</w:t>
      </w:r>
    </w:p>
    <w:p>
      <w:pPr>
        <w:numPr>
          <w:ilvl w:val="1"/>
          <w:numId w:val="1024"/>
        </w:numPr>
        <w:pStyle w:val="Compact"/>
      </w:pPr>
      <w:r>
        <w:t xml:space="preserve">Change/Continue CTAs</w:t>
      </w:r>
    </w:p>
    <w:p>
      <w:pPr>
        <w:numPr>
          <w:ilvl w:val="1"/>
          <w:numId w:val="1024"/>
        </w:numPr>
        <w:pStyle w:val="Compact"/>
      </w:pPr>
      <w:r>
        <w:t xml:space="preserve">Only visible when module selected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Next Steps Explanation</w:t>
      </w:r>
    </w:p>
    <w:p>
      <w:pPr>
        <w:numPr>
          <w:ilvl w:val="1"/>
          <w:numId w:val="1025"/>
        </w:numPr>
        <w:pStyle w:val="Compact"/>
      </w:pPr>
      <w:r>
        <w:t xml:space="preserve">3-icon walkthrough</w:t>
      </w:r>
    </w:p>
    <w:p>
      <w:pPr>
        <w:numPr>
          <w:ilvl w:val="1"/>
          <w:numId w:val="1025"/>
        </w:numPr>
        <w:pStyle w:val="Compact"/>
      </w:pPr>
      <w:r>
        <w:t xml:space="preserve">Payment info, AI customization, launch</w:t>
      </w:r>
    </w:p>
    <w:p>
      <w:pPr>
        <w:pStyle w:val="FirstParagraph"/>
      </w:pPr>
      <w:r>
        <w:rPr>
          <w:bCs/>
          <w:b/>
        </w:rPr>
        <w:t xml:space="preserve">Interactivity:</w:t>
      </w:r>
      <w:r>
        <w:t xml:space="preserve"> </w:t>
      </w:r>
      <w:r>
        <w:t xml:space="preserve">- State management for selected module</w:t>
      </w:r>
      <w:r>
        <w:t xml:space="preserve"> </w:t>
      </w:r>
      <w:r>
        <w:t xml:space="preserve">- State management for website module toggle</w:t>
      </w:r>
      <w:r>
        <w:t xml:space="preserve"> </w:t>
      </w:r>
      <w:r>
        <w:t xml:space="preserve">- Dynamic sticky bar display</w:t>
      </w:r>
      <w:r>
        <w:t xml:space="preserve"> </w:t>
      </w:r>
      <w:r>
        <w:t xml:space="preserve">- Click-to-select behavior</w:t>
      </w:r>
    </w:p>
    <w:bookmarkEnd w:id="33"/>
    <w:bookmarkStart w:id="38" w:name="technical-infrastructure"/>
    <w:p>
      <w:pPr>
        <w:pStyle w:val="Heading3"/>
      </w:pPr>
      <w:r>
        <w:t xml:space="preserve">8. Technical Infrastructure ✅</w:t>
      </w:r>
    </w:p>
    <w:bookmarkStart w:id="34" w:name="next.js-16.3.2-setup"/>
    <w:p>
      <w:pPr>
        <w:pStyle w:val="Heading4"/>
      </w:pPr>
      <w:r>
        <w:t xml:space="preserve">Next.js 16.3.2 Setup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App Router</w:t>
      </w:r>
      <w:r>
        <w:t xml:space="preserve"> </w:t>
      </w:r>
      <w:r>
        <w:t xml:space="preserve">architecture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TypeScript</w:t>
      </w:r>
      <w:r>
        <w:t xml:space="preserve"> </w:t>
      </w:r>
      <w:r>
        <w:t xml:space="preserve">5.x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Tailwind CSS</w:t>
      </w:r>
      <w:r>
        <w:t xml:space="preserve"> </w:t>
      </w:r>
      <w:r>
        <w:t xml:space="preserve">4.x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React</w:t>
      </w:r>
      <w:r>
        <w:t xml:space="preserve"> </w:t>
      </w:r>
      <w:r>
        <w:t xml:space="preserve">19.2.8</w:t>
      </w:r>
    </w:p>
    <w:bookmarkEnd w:id="34"/>
    <w:bookmarkStart w:id="35" w:name="build-configuration"/>
    <w:p>
      <w:pPr>
        <w:pStyle w:val="Heading4"/>
      </w:pPr>
      <w:r>
        <w:t xml:space="preserve">Build Configuration</w:t>
      </w:r>
    </w:p>
    <w:p>
      <w:pPr>
        <w:numPr>
          <w:ilvl w:val="0"/>
          <w:numId w:val="1027"/>
        </w:numPr>
        <w:pStyle w:val="Compact"/>
      </w:pPr>
      <w:r>
        <w:t xml:space="preserve">PostCSS with</w:t>
      </w:r>
      <w:r>
        <w:t xml:space="preserve"> </w:t>
      </w:r>
      <w:r>
        <w:t xml:space="preserve">@tailwindcss/postcss</w:t>
      </w:r>
    </w:p>
    <w:p>
      <w:pPr>
        <w:numPr>
          <w:ilvl w:val="0"/>
          <w:numId w:val="1027"/>
        </w:numPr>
        <w:pStyle w:val="Compact"/>
      </w:pPr>
      <w:r>
        <w:t xml:space="preserve">ESLint with Next.js config</w:t>
      </w:r>
    </w:p>
    <w:p>
      <w:pPr>
        <w:numPr>
          <w:ilvl w:val="0"/>
          <w:numId w:val="1027"/>
        </w:numPr>
        <w:pStyle w:val="Compact"/>
      </w:pPr>
      <w:r>
        <w:t xml:space="preserve">TypeScript strict mode</w:t>
      </w:r>
    </w:p>
    <w:bookmarkEnd w:id="35"/>
    <w:bookmarkStart w:id="36" w:name="build-verification"/>
    <w:p>
      <w:pPr>
        <w:pStyle w:val="Heading4"/>
      </w:pPr>
      <w:r>
        <w:t xml:space="preserve">Build Verification</w:t>
      </w:r>
    </w:p>
    <w:p>
      <w:pPr>
        <w:pStyle w:val="SourceCode"/>
      </w:pPr>
      <w:r>
        <w:rPr>
          <w:rStyle w:val="ExtensionTok"/>
        </w:rPr>
        <w:t xml:space="preserve">✓</w:t>
      </w:r>
      <w:r>
        <w:rPr>
          <w:rStyle w:val="NormalTok"/>
        </w:rPr>
        <w:t xml:space="preserve"> TypeScript compilation: PASSED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Next.js production build: SUCCESSFUL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Routes prerendered: / and /modules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Static generation: SUCCESS</w:t>
      </w:r>
    </w:p>
    <w:bookmarkEnd w:id="36"/>
    <w:bookmarkStart w:id="37" w:name="file-structure"/>
    <w:p>
      <w:pPr>
        <w:pStyle w:val="Heading4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/app</w:t>
      </w:r>
      <w:r>
        <w:br/>
      </w:r>
      <w:r>
        <w:rPr>
          <w:rStyle w:val="VerbatimChar"/>
        </w:rPr>
        <w:t xml:space="preserve">├── /app                 # Next.js routes</w:t>
      </w:r>
      <w:r>
        <w:br/>
      </w:r>
      <w:r>
        <w:rPr>
          <w:rStyle w:val="VerbatimChar"/>
        </w:rPr>
        <w:t xml:space="preserve">│   ├── globals.css      # Design system + Tailwind</w:t>
      </w:r>
      <w:r>
        <w:br/>
      </w:r>
      <w:r>
        <w:rPr>
          <w:rStyle w:val="VerbatimChar"/>
        </w:rPr>
        <w:t xml:space="preserve">│   ├── layout.tsx       # Root layout with Nav/Footer</w:t>
      </w:r>
      <w:r>
        <w:br/>
      </w:r>
      <w:r>
        <w:rPr>
          <w:rStyle w:val="VerbatimChar"/>
        </w:rPr>
        <w:t xml:space="preserve">│   ├── page.tsx         # Landing page</w:t>
      </w:r>
      <w:r>
        <w:br/>
      </w:r>
      <w:r>
        <w:rPr>
          <w:rStyle w:val="VerbatimChar"/>
        </w:rPr>
        <w:t xml:space="preserve">│   └── /modules</w:t>
      </w:r>
      <w:r>
        <w:br/>
      </w:r>
      <w:r>
        <w:rPr>
          <w:rStyle w:val="VerbatimChar"/>
        </w:rPr>
        <w:t xml:space="preserve">│       └── page.tsx     # Module selection</w:t>
      </w:r>
      <w:r>
        <w:br/>
      </w:r>
      <w:r>
        <w:rPr>
          <w:rStyle w:val="VerbatimChar"/>
        </w:rPr>
        <w:t xml:space="preserve">├── /components</w:t>
      </w:r>
      <w:r>
        <w:br/>
      </w:r>
      <w:r>
        <w:rPr>
          <w:rStyle w:val="VerbatimChar"/>
        </w:rPr>
        <w:t xml:space="preserve">│   ├── /ui              # BaseCore component library</w:t>
      </w:r>
      <w:r>
        <w:br/>
      </w:r>
      <w:r>
        <w:rPr>
          <w:rStyle w:val="VerbatimChar"/>
        </w:rPr>
        <w:t xml:space="preserve">│   │   ├── Button.tsx</w:t>
      </w:r>
      <w:r>
        <w:br/>
      </w:r>
      <w:r>
        <w:rPr>
          <w:rStyle w:val="VerbatimChar"/>
        </w:rPr>
        <w:t xml:space="preserve">│   │   ├── Card.tsx</w:t>
      </w:r>
      <w:r>
        <w:br/>
      </w:r>
      <w:r>
        <w:rPr>
          <w:rStyle w:val="VerbatimChar"/>
        </w:rPr>
        <w:t xml:space="preserve">│   │   ├── Input.tsx</w:t>
      </w:r>
      <w:r>
        <w:br/>
      </w:r>
      <w:r>
        <w:rPr>
          <w:rStyle w:val="VerbatimChar"/>
        </w:rPr>
        <w:t xml:space="preserve">│   │   └── index.ts</w:t>
      </w:r>
      <w:r>
        <w:br/>
      </w:r>
      <w:r>
        <w:rPr>
          <w:rStyle w:val="VerbatimChar"/>
        </w:rPr>
        <w:t xml:space="preserve">│   └── /layout          # Layout components</w:t>
      </w:r>
      <w:r>
        <w:br/>
      </w:r>
      <w:r>
        <w:rPr>
          <w:rStyle w:val="VerbatimChar"/>
        </w:rPr>
        <w:t xml:space="preserve">│       ├── Navigation.tsx</w:t>
      </w:r>
      <w:r>
        <w:br/>
      </w:r>
      <w:r>
        <w:rPr>
          <w:rStyle w:val="VerbatimChar"/>
        </w:rPr>
        <w:t xml:space="preserve">│       ├── Footer.tsx</w:t>
      </w:r>
      <w:r>
        <w:br/>
      </w:r>
      <w:r>
        <w:rPr>
          <w:rStyle w:val="VerbatimChar"/>
        </w:rPr>
        <w:t xml:space="preserve">│       └── index.ts</w:t>
      </w:r>
      <w:r>
        <w:br/>
      </w:r>
      <w:r>
        <w:rPr>
          <w:rStyle w:val="VerbatimChar"/>
        </w:rPr>
        <w:t xml:space="preserve">├── /public              # Static assets</w:t>
      </w:r>
      <w:r>
        <w:br/>
      </w:r>
      <w:r>
        <w:rPr>
          <w:rStyle w:val="VerbatimChar"/>
        </w:rPr>
        <w:t xml:space="preserve">│   ├── logo-horizontal.png</w:t>
      </w:r>
      <w:r>
        <w:br/>
      </w:r>
      <w:r>
        <w:rPr>
          <w:rStyle w:val="VerbatimChar"/>
        </w:rPr>
        <w:t xml:space="preserve">│   └── logo-square.png</w:t>
      </w:r>
      <w:r>
        <w:br/>
      </w:r>
      <w:r>
        <w:rPr>
          <w:rStyle w:val="VerbatimChar"/>
        </w:rPr>
        <w:t xml:space="preserve">└── Configuration files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git-repository-status"/>
    <w:p>
      <w:pPr>
        <w:pStyle w:val="Heading2"/>
      </w:pPr>
      <w:r>
        <w:t xml:space="preserve">Git Repository Status</w:t>
      </w:r>
    </w:p>
    <w:bookmarkStart w:id="40" w:name="branches"/>
    <w:p>
      <w:pPr>
        <w:pStyle w:val="Heading3"/>
      </w:pPr>
      <w:r>
        <w:t xml:space="preserve">Branches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main:</w:t>
      </w:r>
      <w:r>
        <w:t xml:space="preserve"> </w:t>
      </w:r>
      <w:r>
        <w:t xml:space="preserve">✅ Phase 1A merged and pushed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staging:</w:t>
      </w:r>
      <w:r>
        <w:t xml:space="preserve"> </w:t>
      </w:r>
      <w:r>
        <w:t xml:space="preserve">✅ Phase 1A committed and pushed</w:t>
      </w:r>
    </w:p>
    <w:bookmarkEnd w:id="40"/>
    <w:bookmarkStart w:id="41" w:name="commit-history"/>
    <w:p>
      <w:pPr>
        <w:pStyle w:val="Heading3"/>
      </w:pPr>
      <w:r>
        <w:t xml:space="preserve">Commit History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docs: add Phase 1 build document and docs index</w:t>
      </w:r>
      <w:r>
        <w:t xml:space="preserve"> </w:t>
      </w:r>
      <w:r>
        <w:t xml:space="preserve">(Initial setup)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docs: add Design &amp; UI Reference Framework (v1.1.0)</w:t>
      </w:r>
      <w:r>
        <w:t xml:space="preserve"> </w:t>
      </w:r>
      <w:r>
        <w:t xml:space="preserve">(Design system)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feat: Phase 1A - Foundation, Design System, and Landing Pages</w:t>
      </w:r>
      <w:r>
        <w:t xml:space="preserve"> </w:t>
      </w:r>
      <w:r>
        <w:t xml:space="preserve">(This milestone)</w:t>
      </w:r>
    </w:p>
    <w:bookmarkEnd w:id="41"/>
    <w:bookmarkStart w:id="42" w:name="repository-url"/>
    <w:p>
      <w:pPr>
        <w:pStyle w:val="Heading3"/>
      </w:pPr>
      <w:r>
        <w:t xml:space="preserve">Repository URL</w:t>
      </w:r>
    </w:p>
    <w:p>
      <w:pPr>
        <w:pStyle w:val="FirstParagraph"/>
      </w:pPr>
      <w:r>
        <w:rPr>
          <w:rStyle w:val="VerbatimChar"/>
        </w:rPr>
        <w:t xml:space="preserve">https://github.com/CTSinfosys/BaseCenter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X24e015c471f633eda72dbdab622e087b798ac87"/>
    <w:p>
      <w:pPr>
        <w:pStyle w:val="Heading2"/>
      </w:pPr>
      <w:r>
        <w:t xml:space="preserve">What’s NOT in Phase 1A (Deferred to Later Phases)</w:t>
      </w:r>
    </w:p>
    <w:bookmarkStart w:id="44" w:name="deferred-to-phase-1b-core-infrastructure"/>
    <w:p>
      <w:pPr>
        <w:pStyle w:val="Heading3"/>
      </w:pPr>
      <w:r>
        <w:t xml:space="preserve">Deferred to Phase 1B (Core Infrastructure):</w:t>
      </w:r>
    </w:p>
    <w:p>
      <w:pPr>
        <w:numPr>
          <w:ilvl w:val="0"/>
          <w:numId w:val="1030"/>
        </w:numPr>
        <w:pStyle w:val="Compact"/>
      </w:pPr>
      <w:r>
        <w:t xml:space="preserve">❌ FastAPI backend</w:t>
      </w:r>
    </w:p>
    <w:p>
      <w:pPr>
        <w:numPr>
          <w:ilvl w:val="0"/>
          <w:numId w:val="1030"/>
        </w:numPr>
        <w:pStyle w:val="Compact"/>
      </w:pPr>
      <w:r>
        <w:t xml:space="preserve">❌ PostgreSQL database setup</w:t>
      </w:r>
    </w:p>
    <w:p>
      <w:pPr>
        <w:numPr>
          <w:ilvl w:val="0"/>
          <w:numId w:val="1030"/>
        </w:numPr>
        <w:pStyle w:val="Compact"/>
      </w:pPr>
      <w:r>
        <w:t xml:space="preserve">❌ Authentication system (JWT)</w:t>
      </w:r>
    </w:p>
    <w:p>
      <w:pPr>
        <w:numPr>
          <w:ilvl w:val="0"/>
          <w:numId w:val="1030"/>
        </w:numPr>
        <w:pStyle w:val="Compact"/>
      </w:pPr>
      <w:r>
        <w:t xml:space="preserve">❌ User registration/login pages</w:t>
      </w:r>
    </w:p>
    <w:p>
      <w:pPr>
        <w:numPr>
          <w:ilvl w:val="0"/>
          <w:numId w:val="1030"/>
        </w:numPr>
        <w:pStyle w:val="Compact"/>
      </w:pPr>
      <w:r>
        <w:t xml:space="preserve">❌ Multi-tenant provisioning logic</w:t>
      </w:r>
    </w:p>
    <w:bookmarkEnd w:id="44"/>
    <w:bookmarkStart w:id="45" w:name="deferred-to-phase-1c-onboarding-billing"/>
    <w:p>
      <w:pPr>
        <w:pStyle w:val="Heading3"/>
      </w:pPr>
      <w:r>
        <w:t xml:space="preserve">Deferred to Phase 1C (Onboarding &amp; Billing):</w:t>
      </w:r>
    </w:p>
    <w:p>
      <w:pPr>
        <w:numPr>
          <w:ilvl w:val="0"/>
          <w:numId w:val="1031"/>
        </w:numPr>
        <w:pStyle w:val="Compact"/>
      </w:pPr>
      <w:r>
        <w:t xml:space="preserve">❌ Stripe integration</w:t>
      </w:r>
    </w:p>
    <w:p>
      <w:pPr>
        <w:numPr>
          <w:ilvl w:val="0"/>
          <w:numId w:val="1031"/>
        </w:numPr>
        <w:pStyle w:val="Compact"/>
      </w:pPr>
      <w:r>
        <w:t xml:space="preserve">❌ Payment capture flow</w:t>
      </w:r>
    </w:p>
    <w:p>
      <w:pPr>
        <w:numPr>
          <w:ilvl w:val="0"/>
          <w:numId w:val="1031"/>
        </w:numPr>
        <w:pStyle w:val="Compact"/>
      </w:pPr>
      <w:r>
        <w:t xml:space="preserve">❌ Module activation logic</w:t>
      </w:r>
    </w:p>
    <w:p>
      <w:pPr>
        <w:numPr>
          <w:ilvl w:val="0"/>
          <w:numId w:val="1031"/>
        </w:numPr>
        <w:pStyle w:val="Compact"/>
      </w:pPr>
      <w:r>
        <w:t xml:space="preserve">❌ Email notifications</w:t>
      </w:r>
    </w:p>
    <w:bookmarkEnd w:id="45"/>
    <w:bookmarkStart w:id="46" w:name="deferred-to-phase-1d-super-admin-portal"/>
    <w:p>
      <w:pPr>
        <w:pStyle w:val="Heading3"/>
      </w:pPr>
      <w:r>
        <w:t xml:space="preserve">Deferred to Phase 1D (Super Admin Portal):</w:t>
      </w:r>
    </w:p>
    <w:p>
      <w:pPr>
        <w:numPr>
          <w:ilvl w:val="0"/>
          <w:numId w:val="1032"/>
        </w:numPr>
        <w:pStyle w:val="Compact"/>
      </w:pPr>
      <w:r>
        <w:t xml:space="preserve">❌ SA dashboard</w:t>
      </w:r>
    </w:p>
    <w:p>
      <w:pPr>
        <w:numPr>
          <w:ilvl w:val="0"/>
          <w:numId w:val="1032"/>
        </w:numPr>
        <w:pStyle w:val="Compact"/>
      </w:pPr>
      <w:r>
        <w:t xml:space="preserve">❌ Tenant management CRM</w:t>
      </w:r>
    </w:p>
    <w:p>
      <w:pPr>
        <w:numPr>
          <w:ilvl w:val="0"/>
          <w:numId w:val="1032"/>
        </w:numPr>
        <w:pStyle w:val="Compact"/>
      </w:pPr>
      <w:r>
        <w:t xml:space="preserve">❌ Analytics views</w:t>
      </w:r>
    </w:p>
    <w:p>
      <w:pPr>
        <w:numPr>
          <w:ilvl w:val="0"/>
          <w:numId w:val="1032"/>
        </w:numPr>
        <w:pStyle w:val="Compact"/>
      </w:pPr>
      <w:r>
        <w:t xml:space="preserve">❌ Billing controls</w:t>
      </w:r>
    </w:p>
    <w:bookmarkEnd w:id="46"/>
    <w:bookmarkStart w:id="47" w:name="deferred-to-phase-2-business-modules"/>
    <w:p>
      <w:pPr>
        <w:pStyle w:val="Heading3"/>
      </w:pPr>
      <w:r>
        <w:t xml:space="preserve">Deferred to Phase 2+ (Business Modules):</w:t>
      </w:r>
    </w:p>
    <w:p>
      <w:pPr>
        <w:numPr>
          <w:ilvl w:val="0"/>
          <w:numId w:val="1033"/>
        </w:numPr>
        <w:pStyle w:val="Compact"/>
      </w:pPr>
      <w:r>
        <w:t xml:space="preserve">❌ All 10 business module implementations</w:t>
      </w:r>
    </w:p>
    <w:p>
      <w:pPr>
        <w:numPr>
          <w:ilvl w:val="0"/>
          <w:numId w:val="1033"/>
        </w:numPr>
        <w:pStyle w:val="Compact"/>
      </w:pPr>
      <w:r>
        <w:t xml:space="preserve">❌ AI customization wizard</w:t>
      </w:r>
    </w:p>
    <w:p>
      <w:pPr>
        <w:numPr>
          <w:ilvl w:val="0"/>
          <w:numId w:val="1033"/>
        </w:numPr>
        <w:pStyle w:val="Compact"/>
      </w:pPr>
      <w:r>
        <w:t xml:space="preserve">❌ Module-specific features</w:t>
      </w:r>
    </w:p>
    <w:bookmarkEnd w:id="47"/>
    <w:bookmarkStart w:id="48" w:name="deferred-nice-to-have"/>
    <w:p>
      <w:pPr>
        <w:pStyle w:val="Heading3"/>
      </w:pPr>
      <w:r>
        <w:t xml:space="preserve">Deferred (Nice-to-Have):</w:t>
      </w:r>
    </w:p>
    <w:p>
      <w:pPr>
        <w:numPr>
          <w:ilvl w:val="0"/>
          <w:numId w:val="1034"/>
        </w:numPr>
        <w:pStyle w:val="Compact"/>
      </w:pPr>
      <w:r>
        <w:t xml:space="preserve">❌ Website module templates (only 2 planned for first iteration)</w:t>
      </w:r>
    </w:p>
    <w:p>
      <w:pPr>
        <w:numPr>
          <w:ilvl w:val="0"/>
          <w:numId w:val="1034"/>
        </w:numPr>
        <w:pStyle w:val="Compact"/>
      </w:pPr>
      <w:r>
        <w:t xml:space="preserve">❌ Mobile app</w:t>
      </w:r>
    </w:p>
    <w:p>
      <w:pPr>
        <w:numPr>
          <w:ilvl w:val="0"/>
          <w:numId w:val="1034"/>
        </w:numPr>
        <w:pStyle w:val="Compact"/>
      </w:pPr>
      <w:r>
        <w:t xml:space="preserve">❌ Advanced SEO optimization</w:t>
      </w:r>
    </w:p>
    <w:p>
      <w:pPr>
        <w:numPr>
          <w:ilvl w:val="0"/>
          <w:numId w:val="1034"/>
        </w:numPr>
        <w:pStyle w:val="Compact"/>
      </w:pPr>
      <w:r>
        <w:t xml:space="preserve">❌ Internationalization (i18n)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testing-quality-assurance"/>
    <w:p>
      <w:pPr>
        <w:pStyle w:val="Heading2"/>
      </w:pPr>
      <w:r>
        <w:t xml:space="preserve">Testing &amp; Quality Assurance</w:t>
      </w:r>
    </w:p>
    <w:bookmarkStart w:id="50" w:name="build-tests-performed"/>
    <w:p>
      <w:pPr>
        <w:pStyle w:val="Heading3"/>
      </w:pPr>
      <w:r>
        <w:t xml:space="preserve">Build Tests Performed</w:t>
      </w:r>
    </w:p>
    <w:p>
      <w:pPr>
        <w:numPr>
          <w:ilvl w:val="0"/>
          <w:numId w:val="1035"/>
        </w:numPr>
        <w:pStyle w:val="Compact"/>
      </w:pPr>
      <w:r>
        <w:t xml:space="preserve">✅ TypeScript type checking (strict mode)</w:t>
      </w:r>
    </w:p>
    <w:p>
      <w:pPr>
        <w:numPr>
          <w:ilvl w:val="0"/>
          <w:numId w:val="1035"/>
        </w:numPr>
        <w:pStyle w:val="Compact"/>
      </w:pPr>
      <w:r>
        <w:t xml:space="preserve">✅ Next.js production build</w:t>
      </w:r>
    </w:p>
    <w:p>
      <w:pPr>
        <w:numPr>
          <w:ilvl w:val="0"/>
          <w:numId w:val="1035"/>
        </w:numPr>
        <w:pStyle w:val="Compact"/>
      </w:pPr>
      <w:r>
        <w:t xml:space="preserve">✅ Component import resolution</w:t>
      </w:r>
    </w:p>
    <w:p>
      <w:pPr>
        <w:numPr>
          <w:ilvl w:val="0"/>
          <w:numId w:val="1035"/>
        </w:numPr>
        <w:pStyle w:val="Compact"/>
      </w:pPr>
      <w:r>
        <w:t xml:space="preserve">✅ Tailwind CSS compilation</w:t>
      </w:r>
    </w:p>
    <w:p>
      <w:pPr>
        <w:numPr>
          <w:ilvl w:val="0"/>
          <w:numId w:val="1035"/>
        </w:numPr>
        <w:pStyle w:val="Compact"/>
      </w:pPr>
      <w:r>
        <w:t xml:space="preserve">✅ Static route generation</w:t>
      </w:r>
    </w:p>
    <w:bookmarkEnd w:id="50"/>
    <w:bookmarkStart w:id="51" w:name="manual-testing-required-next-phase"/>
    <w:p>
      <w:pPr>
        <w:pStyle w:val="Heading3"/>
      </w:pPr>
      <w:r>
        <w:t xml:space="preserve">Manual Testing Required (Next Phase)</w:t>
      </w:r>
    </w:p>
    <w:p>
      <w:pPr>
        <w:numPr>
          <w:ilvl w:val="0"/>
          <w:numId w:val="1036"/>
        </w:numPr>
        <w:pStyle w:val="Compact"/>
      </w:pPr>
      <w:r>
        <w:t xml:space="preserve">⏳ Cross-browser compatibility (Chrome, Firefox, Safari, Edge)</w:t>
      </w:r>
    </w:p>
    <w:p>
      <w:pPr>
        <w:numPr>
          <w:ilvl w:val="0"/>
          <w:numId w:val="1036"/>
        </w:numPr>
        <w:pStyle w:val="Compact"/>
      </w:pPr>
      <w:r>
        <w:t xml:space="preserve">⏳ Mobile responsiveness (iOS Safari, Chrome Mobile)</w:t>
      </w:r>
    </w:p>
    <w:p>
      <w:pPr>
        <w:numPr>
          <w:ilvl w:val="0"/>
          <w:numId w:val="1036"/>
        </w:numPr>
        <w:pStyle w:val="Compact"/>
      </w:pPr>
      <w:r>
        <w:t xml:space="preserve">⏳ Accessibility audit (WCAG 2.1 AA)</w:t>
      </w:r>
    </w:p>
    <w:p>
      <w:pPr>
        <w:numPr>
          <w:ilvl w:val="0"/>
          <w:numId w:val="1036"/>
        </w:numPr>
        <w:pStyle w:val="Compact"/>
      </w:pPr>
      <w:r>
        <w:t xml:space="preserve">⏳ Performance metrics (Lighthouse score)</w:t>
      </w:r>
    </w:p>
    <w:p>
      <w:pPr>
        <w:numPr>
          <w:ilvl w:val="0"/>
          <w:numId w:val="1036"/>
        </w:numPr>
        <w:pStyle w:val="Compact"/>
      </w:pPr>
      <w:r>
        <w:t xml:space="preserve">⏳ SEO validation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erformance-metrics-expected"/>
    <w:p>
      <w:pPr>
        <w:pStyle w:val="Heading2"/>
      </w:pPr>
      <w:r>
        <w:t xml:space="preserve">Performance Metrics (Expected)</w:t>
      </w:r>
    </w:p>
    <w:bookmarkStart w:id="53" w:name="bundle-size-production-build"/>
    <w:p>
      <w:pPr>
        <w:pStyle w:val="Heading3"/>
      </w:pPr>
      <w:r>
        <w:t xml:space="preserve">Bundle Size (Production Build)</w:t>
      </w:r>
    </w:p>
    <w:p>
      <w:pPr>
        <w:numPr>
          <w:ilvl w:val="0"/>
          <w:numId w:val="1037"/>
        </w:numPr>
        <w:pStyle w:val="Compact"/>
      </w:pPr>
      <w:r>
        <w:t xml:space="preserve">Main bundle: ~150KB (gzipped)</w:t>
      </w:r>
    </w:p>
    <w:p>
      <w:pPr>
        <w:numPr>
          <w:ilvl w:val="0"/>
          <w:numId w:val="1037"/>
        </w:numPr>
        <w:pStyle w:val="Compact"/>
      </w:pPr>
      <w:r>
        <w:t xml:space="preserve">Fonts (Inter): ~20KB</w:t>
      </w:r>
    </w:p>
    <w:p>
      <w:pPr>
        <w:numPr>
          <w:ilvl w:val="0"/>
          <w:numId w:val="1037"/>
        </w:numPr>
        <w:pStyle w:val="Compact"/>
      </w:pPr>
      <w:r>
        <w:t xml:space="preserve">Images: ~240KB (logos)</w:t>
      </w:r>
    </w:p>
    <w:bookmarkEnd w:id="53"/>
    <w:bookmarkStart w:id="54" w:name="lighthouse-targets-to-be-measured"/>
    <w:p>
      <w:pPr>
        <w:pStyle w:val="Heading3"/>
      </w:pPr>
      <w:r>
        <w:t xml:space="preserve">Lighthouse Targets (To Be Measured)</w:t>
      </w:r>
    </w:p>
    <w:p>
      <w:pPr>
        <w:numPr>
          <w:ilvl w:val="0"/>
          <w:numId w:val="1038"/>
        </w:numPr>
        <w:pStyle w:val="Compact"/>
      </w:pPr>
      <w:r>
        <w:t xml:space="preserve">Performance: 90+</w:t>
      </w:r>
    </w:p>
    <w:p>
      <w:pPr>
        <w:numPr>
          <w:ilvl w:val="0"/>
          <w:numId w:val="1038"/>
        </w:numPr>
        <w:pStyle w:val="Compact"/>
      </w:pPr>
      <w:r>
        <w:t xml:space="preserve">Accessibility: 95+</w:t>
      </w:r>
    </w:p>
    <w:p>
      <w:pPr>
        <w:numPr>
          <w:ilvl w:val="0"/>
          <w:numId w:val="1038"/>
        </w:numPr>
        <w:pStyle w:val="Compact"/>
      </w:pPr>
      <w:r>
        <w:t xml:space="preserve">Best Practices: 95+</w:t>
      </w:r>
    </w:p>
    <w:p>
      <w:pPr>
        <w:numPr>
          <w:ilvl w:val="0"/>
          <w:numId w:val="1038"/>
        </w:numPr>
        <w:pStyle w:val="Compact"/>
      </w:pPr>
      <w:r>
        <w:t xml:space="preserve">SEO: 95+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next-steps-phase-1b"/>
    <w:p>
      <w:pPr>
        <w:pStyle w:val="Heading2"/>
      </w:pPr>
      <w:r>
        <w:t xml:space="preserve">Next Steps → Phase 1B</w:t>
      </w:r>
    </w:p>
    <w:bookmarkStart w:id="56" w:name="immediate-priorities"/>
    <w:p>
      <w:pPr>
        <w:pStyle w:val="Heading3"/>
      </w:pPr>
      <w:r>
        <w:t xml:space="preserve">Immediate Priorities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Set up FastAPI backend project</w:t>
      </w:r>
    </w:p>
    <w:p>
      <w:pPr>
        <w:numPr>
          <w:ilvl w:val="1"/>
          <w:numId w:val="1040"/>
        </w:numPr>
        <w:pStyle w:val="Compact"/>
      </w:pPr>
      <w:r>
        <w:t xml:space="preserve">Initialize Python virtual environment</w:t>
      </w:r>
    </w:p>
    <w:p>
      <w:pPr>
        <w:numPr>
          <w:ilvl w:val="1"/>
          <w:numId w:val="1040"/>
        </w:numPr>
        <w:pStyle w:val="Compact"/>
      </w:pPr>
      <w:r>
        <w:t xml:space="preserve">Install FastAPI, Uvicorn, SQLAlchemy</w:t>
      </w:r>
    </w:p>
    <w:p>
      <w:pPr>
        <w:numPr>
          <w:ilvl w:val="1"/>
          <w:numId w:val="1040"/>
        </w:numPr>
        <w:pStyle w:val="Compact"/>
      </w:pPr>
      <w:r>
        <w:t xml:space="preserve">Create project structure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Configure PostgreSQL database</w:t>
      </w:r>
    </w:p>
    <w:p>
      <w:pPr>
        <w:numPr>
          <w:ilvl w:val="1"/>
          <w:numId w:val="1041"/>
        </w:numPr>
        <w:pStyle w:val="Compact"/>
      </w:pPr>
      <w:r>
        <w:t xml:space="preserve">Provision database on Abacus.ai</w:t>
      </w:r>
    </w:p>
    <w:p>
      <w:pPr>
        <w:numPr>
          <w:ilvl w:val="1"/>
          <w:numId w:val="1041"/>
        </w:numPr>
        <w:pStyle w:val="Compact"/>
      </w:pPr>
      <w:r>
        <w:t xml:space="preserve">Create initial migrations</w:t>
      </w:r>
    </w:p>
    <w:p>
      <w:pPr>
        <w:numPr>
          <w:ilvl w:val="1"/>
          <w:numId w:val="1041"/>
        </w:numPr>
        <w:pStyle w:val="Compact"/>
      </w:pPr>
      <w:r>
        <w:t xml:space="preserve">Implement multi-tenant schema (organizations, users, modules)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Build authentication system</w:t>
      </w:r>
    </w:p>
    <w:p>
      <w:pPr>
        <w:numPr>
          <w:ilvl w:val="1"/>
          <w:numId w:val="1042"/>
        </w:numPr>
        <w:pStyle w:val="Compact"/>
      </w:pPr>
      <w:r>
        <w:t xml:space="preserve">JWT token generation/validation</w:t>
      </w:r>
    </w:p>
    <w:p>
      <w:pPr>
        <w:numPr>
          <w:ilvl w:val="1"/>
          <w:numId w:val="1042"/>
        </w:numPr>
        <w:pStyle w:val="Compact"/>
      </w:pPr>
      <w:r>
        <w:t xml:space="preserve">Password hashing (bcrypt)</w:t>
      </w:r>
    </w:p>
    <w:p>
      <w:pPr>
        <w:numPr>
          <w:ilvl w:val="1"/>
          <w:numId w:val="1042"/>
        </w:numPr>
        <w:pStyle w:val="Compact"/>
      </w:pPr>
      <w:r>
        <w:t xml:space="preserve">Login/logout endpoints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Create registration flow</w:t>
      </w:r>
    </w:p>
    <w:p>
      <w:pPr>
        <w:numPr>
          <w:ilvl w:val="1"/>
          <w:numId w:val="1043"/>
        </w:numPr>
        <w:pStyle w:val="Compact"/>
      </w:pPr>
      <w:r>
        <w:t xml:space="preserve">POST /api/auth/register endpoint</w:t>
      </w:r>
    </w:p>
    <w:p>
      <w:pPr>
        <w:numPr>
          <w:ilvl w:val="1"/>
          <w:numId w:val="1043"/>
        </w:numPr>
        <w:pStyle w:val="Compact"/>
      </w:pPr>
      <w:r>
        <w:t xml:space="preserve">Email validation</w:t>
      </w:r>
    </w:p>
    <w:p>
      <w:pPr>
        <w:numPr>
          <w:ilvl w:val="1"/>
          <w:numId w:val="1043"/>
        </w:numPr>
        <w:pStyle w:val="Compact"/>
      </w:pPr>
      <w:r>
        <w:t xml:space="preserve">Organization creation logic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Implement basic API routes</w:t>
      </w:r>
    </w:p>
    <w:p>
      <w:pPr>
        <w:numPr>
          <w:ilvl w:val="1"/>
          <w:numId w:val="1044"/>
        </w:numPr>
        <w:pStyle w:val="Compact"/>
      </w:pPr>
      <w:r>
        <w:t xml:space="preserve">GET /api/modules (list available modules)</w:t>
      </w:r>
    </w:p>
    <w:p>
      <w:pPr>
        <w:numPr>
          <w:ilvl w:val="1"/>
          <w:numId w:val="1044"/>
        </w:numPr>
        <w:pStyle w:val="Compact"/>
      </w:pPr>
      <w:r>
        <w:t xml:space="preserve">GET /api/user/profile</w:t>
      </w:r>
    </w:p>
    <w:p>
      <w:pPr>
        <w:numPr>
          <w:ilvl w:val="1"/>
          <w:numId w:val="1044"/>
        </w:numPr>
        <w:pStyle w:val="Compact"/>
      </w:pPr>
      <w:r>
        <w:t xml:space="preserve">Health check endpoint</w:t>
      </w:r>
    </w:p>
    <w:bookmarkEnd w:id="56"/>
    <w:bookmarkStart w:id="57" w:name="technical-decisions-needed"/>
    <w:p>
      <w:pPr>
        <w:pStyle w:val="Heading3"/>
      </w:pPr>
      <w:r>
        <w:t xml:space="preserve">Technical Decisions Needed</w:t>
      </w:r>
    </w:p>
    <w:p>
      <w:pPr>
        <w:numPr>
          <w:ilvl w:val="0"/>
          <w:numId w:val="1045"/>
        </w:numPr>
        <w:pStyle w:val="Compact"/>
      </w:pPr>
      <w:r>
        <w:t xml:space="preserve">☐ Abacus.ai hosting configuration details</w:t>
      </w:r>
    </w:p>
    <w:p>
      <w:pPr>
        <w:numPr>
          <w:ilvl w:val="0"/>
          <w:numId w:val="1045"/>
        </w:numPr>
        <w:pStyle w:val="Compact"/>
      </w:pPr>
      <w:r>
        <w:t xml:space="preserve">☐ Database connection pooling strategy</w:t>
      </w:r>
    </w:p>
    <w:p>
      <w:pPr>
        <w:numPr>
          <w:ilvl w:val="0"/>
          <w:numId w:val="1045"/>
        </w:numPr>
        <w:pStyle w:val="Compact"/>
      </w:pPr>
      <w:r>
        <w:t xml:space="preserve">☐ CORS policy for frontend-backend communication</w:t>
      </w:r>
    </w:p>
    <w:p>
      <w:pPr>
        <w:numPr>
          <w:ilvl w:val="0"/>
          <w:numId w:val="1045"/>
        </w:numPr>
        <w:pStyle w:val="Compact"/>
      </w:pPr>
      <w:r>
        <w:t xml:space="preserve">☐ Session management approach (stateless JWT vs. Redis sessions)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known-issues-technical-debt"/>
    <w:p>
      <w:pPr>
        <w:pStyle w:val="Heading2"/>
      </w:pPr>
      <w:r>
        <w:t xml:space="preserve">Known Issues / Technical Debt</w:t>
      </w:r>
    </w:p>
    <w:p>
      <w:pPr>
        <w:pStyle w:val="FirstParagraph"/>
      </w:pPr>
      <w:r>
        <w:t xml:space="preserve">None at this time. Code is production-ready for Phase 1A scope.</w:t>
      </w:r>
    </w:p>
    <w:p>
      <w:r>
        <w:pict>
          <v:rect style="width:0;height:1.5pt" o:hralign="center" o:hrstd="t" o:hr="t"/>
        </w:pict>
      </w:r>
    </w:p>
    <w:bookmarkEnd w:id="59"/>
    <w:bookmarkStart w:id="62" w:name="team-notes"/>
    <w:p>
      <w:pPr>
        <w:pStyle w:val="Heading2"/>
      </w:pPr>
      <w:r>
        <w:t xml:space="preserve">Team Notes</w:t>
      </w:r>
    </w:p>
    <w:bookmarkStart w:id="60" w:name="for-future-developersagents"/>
    <w:p>
      <w:pPr>
        <w:pStyle w:val="Heading3"/>
      </w:pPr>
      <w:r>
        <w:t xml:space="preserve">For Future Developers/Agents</w:t>
      </w:r>
    </w:p>
    <w:p>
      <w:pPr>
        <w:numPr>
          <w:ilvl w:val="0"/>
          <w:numId w:val="1046"/>
        </w:numPr>
        <w:pStyle w:val="Compact"/>
      </w:pPr>
      <w:r>
        <w:t xml:space="preserve">All component props are fully typed (TypeScript)</w:t>
      </w:r>
    </w:p>
    <w:p>
      <w:pPr>
        <w:numPr>
          <w:ilvl w:val="0"/>
          <w:numId w:val="1046"/>
        </w:numPr>
        <w:pStyle w:val="Compact"/>
      </w:pPr>
      <w:r>
        <w:t xml:space="preserve">Design system tokens are centralized in</w:t>
      </w:r>
      <w:r>
        <w:t xml:space="preserve"> </w:t>
      </w:r>
      <w:r>
        <w:rPr>
          <w:rStyle w:val="VerbatimChar"/>
        </w:rPr>
        <w:t xml:space="preserve">globals.css</w:t>
      </w:r>
    </w:p>
    <w:p>
      <w:pPr>
        <w:numPr>
          <w:ilvl w:val="0"/>
          <w:numId w:val="1046"/>
        </w:numPr>
        <w:pStyle w:val="Compact"/>
      </w:pPr>
      <w:r>
        <w:t xml:space="preserve">Marketing copy is stored in</w:t>
      </w:r>
      <w:r>
        <w:t xml:space="preserve"> </w:t>
      </w:r>
      <w:r>
        <w:rPr>
          <w:rStyle w:val="VerbatimChar"/>
        </w:rPr>
        <w:t xml:space="preserve">/docs/marketing-copy.md</w:t>
      </w:r>
      <w:r>
        <w:t xml:space="preserve"> </w:t>
      </w:r>
      <w:r>
        <w:t xml:space="preserve">for easy updates</w:t>
      </w:r>
    </w:p>
    <w:p>
      <w:pPr>
        <w:numPr>
          <w:ilvl w:val="0"/>
          <w:numId w:val="1046"/>
        </w:numPr>
        <w:pStyle w:val="Compact"/>
      </w:pPr>
      <w:r>
        <w:t xml:space="preserve">Logo files are in PNG format; consider adding SVG versions for better scaling</w:t>
      </w:r>
    </w:p>
    <w:bookmarkEnd w:id="60"/>
    <w:bookmarkStart w:id="61" w:name="documentation-links"/>
    <w:p>
      <w:pPr>
        <w:pStyle w:val="Heading3"/>
      </w:pPr>
      <w:r>
        <w:t xml:space="preserve">Documentation Links</w:t>
      </w:r>
    </w:p>
    <w:p>
      <w:pPr>
        <w:numPr>
          <w:ilvl w:val="0"/>
          <w:numId w:val="1047"/>
        </w:numPr>
        <w:pStyle w:val="Compact"/>
      </w:pPr>
      <w:r>
        <w:t xml:space="preserve">Build Document:</w:t>
      </w:r>
      <w:r>
        <w:t xml:space="preserve"> </w:t>
      </w:r>
      <w:r>
        <w:rPr>
          <w:rStyle w:val="VerbatimChar"/>
        </w:rPr>
        <w:t xml:space="preserve">/docs/basecenter_build_doc_phase1.md</w:t>
      </w:r>
    </w:p>
    <w:p>
      <w:pPr>
        <w:numPr>
          <w:ilvl w:val="0"/>
          <w:numId w:val="1047"/>
        </w:numPr>
        <w:pStyle w:val="Compact"/>
      </w:pPr>
      <w:r>
        <w:t xml:space="preserve">Marketing Copy:</w:t>
      </w:r>
      <w:r>
        <w:t xml:space="preserve"> </w:t>
      </w:r>
      <w:r>
        <w:rPr>
          <w:rStyle w:val="VerbatimChar"/>
        </w:rPr>
        <w:t xml:space="preserve">/docs/marketing-copy.md</w:t>
      </w:r>
    </w:p>
    <w:p>
      <w:pPr>
        <w:numPr>
          <w:ilvl w:val="0"/>
          <w:numId w:val="1047"/>
        </w:numPr>
        <w:pStyle w:val="Compact"/>
      </w:pPr>
      <w:r>
        <w:t xml:space="preserve">Design References: See Section 6 of build document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Phase 1A: ✅ COMPLETE</w:t>
      </w:r>
      <w:r>
        <w:br/>
      </w:r>
      <w:r>
        <w:rPr>
          <w:bCs/>
          <w:b/>
        </w:rPr>
        <w:t xml:space="preserve">Ready to proceed with Phase 1B (Core Infrastructure)</w:t>
      </w:r>
    </w:p>
    <w:bookmarkEnd w:id="61"/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2026-08-21T23:50:40Z</dcterms:created>
  <dcterms:modified xsi:type="dcterms:W3CDTF">2026-08-21T23:50:40Z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