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ustomizable-sidebar-labels"/>
    <w:p>
      <w:pPr>
        <w:pStyle w:val="Heading1"/>
      </w:pPr>
      <w:r>
        <w:t xml:space="preserve">Customizable Sidebar Labels</w:t>
      </w:r>
    </w:p>
    <w:p>
      <w:pPr>
        <w:pStyle w:val="FirstParagraph"/>
      </w:pPr>
      <w:r>
        <w:t xml:space="preserve">Super Admins can rename the sidebar navigation items shown 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access</w:t>
      </w:r>
      <w:r>
        <w:t xml:space="preserve"> </w:t>
      </w:r>
      <w:r>
        <w:t xml:space="preserve">levels — the Super Admin portal (</w:t>
      </w:r>
      <w:r>
        <w:rPr>
          <w:rStyle w:val="VerbatimChar"/>
        </w:rPr>
        <w:t xml:space="preserve">/admin</w:t>
      </w:r>
      <w:r>
        <w:t xml:space="preserve">) and the Tenant Admin portal (</w:t>
      </w:r>
      <w:r>
        <w:rPr>
          <w:rStyle w:val="VerbatimChar"/>
        </w:rPr>
        <w:t xml:space="preserve">/app</w:t>
      </w:r>
      <w:r>
        <w:t xml:space="preserve">)</w:t>
      </w:r>
      <w:r>
        <w:t xml:space="preserve"> </w:t>
      </w:r>
      <w:r>
        <w:t xml:space="preserve">— without changing any routes. Only the visible label text changes.</w:t>
      </w:r>
    </w:p>
    <w:bookmarkStart w:id="20" w:name="how-it-works"/>
    <w:p>
      <w:pPr>
        <w:pStyle w:val="Heading2"/>
      </w:pPr>
      <w:r>
        <w:t xml:space="preserve">How it works</w:t>
      </w:r>
    </w:p>
    <w:p>
      <w:pPr>
        <w:numPr>
          <w:ilvl w:val="0"/>
          <w:numId w:val="1001"/>
        </w:numPr>
        <w:pStyle w:val="Compact"/>
      </w:pPr>
      <w:r>
        <w:t xml:space="preserve">Each nav item has a</w:t>
      </w:r>
      <w:r>
        <w:t xml:space="preserve"> </w:t>
      </w:r>
      <w:r>
        <w:rPr>
          <w:bCs/>
          <w:b/>
        </w:rPr>
        <w:t xml:space="preserve">stable key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sidebar</w:t>
      </w:r>
      <w:r>
        <w:t xml:space="preserve"> </w:t>
      </w:r>
      <w:r>
        <w:t xml:space="preserve">for admin;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for tenant) plus an</w:t>
      </w:r>
      <w:r>
        <w:t xml:space="preserve"> </w:t>
      </w:r>
      <w:r>
        <w:t xml:space="preserve">overridable display label. Defaults mirror the built-in labels.</w:t>
      </w:r>
    </w:p>
    <w:p>
      <w:pPr>
        <w:numPr>
          <w:ilvl w:val="0"/>
          <w:numId w:val="1001"/>
        </w:numPr>
        <w:pStyle w:val="Compact"/>
      </w:pPr>
      <w:r>
        <w:t xml:space="preserve">Overrides are stored as a</w:t>
      </w:r>
      <w:r>
        <w:t xml:space="preserve"> </w:t>
      </w:r>
      <w:r>
        <w:rPr>
          <w:bCs/>
          <w:b/>
        </w:rPr>
        <w:t xml:space="preserve">non-secret</w:t>
      </w:r>
      <w:r>
        <w:t xml:space="preserve"> </w:t>
      </w:r>
      <w:r>
        <w:t xml:space="preserve">JSON platform setting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sidebar_labels</w:t>
      </w:r>
      <w:r>
        <w:t xml:space="preserve">) via the existing</w:t>
      </w:r>
      <w:r>
        <w:t xml:space="preserve"> </w:t>
      </w:r>
      <w:r>
        <w:rPr>
          <w:rStyle w:val="VerbatimChar"/>
        </w:rPr>
        <w:t xml:space="preserve">settings_service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PlatformSetting</w:t>
      </w:r>
      <w:r>
        <w:t xml:space="preserve"> </w:t>
      </w:r>
      <w:r>
        <w:t xml:space="preserve">pattern —</w:t>
      </w:r>
      <w:r>
        <w:t xml:space="preserve"> </w:t>
      </w:r>
      <w:r>
        <w:rPr>
          <w:bCs/>
          <w:b/>
        </w:rPr>
        <w:t xml:space="preserve">not encrypted</w:t>
      </w:r>
      <w:r>
        <w:t xml:space="preserve">. No schema change / migration is required.</w:t>
      </w:r>
    </w:p>
    <w:p>
      <w:pPr>
        <w:numPr>
          <w:ilvl w:val="0"/>
          <w:numId w:val="1001"/>
        </w:numPr>
        <w:pStyle w:val="Compact"/>
      </w:pPr>
      <w:r>
        <w:t xml:space="preserve">Clearing a field (or setting it back to the default) removes the override, so</w:t>
      </w:r>
      <w:r>
        <w:t xml:space="preserve"> </w:t>
      </w:r>
      <w:r>
        <w:t xml:space="preserve">that item falls back to its default label.</w:t>
      </w:r>
    </w:p>
    <w:bookmarkEnd w:id="20"/>
    <w:bookmarkStart w:id="21" w:name="editing"/>
    <w:p>
      <w:pPr>
        <w:pStyle w:val="Heading2"/>
      </w:pPr>
      <w:r>
        <w:t xml:space="preserve">Editing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Sidebar Labels</w:t>
      </w:r>
      <w:r>
        <w:t xml:space="preserve"> </w:t>
      </w:r>
      <w:r>
        <w:t xml:space="preserve">in the Super Admin sidebar (</w:t>
      </w:r>
      <w:r>
        <w:rPr>
          <w:rStyle w:val="VerbatimChar"/>
        </w:rPr>
        <w:t xml:space="preserve">/admin/settings/sidebar</w:t>
      </w:r>
      <w:r>
        <w:t xml:space="preserve">).</w:t>
      </w:r>
      <w:r>
        <w:t xml:space="preserve"> </w:t>
      </w:r>
      <w:r>
        <w:t xml:space="preserve">Labels are grouped by access level, each field shows its default as placeholder</w:t>
      </w:r>
      <w:r>
        <w:t xml:space="preserve"> </w:t>
      </w:r>
      <w:r>
        <w:t xml:space="preserve">and a per-field</w:t>
      </w:r>
      <w:r>
        <w:t xml:space="preserve"> </w:t>
      </w:r>
      <w:r>
        <w:rPr>
          <w:bCs/>
          <w:b/>
        </w:rPr>
        <w:t xml:space="preserve">Reset</w:t>
      </w:r>
      <w:r>
        <w:t xml:space="preserve"> </w:t>
      </w:r>
      <w:r>
        <w:t xml:space="preserve">control, and a single</w:t>
      </w:r>
      <w:r>
        <w:t xml:space="preserve"> </w:t>
      </w:r>
      <w:r>
        <w:rPr>
          <w:bCs/>
          <w:b/>
        </w:rPr>
        <w:t xml:space="preserve">Save Labels</w:t>
      </w:r>
      <w:r>
        <w:t xml:space="preserve"> </w:t>
      </w:r>
      <w:r>
        <w:t xml:space="preserve">button persists</w:t>
      </w:r>
      <w:r>
        <w:t xml:space="preserve"> </w:t>
      </w:r>
      <w:r>
        <w:t xml:space="preserve">all changes.</w:t>
      </w:r>
    </w:p>
    <w:bookmarkEnd w:id="21"/>
    <w:bookmarkStart w:id="22" w:name="backend"/>
    <w:p>
      <w:pPr>
        <w:pStyle w:val="Heading2"/>
      </w:pPr>
      <w:r>
        <w:t xml:space="preserve">Backend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services/settings_service.py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DEFAULT_SIDEBAR_LABELS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get_sidebar_labels(db, level=None)</w:t>
      </w:r>
      <w:r>
        <w:t xml:space="preserve"> </w:t>
      </w:r>
      <w:r>
        <w:t xml:space="preserve">(defaults merged with overrides) and</w:t>
      </w:r>
      <w:r>
        <w:t xml:space="preserve"> </w:t>
      </w:r>
      <w:r>
        <w:rPr>
          <w:rStyle w:val="VerbatimChar"/>
        </w:rPr>
        <w:t xml:space="preserve">set_sidebar_labels(db, overrides)</w:t>
      </w:r>
      <w:r>
        <w:t xml:space="preserve"> </w:t>
      </w:r>
      <w:r>
        <w:t xml:space="preserve">(stores only non-default values; writes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so a full reset persists).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schemas/settings.py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SidebarLabelsConfig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SidebarLabelsUpdate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api/v1/admin.py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GET /api/v1/admin/settings/sidebar</w:t>
      </w:r>
      <w:r>
        <w:t xml:space="preserve"> </w:t>
      </w:r>
      <w:r>
        <w:t xml:space="preserve">— SA-protected, full effective config.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PUT /api/v1/admin/settings/sidebar</w:t>
      </w:r>
      <w:r>
        <w:t xml:space="preserve"> </w:t>
      </w:r>
      <w:r>
        <w:t xml:space="preserve">— SA-protected, save overrides.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GET /api/v1/admin/sidebar-labels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public</w:t>
      </w:r>
      <w:r>
        <w:t xml:space="preserve">, lightweight (labels only,</w:t>
      </w:r>
      <w:r>
        <w:t xml:space="preserve"> </w:t>
      </w:r>
      <w:r>
        <w:t xml:space="preserve">no secrets) so each shell can fetch its effective labels without SA auth.</w:t>
      </w:r>
    </w:p>
    <w:bookmarkEnd w:id="22"/>
    <w:bookmarkStart w:id="23" w:name="frontend"/>
    <w:p>
      <w:pPr>
        <w:pStyle w:val="Heading2"/>
      </w:pPr>
      <w:r>
        <w:t xml:space="preserve">Frontend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lib/api.ts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getSidebarLabels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updateSidebarLabels</w:t>
      </w:r>
      <w:r>
        <w:t xml:space="preserve"> </w:t>
      </w:r>
      <w:r>
        <w:t xml:space="preserve">(SA) and</w:t>
      </w:r>
      <w:r>
        <w:t xml:space="preserve"> </w:t>
      </w:r>
      <w:r>
        <w:rPr>
          <w:rStyle w:val="VerbatimChar"/>
        </w:rPr>
        <w:t xml:space="preserve">getPublicSidebarLabels</w:t>
      </w:r>
      <w:r>
        <w:t xml:space="preserve"> </w:t>
      </w:r>
      <w:r>
        <w:t xml:space="preserve">(public).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app/admin/settings/sidebar/page.tsx</w:t>
      </w:r>
      <w:r>
        <w:t xml:space="preserve"> </w:t>
      </w:r>
      <w:r>
        <w:t xml:space="preserve">— the editor page.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components/admin/AdminShell.tsx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components/tenant/TenantShell.tsx</w:t>
      </w:r>
      <w:r>
        <w:t xml:space="preserve"> </w:t>
      </w:r>
      <w:r>
        <w:t xml:space="preserve">fetch</w:t>
      </w:r>
      <w:r>
        <w:t xml:space="preserve"> </w:t>
      </w:r>
      <w:r>
        <w:t xml:space="preserve">the public labels and render nav using overrides,</w:t>
      </w:r>
      <w:r>
        <w:t xml:space="preserve"> </w:t>
      </w:r>
      <w:r>
        <w:rPr>
          <w:bCs/>
          <w:b/>
        </w:rPr>
        <w:t xml:space="preserve">falling back to defaults</w:t>
      </w:r>
      <w:r>
        <w:t xml:space="preserve"> </w:t>
      </w:r>
      <w:r>
        <w:t xml:space="preserve">while loading or if the fetch fails so navigation never breaks.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2026-08-22T01:14:31Z</dcterms:created>
  <dcterms:modified xsi:type="dcterms:W3CDTF">2026-08-22T01:14:31Z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