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70348471"/>
        <w:docPartObj>
          <w:docPartGallery w:val="Cover Pages"/>
          <w:docPartUnique/>
        </w:docPartObj>
      </w:sdtPr>
      <w:sdtContent>
        <w:p w14:paraId="6F9612C3" w14:textId="7E3B7CEC" w:rsidR="00F8192E" w:rsidRDefault="00CF1EE6" w:rsidP="00F8192E">
          <w:pPr>
            <w:sectPr w:rsidR="00F8192E" w:rsidSect="00F8192E">
              <w:pgSz w:w="11906" w:h="16838"/>
              <w:pgMar w:top="1440" w:right="1440" w:bottom="1440" w:left="1440" w:header="708" w:footer="708" w:gutter="0"/>
              <w:pgNumType w:start="0"/>
              <w:cols w:space="708"/>
              <w:titlePg/>
              <w:docGrid w:linePitch="360"/>
            </w:sectPr>
          </w:pPr>
          <w:r>
            <w:rPr>
              <w:noProof/>
            </w:rPr>
            <mc:AlternateContent>
              <mc:Choice Requires="wpg">
                <w:drawing>
                  <wp:anchor distT="0" distB="0" distL="114300" distR="114300" simplePos="0" relativeHeight="251659264" behindDoc="1" locked="0" layoutInCell="1" allowOverlap="1" wp14:anchorId="35D98702" wp14:editId="751D25E0">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96"/>
                                      <w:szCs w:val="96"/>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4F2BFF7" w14:textId="595CE290" w:rsidR="00CF1EE6" w:rsidRPr="00CF1EE6" w:rsidRDefault="00CF1EE6">
                                      <w:pPr>
                                        <w:pStyle w:val="NoSpacing"/>
                                        <w:spacing w:before="120"/>
                                        <w:jc w:val="center"/>
                                        <w:rPr>
                                          <w:color w:val="FFFFFF" w:themeColor="background1"/>
                                          <w:sz w:val="96"/>
                                          <w:szCs w:val="96"/>
                                        </w:rPr>
                                      </w:pPr>
                                      <w:r w:rsidRPr="00CF1EE6">
                                        <w:rPr>
                                          <w:color w:val="FFFFFF" w:themeColor="background1"/>
                                          <w:sz w:val="96"/>
                                          <w:szCs w:val="96"/>
                                        </w:rPr>
                                        <w:t>Ewalt Volschenk</w:t>
                                      </w:r>
                                    </w:p>
                                  </w:sdtContent>
                                </w:sdt>
                                <w:p w14:paraId="3FBB1975" w14:textId="3C6F9636" w:rsidR="00CF1EE6" w:rsidRDefault="00CF1EE6">
                                  <w:pPr>
                                    <w:pStyle w:val="NoSpacing"/>
                                    <w:spacing w:before="120"/>
                                    <w:jc w:val="center"/>
                                    <w:rPr>
                                      <w:color w:val="FFFFFF" w:themeColor="background1"/>
                                    </w:rPr>
                                  </w:pPr>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9E01E95" w14:textId="2CAC384D" w:rsidR="00CF1EE6" w:rsidRDefault="00CF1EE6">
                                      <w:pPr>
                                        <w:pStyle w:val="NoSpacing"/>
                                        <w:jc w:val="center"/>
                                        <w:rPr>
                                          <w:rFonts w:asciiTheme="majorHAnsi" w:eastAsiaTheme="majorEastAsia" w:hAnsiTheme="majorHAnsi" w:cstheme="majorBidi"/>
                                          <w:caps/>
                                          <w:color w:val="156082" w:themeColor="accent1"/>
                                          <w:sz w:val="72"/>
                                          <w:szCs w:val="72"/>
                                        </w:rPr>
                                      </w:pPr>
                                      <w:r w:rsidRPr="00CF1EE6">
                                        <w:rPr>
                                          <w:rFonts w:asciiTheme="majorHAnsi" w:eastAsiaTheme="majorEastAsia" w:hAnsiTheme="majorHAnsi" w:cstheme="majorBidi"/>
                                          <w:caps/>
                                          <w:color w:val="156082" w:themeColor="accent1"/>
                                          <w:sz w:val="96"/>
                                          <w:szCs w:val="96"/>
                                        </w:rPr>
                                        <w:t>Week 9: practical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5D98702"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sz w:val="96"/>
                                <w:szCs w:val="96"/>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4F2BFF7" w14:textId="595CE290" w:rsidR="00CF1EE6" w:rsidRPr="00CF1EE6" w:rsidRDefault="00CF1EE6">
                                <w:pPr>
                                  <w:pStyle w:val="NoSpacing"/>
                                  <w:spacing w:before="120"/>
                                  <w:jc w:val="center"/>
                                  <w:rPr>
                                    <w:color w:val="FFFFFF" w:themeColor="background1"/>
                                    <w:sz w:val="96"/>
                                    <w:szCs w:val="96"/>
                                  </w:rPr>
                                </w:pPr>
                                <w:r w:rsidRPr="00CF1EE6">
                                  <w:rPr>
                                    <w:color w:val="FFFFFF" w:themeColor="background1"/>
                                    <w:sz w:val="96"/>
                                    <w:szCs w:val="96"/>
                                  </w:rPr>
                                  <w:t>Ewalt Volschenk</w:t>
                                </w:r>
                              </w:p>
                            </w:sdtContent>
                          </w:sdt>
                          <w:p w14:paraId="3FBB1975" w14:textId="3C6F9636" w:rsidR="00CF1EE6" w:rsidRDefault="00CF1EE6">
                            <w:pPr>
                              <w:pStyle w:val="NoSpacing"/>
                              <w:spacing w:before="120"/>
                              <w:jc w:val="center"/>
                              <w:rPr>
                                <w:color w:val="FFFFFF" w:themeColor="background1"/>
                              </w:rPr>
                            </w:pPr>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9E01E95" w14:textId="2CAC384D" w:rsidR="00CF1EE6" w:rsidRDefault="00CF1EE6">
                                <w:pPr>
                                  <w:pStyle w:val="NoSpacing"/>
                                  <w:jc w:val="center"/>
                                  <w:rPr>
                                    <w:rFonts w:asciiTheme="majorHAnsi" w:eastAsiaTheme="majorEastAsia" w:hAnsiTheme="majorHAnsi" w:cstheme="majorBidi"/>
                                    <w:caps/>
                                    <w:color w:val="156082" w:themeColor="accent1"/>
                                    <w:sz w:val="72"/>
                                    <w:szCs w:val="72"/>
                                  </w:rPr>
                                </w:pPr>
                                <w:r w:rsidRPr="00CF1EE6">
                                  <w:rPr>
                                    <w:rFonts w:asciiTheme="majorHAnsi" w:eastAsiaTheme="majorEastAsia" w:hAnsiTheme="majorHAnsi" w:cstheme="majorBidi"/>
                                    <w:caps/>
                                    <w:color w:val="156082" w:themeColor="accent1"/>
                                    <w:sz w:val="96"/>
                                    <w:szCs w:val="96"/>
                                  </w:rPr>
                                  <w:t>Week 9: practical</w:t>
                                </w:r>
                              </w:p>
                            </w:sdtContent>
                          </w:sdt>
                        </w:txbxContent>
                      </v:textbox>
                    </v:shape>
                    <w10:wrap anchorx="page" anchory="page"/>
                  </v:group>
                </w:pict>
              </mc:Fallback>
            </mc:AlternateContent>
          </w:r>
        </w:p>
        <w:p w14:paraId="39FC5A31" w14:textId="2AD219D8" w:rsidR="00CF2A32" w:rsidRPr="00CF2A32" w:rsidRDefault="00CF2A32" w:rsidP="00CF2A32">
          <w:r w:rsidRPr="00CF2A32">
            <w:lastRenderedPageBreak/>
            <w:drawing>
              <wp:anchor distT="0" distB="0" distL="114300" distR="114300" simplePos="0" relativeHeight="251660288" behindDoc="0" locked="0" layoutInCell="1" allowOverlap="1" wp14:anchorId="39923B5E" wp14:editId="773FFBD4">
                <wp:simplePos x="0" y="0"/>
                <wp:positionH relativeFrom="page">
                  <wp:posOffset>9427</wp:posOffset>
                </wp:positionH>
                <wp:positionV relativeFrom="paragraph">
                  <wp:posOffset>-933254</wp:posOffset>
                </wp:positionV>
                <wp:extent cx="10679430" cy="7569322"/>
                <wp:effectExtent l="0" t="0" r="7620" b="0"/>
                <wp:wrapNone/>
                <wp:docPr id="399281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686493" cy="757432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2290FE" w14:textId="756E3C86" w:rsidR="00F8192E" w:rsidRDefault="00F8192E" w:rsidP="00F8192E"/>
        <w:p w14:paraId="19CA45AB" w14:textId="1D3F6BD1" w:rsidR="00F8192E" w:rsidRPr="00F8192E" w:rsidRDefault="00F8192E" w:rsidP="00F8192E"/>
        <w:p w14:paraId="3DEE8F00" w14:textId="14574E5F" w:rsidR="00F8192E" w:rsidRPr="00F8192E" w:rsidRDefault="00F8192E" w:rsidP="00F8192E">
          <w:pPr>
            <w:sectPr w:rsidR="00F8192E" w:rsidRPr="00F8192E" w:rsidSect="00F8192E">
              <w:pgSz w:w="16838" w:h="11906" w:orient="landscape"/>
              <w:pgMar w:top="1440" w:right="1440" w:bottom="1440" w:left="1440" w:header="708" w:footer="708" w:gutter="0"/>
              <w:pgNumType w:start="0"/>
              <w:cols w:space="708"/>
              <w:titlePg/>
              <w:docGrid w:linePitch="360"/>
            </w:sectPr>
          </w:pPr>
        </w:p>
        <w:p w14:paraId="26F0C828" w14:textId="3DCF3E2F" w:rsidR="00F8192E" w:rsidRDefault="00CF1EE6" w:rsidP="00F8192E"/>
      </w:sdtContent>
    </w:sdt>
    <w:p w14:paraId="313CD483" w14:textId="575144AB" w:rsidR="00F8192E" w:rsidRDefault="00AD7B7C" w:rsidP="006F05DF">
      <w:pPr>
        <w:pStyle w:val="Heading1"/>
        <w:jc w:val="center"/>
      </w:pPr>
      <w:r>
        <w:t>Section 2</w:t>
      </w:r>
    </w:p>
    <w:p w14:paraId="2D540C2E" w14:textId="0924D7AE" w:rsidR="006F05DF" w:rsidRDefault="00104CB3" w:rsidP="006F05DF">
      <w:r w:rsidRPr="00104CB3">
        <w:drawing>
          <wp:inline distT="0" distB="0" distL="0" distR="0" wp14:anchorId="2B4052FE" wp14:editId="72FB9FEB">
            <wp:extent cx="5731510" cy="5816338"/>
            <wp:effectExtent l="0" t="0" r="2540" b="0"/>
            <wp:docPr id="119462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29787" name=""/>
                    <pic:cNvPicPr/>
                  </pic:nvPicPr>
                  <pic:blipFill>
                    <a:blip r:embed="rId5"/>
                    <a:stretch>
                      <a:fillRect/>
                    </a:stretch>
                  </pic:blipFill>
                  <pic:spPr>
                    <a:xfrm>
                      <a:off x="0" y="0"/>
                      <a:ext cx="5732018" cy="5816853"/>
                    </a:xfrm>
                    <a:prstGeom prst="rect">
                      <a:avLst/>
                    </a:prstGeom>
                  </pic:spPr>
                </pic:pic>
              </a:graphicData>
            </a:graphic>
          </wp:inline>
        </w:drawing>
      </w:r>
    </w:p>
    <w:p w14:paraId="7816DF33" w14:textId="24F313EE" w:rsidR="001F4054" w:rsidRDefault="001F4054">
      <w: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800"/>
        <w:gridCol w:w="2000"/>
        <w:gridCol w:w="2546"/>
      </w:tblGrid>
      <w:tr w:rsidR="001F4054" w14:paraId="33A88BF2" w14:textId="77777777" w:rsidTr="008D2640">
        <w:tc>
          <w:tcPr>
            <w:tcW w:w="16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4F09D601" w14:textId="77777777" w:rsidR="001F4054" w:rsidRDefault="001F4054" w:rsidP="008D2640">
            <w:pPr>
              <w:jc w:val="center"/>
            </w:pPr>
            <w:r>
              <w:rPr>
                <w:b/>
                <w:bCs/>
                <w:color w:val="FFFFFF"/>
              </w:rPr>
              <w:lastRenderedPageBreak/>
              <w:t>Direction</w:t>
            </w:r>
          </w:p>
        </w:tc>
        <w:tc>
          <w:tcPr>
            <w:tcW w:w="1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4763C984" w14:textId="77777777" w:rsidR="001F4054" w:rsidRDefault="001F4054" w:rsidP="008D2640">
            <w:pPr>
              <w:jc w:val="center"/>
            </w:pPr>
            <w:r>
              <w:rPr>
                <w:b/>
                <w:bCs/>
                <w:color w:val="FFFFFF"/>
              </w:rPr>
              <w:t>Port / Protocol</w:t>
            </w:r>
          </w:p>
        </w:tc>
        <w:tc>
          <w:tcPr>
            <w:tcW w:w="18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5A36AF08" w14:textId="77777777" w:rsidR="001F4054" w:rsidRDefault="001F4054" w:rsidP="008D2640">
            <w:pPr>
              <w:jc w:val="center"/>
            </w:pPr>
            <w:r>
              <w:rPr>
                <w:b/>
                <w:bCs/>
                <w:color w:val="FFFFFF"/>
              </w:rPr>
              <w:t>Source / Dest</w:t>
            </w:r>
          </w:p>
        </w:tc>
        <w:tc>
          <w:tcPr>
            <w:tcW w:w="200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7EE5BD30" w14:textId="77777777" w:rsidR="001F4054" w:rsidRDefault="001F4054" w:rsidP="008D2640">
            <w:pPr>
              <w:jc w:val="center"/>
            </w:pPr>
            <w:r>
              <w:rPr>
                <w:b/>
                <w:bCs/>
                <w:color w:val="FFFFFF"/>
              </w:rPr>
              <w:t>Action</w:t>
            </w:r>
          </w:p>
        </w:tc>
        <w:tc>
          <w:tcPr>
            <w:tcW w:w="2546" w:type="dxa"/>
            <w:tcBorders>
              <w:top w:val="single" w:sz="4" w:space="0" w:color="D9D9D9"/>
              <w:left w:val="single" w:sz="4" w:space="0" w:color="D9D9D9"/>
              <w:bottom w:val="single" w:sz="4" w:space="0" w:color="D9D9D9"/>
              <w:right w:val="single" w:sz="4" w:space="0" w:color="D9D9D9"/>
            </w:tcBorders>
            <w:shd w:val="clear" w:color="auto" w:fill="1F3864"/>
            <w:tcMar>
              <w:top w:w="80" w:type="dxa"/>
              <w:left w:w="150" w:type="dxa"/>
              <w:bottom w:w="80" w:type="dxa"/>
              <w:right w:w="150" w:type="dxa"/>
            </w:tcMar>
            <w:vAlign w:val="center"/>
          </w:tcPr>
          <w:p w14:paraId="4E97E13C" w14:textId="77777777" w:rsidR="001F4054" w:rsidRDefault="001F4054" w:rsidP="008D2640">
            <w:pPr>
              <w:jc w:val="center"/>
            </w:pPr>
            <w:r>
              <w:rPr>
                <w:b/>
                <w:bCs/>
                <w:color w:val="FFFFFF"/>
              </w:rPr>
              <w:t>Justification</w:t>
            </w:r>
          </w:p>
        </w:tc>
      </w:tr>
      <w:tr w:rsidR="001F4054" w14:paraId="0755EA40" w14:textId="77777777" w:rsidTr="008D2640">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640D91E3" w14:textId="77777777" w:rsidR="001F4054" w:rsidRDefault="001F4054" w:rsidP="008D2640">
            <w:r>
              <w:t>Inbound</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77A29C89" w14:textId="77777777" w:rsidR="001F4054" w:rsidRDefault="001F4054" w:rsidP="008D2640">
            <w:r>
              <w:t>22</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345C2344" w14:textId="77777777" w:rsidR="001F4054" w:rsidRDefault="001F4054" w:rsidP="008D2640">
            <w:r>
              <w:t>My IP address</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4DC1A5F8" w14:textId="77777777" w:rsidR="001F4054" w:rsidRDefault="001F4054" w:rsidP="008D2640">
            <w:r>
              <w:t>Allow</w:t>
            </w:r>
          </w:p>
        </w:tc>
        <w:tc>
          <w:tcPr>
            <w:tcW w:w="254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1908F2C3" w14:textId="77777777" w:rsidR="001F4054" w:rsidRDefault="001F4054" w:rsidP="008D2640">
            <w:r>
              <w:rPr>
                <w:rFonts w:ascii="Arial" w:eastAsia="Arial" w:hAnsi="Arial" w:cs="Arial"/>
                <w:sz w:val="20"/>
                <w:szCs w:val="20"/>
              </w:rPr>
              <w:t>Permits secure remote management of the VM. Using SSH on port 22 for Linux VMs</w:t>
            </w:r>
          </w:p>
        </w:tc>
      </w:tr>
      <w:tr w:rsidR="001F4054" w14:paraId="68FB6F3D" w14:textId="77777777" w:rsidTr="008D2640">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060850B3" w14:textId="77777777" w:rsidR="001F4054" w:rsidRDefault="001F4054" w:rsidP="008D2640">
            <w:r>
              <w:t>Inbound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080CA664" w14:textId="77777777" w:rsidR="001F4054" w:rsidRDefault="001F4054" w:rsidP="008D2640">
            <w:r>
              <w:t>80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6858091E" w14:textId="77777777" w:rsidR="001F4054" w:rsidRDefault="001F4054" w:rsidP="008D2640">
            <w:r>
              <w:t>Any</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1462A5FC" w14:textId="77777777" w:rsidR="001F4054" w:rsidRDefault="001F4054" w:rsidP="008D2640">
            <w:r>
              <w:t>Allow</w:t>
            </w:r>
          </w:p>
        </w:tc>
        <w:tc>
          <w:tcPr>
            <w:tcW w:w="254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27865F1C" w14:textId="77777777" w:rsidR="001F4054" w:rsidRDefault="001F4054" w:rsidP="008D2640">
            <w:r>
              <w:rPr>
                <w:rFonts w:ascii="Arial" w:eastAsia="Arial" w:hAnsi="Arial" w:cs="Arial"/>
                <w:sz w:val="20"/>
                <w:szCs w:val="20"/>
              </w:rPr>
              <w:t>Allows users on any network to access the web application hosted on the VM over HTTP which uses port 80.</w:t>
            </w:r>
          </w:p>
        </w:tc>
      </w:tr>
      <w:tr w:rsidR="001F4054" w14:paraId="26CA0DEC" w14:textId="77777777" w:rsidTr="008D2640">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10E76E99" w14:textId="77777777" w:rsidR="001F4054" w:rsidRDefault="001F4054" w:rsidP="008D2640">
            <w:r>
              <w:t>Inbound</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198AAB97" w14:textId="77777777" w:rsidR="001F4054" w:rsidRDefault="001F4054" w:rsidP="008D2640">
            <w:r>
              <w:t>Any</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77E588AF" w14:textId="77777777" w:rsidR="001F4054" w:rsidRDefault="001F4054" w:rsidP="008D2640">
            <w:r>
              <w:t>Any</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3BB990B2" w14:textId="77777777" w:rsidR="001F4054" w:rsidRDefault="001F4054" w:rsidP="008D2640">
            <w:r>
              <w:t>Deny</w:t>
            </w:r>
          </w:p>
        </w:tc>
        <w:tc>
          <w:tcPr>
            <w:tcW w:w="2546" w:type="dxa"/>
            <w:tcBorders>
              <w:top w:val="single" w:sz="4" w:space="0" w:color="D9D9D9"/>
              <w:left w:val="single" w:sz="4" w:space="0" w:color="D9D9D9"/>
              <w:bottom w:val="single" w:sz="4" w:space="0" w:color="D9D9D9"/>
              <w:right w:val="single" w:sz="4" w:space="0" w:color="D9D9D9"/>
            </w:tcBorders>
            <w:shd w:val="clear" w:color="auto" w:fill="F2F2F2"/>
            <w:tcMar>
              <w:top w:w="80" w:type="dxa"/>
              <w:left w:w="150" w:type="dxa"/>
              <w:bottom w:w="80" w:type="dxa"/>
              <w:right w:w="150" w:type="dxa"/>
            </w:tcMar>
            <w:vAlign w:val="center"/>
          </w:tcPr>
          <w:p w14:paraId="58F0BE86" w14:textId="77777777" w:rsidR="001F4054" w:rsidRDefault="001F4054" w:rsidP="008D2640">
            <w:r>
              <w:rPr>
                <w:rFonts w:ascii="Arial" w:eastAsia="Arial" w:hAnsi="Arial" w:cs="Arial"/>
                <w:sz w:val="20"/>
                <w:szCs w:val="20"/>
              </w:rPr>
              <w:t>Explicitly blocks all inbound traffic not matched by a higher-priority Allow rule. This enforces least-privilege for network traffic.</w:t>
            </w:r>
          </w:p>
        </w:tc>
      </w:tr>
      <w:tr w:rsidR="001F4054" w14:paraId="7C11EE7C" w14:textId="77777777" w:rsidTr="008D2640">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3084D826" w14:textId="77777777" w:rsidR="001F4054" w:rsidRDefault="001F4054" w:rsidP="008D2640">
            <w:r>
              <w:t>Outbound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7364F33B" w14:textId="77777777" w:rsidR="001F4054" w:rsidRDefault="001F4054" w:rsidP="008D2640">
            <w:r>
              <w:t>Any</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02D41EF1" w14:textId="77777777" w:rsidR="001F4054" w:rsidRDefault="001F4054" w:rsidP="008D2640">
            <w:r>
              <w:t>Internet</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1EB3A472" w14:textId="77777777" w:rsidR="001F4054" w:rsidRDefault="001F4054" w:rsidP="008D2640">
            <w:r>
              <w:t>Deny</w:t>
            </w:r>
          </w:p>
        </w:tc>
        <w:tc>
          <w:tcPr>
            <w:tcW w:w="254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50" w:type="dxa"/>
              <w:bottom w:w="80" w:type="dxa"/>
              <w:right w:w="150" w:type="dxa"/>
            </w:tcMar>
            <w:vAlign w:val="center"/>
          </w:tcPr>
          <w:p w14:paraId="6CB8794A" w14:textId="77777777" w:rsidR="001F4054" w:rsidRDefault="001F4054" w:rsidP="008D2640">
            <w:r>
              <w:rPr>
                <w:rFonts w:ascii="Arial" w:eastAsia="Arial" w:hAnsi="Arial" w:cs="Arial"/>
                <w:sz w:val="20"/>
                <w:szCs w:val="20"/>
              </w:rPr>
              <w:t>Prevents VMs from sending data to external internet destinations.</w:t>
            </w:r>
          </w:p>
        </w:tc>
      </w:tr>
    </w:tbl>
    <w:p w14:paraId="1C5048E9" w14:textId="77777777" w:rsidR="008254E1" w:rsidRDefault="008254E1" w:rsidP="006F05DF"/>
    <w:p w14:paraId="538CD33E" w14:textId="77777777" w:rsidR="00662322" w:rsidRDefault="00662322" w:rsidP="006F05DF"/>
    <w:p w14:paraId="3A019E85" w14:textId="6B2B1640" w:rsidR="00662322" w:rsidRPr="006F05DF" w:rsidRDefault="00662322" w:rsidP="006F05DF">
      <w:r w:rsidRPr="0056123E">
        <w:rPr>
          <w:noProof/>
        </w:rPr>
        <w:drawing>
          <wp:inline distT="0" distB="0" distL="0" distR="0" wp14:anchorId="6F018F75" wp14:editId="4644D1ED">
            <wp:extent cx="6381750" cy="1234911"/>
            <wp:effectExtent l="0" t="0" r="0" b="3810"/>
            <wp:docPr id="195824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44536" name=""/>
                    <pic:cNvPicPr/>
                  </pic:nvPicPr>
                  <pic:blipFill>
                    <a:blip r:embed="rId6"/>
                    <a:stretch>
                      <a:fillRect/>
                    </a:stretch>
                  </pic:blipFill>
                  <pic:spPr>
                    <a:xfrm>
                      <a:off x="0" y="0"/>
                      <a:ext cx="6401829" cy="1238796"/>
                    </a:xfrm>
                    <a:prstGeom prst="rect">
                      <a:avLst/>
                    </a:prstGeom>
                  </pic:spPr>
                </pic:pic>
              </a:graphicData>
            </a:graphic>
          </wp:inline>
        </w:drawing>
      </w:r>
    </w:p>
    <w:p w14:paraId="4CEE7867" w14:textId="0FD5F767" w:rsidR="0079702F" w:rsidRDefault="0079702F">
      <w:r>
        <w:br w:type="page"/>
      </w:r>
    </w:p>
    <w:p w14:paraId="1E80D102" w14:textId="0E2C5103" w:rsidR="004533F1" w:rsidRDefault="0079702F" w:rsidP="004D0F65">
      <w:pPr>
        <w:pStyle w:val="Heading1"/>
        <w:jc w:val="center"/>
      </w:pPr>
      <w:r>
        <w:lastRenderedPageBreak/>
        <w:t>Section 3:</w:t>
      </w:r>
    </w:p>
    <w:p w14:paraId="156A7B3E" w14:textId="0B916880" w:rsidR="00BD11F5" w:rsidRPr="008B6517" w:rsidRDefault="00BD11F5" w:rsidP="00BD11F5">
      <w:pPr>
        <w:spacing w:before="60" w:after="60"/>
      </w:pPr>
      <w:r w:rsidRPr="008B6517">
        <w:t>I configured an alert to issue an email alert to the administrator (me) when CPU usage exceeds 80%. I chose this because it leaves space for workloads to use the CPU while preventing excessive usage.</w:t>
      </w:r>
      <w:r w:rsidRPr="008B6517">
        <w:t xml:space="preserve"> </w:t>
      </w:r>
      <w:r w:rsidRPr="008B6517">
        <w:t xml:space="preserve">All monitoring data is stored in a Log Analytics Workspace. The default retention period for a Log Analytics Workspace is 30 days at no extra cost. Platform metrics collected through Metrics Explorer are stored separately in the Azure Monitor metrics database and retained for 93 days by default.To access historical data after the default retention window, you can extend the workspace retention period in the Log Analytics Workspace settings. </w:t>
      </w:r>
      <w:r w:rsidR="00D0434B" w:rsidRPr="008B6517">
        <w:t xml:space="preserve">There are 3 metrics being monitored, CPU usage, Network out total and </w:t>
      </w:r>
      <w:r w:rsidR="0063257D" w:rsidRPr="008B6517">
        <w:t>Disk write.</w:t>
      </w:r>
    </w:p>
    <w:p w14:paraId="03639C16" w14:textId="3106B039" w:rsidR="00BD11F5" w:rsidRPr="002E3EC1" w:rsidRDefault="00BD11F5" w:rsidP="00BD11F5">
      <w:pPr>
        <w:pBdr>
          <w:bottom w:val="single" w:sz="2" w:space="17" w:color="CCCCCC"/>
        </w:pBdr>
        <w:spacing w:before="60" w:after="200"/>
        <w:rPr>
          <w:b/>
          <w:bCs/>
        </w:rPr>
      </w:pPr>
    </w:p>
    <w:p w14:paraId="01F92D9F" w14:textId="41C0C908" w:rsidR="004D0F65" w:rsidRDefault="00831155" w:rsidP="00831155">
      <w:pPr>
        <w:pStyle w:val="Heading1"/>
        <w:jc w:val="center"/>
      </w:pPr>
      <w:r>
        <w:t>Section 4</w:t>
      </w:r>
    </w:p>
    <w:p w14:paraId="70A37FFF" w14:textId="247B3693" w:rsidR="00831155" w:rsidRDefault="0064041B" w:rsidP="00831155">
      <w:r w:rsidRPr="00C30018">
        <w:rPr>
          <w:noProof/>
        </w:rPr>
        <w:drawing>
          <wp:inline distT="0" distB="0" distL="0" distR="0" wp14:anchorId="25E96684" wp14:editId="2D4F8FDF">
            <wp:extent cx="5731510" cy="5271692"/>
            <wp:effectExtent l="0" t="0" r="2540" b="5715"/>
            <wp:docPr id="33496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69234" name=""/>
                    <pic:cNvPicPr/>
                  </pic:nvPicPr>
                  <pic:blipFill>
                    <a:blip r:embed="rId7"/>
                    <a:stretch>
                      <a:fillRect/>
                    </a:stretch>
                  </pic:blipFill>
                  <pic:spPr>
                    <a:xfrm>
                      <a:off x="0" y="0"/>
                      <a:ext cx="5731510" cy="5271692"/>
                    </a:xfrm>
                    <a:prstGeom prst="rect">
                      <a:avLst/>
                    </a:prstGeom>
                  </pic:spPr>
                </pic:pic>
              </a:graphicData>
            </a:graphic>
          </wp:inline>
        </w:drawing>
      </w:r>
    </w:p>
    <w:p w14:paraId="59F9198C" w14:textId="657F749D" w:rsidR="0064041B" w:rsidRPr="00831155" w:rsidRDefault="0064041B" w:rsidP="00831155">
      <w:r>
        <w:lastRenderedPageBreak/>
        <w:t xml:space="preserve">As seen in the screenshot above the total to date is about $9.16. </w:t>
      </w:r>
      <w:r w:rsidR="00B37C9D">
        <w:t>The projected final cost for the month isn’t available currently but a manually calculated estimate is around $54.90</w:t>
      </w:r>
      <w:r w:rsidR="000E3B72">
        <w:t>. I optimised cost by choosing an appropriate SKU for the VM as well as stopping the VM when there is no workload running.</w:t>
      </w:r>
      <w:r w:rsidR="00A642E2">
        <w:t xml:space="preserve"> </w:t>
      </w:r>
      <w:r w:rsidR="00444D2A">
        <w:t xml:space="preserve">The only </w:t>
      </w:r>
      <w:r w:rsidR="00227D07">
        <w:t>r</w:t>
      </w:r>
      <w:r w:rsidR="00F34C4A">
        <w:t xml:space="preserve">esources with meaningful </w:t>
      </w:r>
      <w:r w:rsidR="009727E3">
        <w:t>costs are my VM, the VNET for the VM as well as my storage account.</w:t>
      </w:r>
    </w:p>
    <w:sectPr w:rsidR="0064041B" w:rsidRPr="00831155" w:rsidSect="00F8192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B73"/>
    <w:rsid w:val="000E3B72"/>
    <w:rsid w:val="00104CB3"/>
    <w:rsid w:val="001801F2"/>
    <w:rsid w:val="001F4054"/>
    <w:rsid w:val="00227D07"/>
    <w:rsid w:val="0031362C"/>
    <w:rsid w:val="003F2C1B"/>
    <w:rsid w:val="00444D2A"/>
    <w:rsid w:val="004533F1"/>
    <w:rsid w:val="004D0F65"/>
    <w:rsid w:val="0063257D"/>
    <w:rsid w:val="0064041B"/>
    <w:rsid w:val="00662322"/>
    <w:rsid w:val="006F05DF"/>
    <w:rsid w:val="00774B73"/>
    <w:rsid w:val="0079702F"/>
    <w:rsid w:val="008254E1"/>
    <w:rsid w:val="00831155"/>
    <w:rsid w:val="008B6517"/>
    <w:rsid w:val="009727E3"/>
    <w:rsid w:val="00A642E2"/>
    <w:rsid w:val="00AD7B7C"/>
    <w:rsid w:val="00AF2733"/>
    <w:rsid w:val="00B37C9D"/>
    <w:rsid w:val="00BD11F5"/>
    <w:rsid w:val="00CB11C3"/>
    <w:rsid w:val="00CF1EE6"/>
    <w:rsid w:val="00CF2A32"/>
    <w:rsid w:val="00D0434B"/>
    <w:rsid w:val="00DC73A2"/>
    <w:rsid w:val="00F34C4A"/>
    <w:rsid w:val="00F527E2"/>
    <w:rsid w:val="00F8192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C926A"/>
  <w15:chartTrackingRefBased/>
  <w15:docId w15:val="{6C82F463-5883-4BA6-9C91-F05F528BC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B73"/>
    <w:rPr>
      <w:rFonts w:eastAsiaTheme="majorEastAsia" w:cstheme="majorBidi"/>
      <w:color w:val="272727" w:themeColor="text1" w:themeTint="D8"/>
    </w:rPr>
  </w:style>
  <w:style w:type="paragraph" w:styleId="Title">
    <w:name w:val="Title"/>
    <w:basedOn w:val="Normal"/>
    <w:next w:val="Normal"/>
    <w:link w:val="TitleChar"/>
    <w:uiPriority w:val="10"/>
    <w:qFormat/>
    <w:rsid w:val="00774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B73"/>
    <w:pPr>
      <w:spacing w:before="160"/>
      <w:jc w:val="center"/>
    </w:pPr>
    <w:rPr>
      <w:i/>
      <w:iCs/>
      <w:color w:val="404040" w:themeColor="text1" w:themeTint="BF"/>
    </w:rPr>
  </w:style>
  <w:style w:type="character" w:customStyle="1" w:styleId="QuoteChar">
    <w:name w:val="Quote Char"/>
    <w:basedOn w:val="DefaultParagraphFont"/>
    <w:link w:val="Quote"/>
    <w:uiPriority w:val="29"/>
    <w:rsid w:val="00774B73"/>
    <w:rPr>
      <w:i/>
      <w:iCs/>
      <w:color w:val="404040" w:themeColor="text1" w:themeTint="BF"/>
    </w:rPr>
  </w:style>
  <w:style w:type="paragraph" w:styleId="ListParagraph">
    <w:name w:val="List Paragraph"/>
    <w:basedOn w:val="Normal"/>
    <w:uiPriority w:val="34"/>
    <w:qFormat/>
    <w:rsid w:val="00774B73"/>
    <w:pPr>
      <w:ind w:left="720"/>
      <w:contextualSpacing/>
    </w:pPr>
  </w:style>
  <w:style w:type="character" w:styleId="IntenseEmphasis">
    <w:name w:val="Intense Emphasis"/>
    <w:basedOn w:val="DefaultParagraphFont"/>
    <w:uiPriority w:val="21"/>
    <w:qFormat/>
    <w:rsid w:val="00774B73"/>
    <w:rPr>
      <w:i/>
      <w:iCs/>
      <w:color w:val="0F4761" w:themeColor="accent1" w:themeShade="BF"/>
    </w:rPr>
  </w:style>
  <w:style w:type="paragraph" w:styleId="IntenseQuote">
    <w:name w:val="Intense Quote"/>
    <w:basedOn w:val="Normal"/>
    <w:next w:val="Normal"/>
    <w:link w:val="IntenseQuoteChar"/>
    <w:uiPriority w:val="30"/>
    <w:qFormat/>
    <w:rsid w:val="00774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B73"/>
    <w:rPr>
      <w:i/>
      <w:iCs/>
      <w:color w:val="0F4761" w:themeColor="accent1" w:themeShade="BF"/>
    </w:rPr>
  </w:style>
  <w:style w:type="character" w:styleId="IntenseReference">
    <w:name w:val="Intense Reference"/>
    <w:basedOn w:val="DefaultParagraphFont"/>
    <w:uiPriority w:val="32"/>
    <w:qFormat/>
    <w:rsid w:val="00774B73"/>
    <w:rPr>
      <w:b/>
      <w:bCs/>
      <w:smallCaps/>
      <w:color w:val="0F4761" w:themeColor="accent1" w:themeShade="BF"/>
      <w:spacing w:val="5"/>
    </w:rPr>
  </w:style>
  <w:style w:type="paragraph" w:styleId="NoSpacing">
    <w:name w:val="No Spacing"/>
    <w:link w:val="NoSpacingChar"/>
    <w:uiPriority w:val="1"/>
    <w:qFormat/>
    <w:rsid w:val="00CF1EE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F1EE6"/>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259</Words>
  <Characters>1480</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9: practical</dc:title>
  <dc:subject/>
  <dc:creator>Ewalt Volschenk</dc:creator>
  <cp:keywords/>
  <dc:description/>
  <cp:lastModifiedBy>Ewalt Volschenk</cp:lastModifiedBy>
  <cp:revision>35</cp:revision>
  <dcterms:created xsi:type="dcterms:W3CDTF">2026-05-15T14:12:00Z</dcterms:created>
  <dcterms:modified xsi:type="dcterms:W3CDTF">2026-05-15T14:59:00Z</dcterms:modified>
</cp:coreProperties>
</file>