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24038202"/>
        <w:docPartObj>
          <w:docPartGallery w:val="Cover Pages"/>
          <w:docPartUnique/>
        </w:docPartObj>
      </w:sdtPr>
      <w:sdtContent>
        <w:p w14:paraId="127F267F" w14:textId="24DFF884" w:rsidR="006D6D3D" w:rsidRDefault="006D6D3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2F49ED1" wp14:editId="6D7D991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09A182F" w14:textId="2498D0D8" w:rsidR="006D6D3D" w:rsidRPr="006D6D3D" w:rsidRDefault="006D6D3D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6D6D3D"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Ewalt Volschenk</w:t>
                                      </w:r>
                                    </w:p>
                                  </w:sdtContent>
                                </w:sdt>
                                <w:p w14:paraId="729EA022" w14:textId="1BD34C07" w:rsidR="006D6D3D" w:rsidRDefault="006D6D3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8A04BFA" w14:textId="52FEB368" w:rsidR="006D6D3D" w:rsidRDefault="006D6D3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D6D3D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96"/>
                                          <w:szCs w:val="96"/>
                                        </w:rPr>
                                        <w:t>Week 6: practical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2F49ED1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09A182F" w14:textId="2498D0D8" w:rsidR="006D6D3D" w:rsidRPr="006D6D3D" w:rsidRDefault="006D6D3D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 w:rsidRPr="006D6D3D"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Ewalt Volschenk</w:t>
                                </w:r>
                              </w:p>
                            </w:sdtContent>
                          </w:sdt>
                          <w:p w14:paraId="729EA022" w14:textId="1BD34C07" w:rsidR="006D6D3D" w:rsidRDefault="006D6D3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8A04BFA" w14:textId="52FEB368" w:rsidR="006D6D3D" w:rsidRDefault="006D6D3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6D6D3D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96"/>
                                    <w:szCs w:val="96"/>
                                  </w:rPr>
                                  <w:t>Week 6: practical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EB8E49C" w14:textId="2B44E84D" w:rsidR="006D6D3D" w:rsidRDefault="006D6D3D">
          <w:r>
            <w:br w:type="page"/>
          </w:r>
        </w:p>
      </w:sdtContent>
    </w:sdt>
    <w:p w14:paraId="54852733" w14:textId="13345194" w:rsidR="0012733B" w:rsidRDefault="00F73FF8" w:rsidP="0018393C">
      <w:pPr>
        <w:pStyle w:val="Heading1"/>
        <w:jc w:val="center"/>
      </w:pPr>
      <w:r>
        <w:lastRenderedPageBreak/>
        <w:t>Task 1: Security Posture Assessment</w:t>
      </w:r>
    </w:p>
    <w:p w14:paraId="24D1E58C" w14:textId="24664AC9" w:rsidR="0018393C" w:rsidRDefault="002A5BE9" w:rsidP="0018393C">
      <w:r w:rsidRPr="002A5BE9">
        <w:drawing>
          <wp:inline distT="0" distB="0" distL="0" distR="0" wp14:anchorId="034FBCBE" wp14:editId="3E670EB9">
            <wp:extent cx="5731510" cy="3641725"/>
            <wp:effectExtent l="0" t="0" r="2540" b="0"/>
            <wp:docPr id="44593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31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2EC8" w14:textId="529BDB76" w:rsidR="001922C3" w:rsidRDefault="00D25494" w:rsidP="0018393C">
      <w:r w:rsidRPr="00D25494">
        <w:drawing>
          <wp:inline distT="0" distB="0" distL="0" distR="0" wp14:anchorId="6DA602D8" wp14:editId="2ADCE7B0">
            <wp:extent cx="5731510" cy="4119880"/>
            <wp:effectExtent l="0" t="0" r="2540" b="0"/>
            <wp:docPr id="103350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01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0CEB" w14:textId="77777777" w:rsidR="001922C3" w:rsidRDefault="001922C3">
      <w:r>
        <w:br w:type="page"/>
      </w:r>
    </w:p>
    <w:p w14:paraId="4B45DF7F" w14:textId="726B2F04" w:rsidR="00D25494" w:rsidRDefault="001922C3" w:rsidP="001922C3">
      <w:pPr>
        <w:pStyle w:val="Heading1"/>
        <w:jc w:val="center"/>
      </w:pPr>
      <w:r>
        <w:lastRenderedPageBreak/>
        <w:t>Task 2</w:t>
      </w:r>
      <w:r w:rsidR="007C136D">
        <w:t>a</w:t>
      </w:r>
    </w:p>
    <w:p w14:paraId="29FB2A4E" w14:textId="0BAA248D" w:rsidR="00F73A37" w:rsidRDefault="00F73A37" w:rsidP="00F73A37">
      <w:r>
        <w:t xml:space="preserve">Although the recommendation did not appear in </w:t>
      </w:r>
      <w:r w:rsidR="005D1FB6">
        <w:t>Microsoft Defender for Cloud</w:t>
      </w:r>
      <w:r w:rsidR="00977FE0">
        <w:t xml:space="preserve"> as of yet, it may just be awaiting assessment since Azure </w:t>
      </w:r>
      <w:r w:rsidR="003C6116">
        <w:t>performs vulnerability scans based on</w:t>
      </w:r>
      <w:r w:rsidR="003015F4">
        <w:t xml:space="preserve"> resource t</w:t>
      </w:r>
      <w:r w:rsidR="008C4AB8">
        <w:t>ype</w:t>
      </w:r>
      <w:r w:rsidR="00332D92">
        <w:t>. This means that updates can occur any time between 30 minutes and 24 hours.</w:t>
      </w:r>
      <w:r w:rsidR="00E5665C">
        <w:t xml:space="preserve"> The vulnerability is </w:t>
      </w:r>
      <w:r w:rsidR="007C33A1">
        <w:t>however evident in the NSG.</w:t>
      </w:r>
    </w:p>
    <w:p w14:paraId="10B04686" w14:textId="77777777" w:rsidR="00D13C23" w:rsidRDefault="00D13C23" w:rsidP="00F73A37"/>
    <w:p w14:paraId="4AA0FB23" w14:textId="61CACFCC" w:rsidR="00D13C23" w:rsidRPr="00D13C23" w:rsidRDefault="00D13C23" w:rsidP="00F73A37">
      <w:pPr>
        <w:rPr>
          <w:b/>
          <w:bCs/>
          <w:sz w:val="36"/>
          <w:szCs w:val="36"/>
        </w:rPr>
      </w:pPr>
      <w:r w:rsidRPr="00D13C23">
        <w:rPr>
          <w:b/>
          <w:bCs/>
          <w:sz w:val="28"/>
          <w:szCs w:val="28"/>
        </w:rPr>
        <w:t>Before:</w:t>
      </w:r>
    </w:p>
    <w:p w14:paraId="36A58C6C" w14:textId="1D907876" w:rsidR="00D13C23" w:rsidRDefault="00E5665C" w:rsidP="00F73A37">
      <w:r w:rsidRPr="00E5665C">
        <w:drawing>
          <wp:inline distT="0" distB="0" distL="0" distR="0" wp14:anchorId="20915869" wp14:editId="4D6DAE8C">
            <wp:extent cx="5731510" cy="4299585"/>
            <wp:effectExtent l="0" t="0" r="2540" b="5715"/>
            <wp:docPr id="171552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1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02A9" w14:textId="77777777" w:rsidR="00D13C23" w:rsidRDefault="00D13C23">
      <w:r>
        <w:br w:type="page"/>
      </w:r>
    </w:p>
    <w:p w14:paraId="62CE4095" w14:textId="19510BBA" w:rsidR="00E5665C" w:rsidRDefault="00D13C23" w:rsidP="00000575">
      <w:pPr>
        <w:jc w:val="center"/>
        <w:rPr>
          <w:b/>
          <w:bCs/>
          <w:sz w:val="36"/>
          <w:szCs w:val="36"/>
        </w:rPr>
      </w:pPr>
      <w:r w:rsidRPr="00D13C23">
        <w:rPr>
          <w:b/>
          <w:bCs/>
          <w:sz w:val="36"/>
          <w:szCs w:val="36"/>
        </w:rPr>
        <w:lastRenderedPageBreak/>
        <w:t>After:</w:t>
      </w:r>
    </w:p>
    <w:p w14:paraId="198F0175" w14:textId="1114AE2D" w:rsidR="00D96C13" w:rsidRDefault="00D96C13" w:rsidP="00000575">
      <w:pPr>
        <w:jc w:val="center"/>
        <w:rPr>
          <w:b/>
          <w:bCs/>
          <w:sz w:val="36"/>
          <w:szCs w:val="36"/>
        </w:rPr>
      </w:pPr>
      <w:r w:rsidRPr="00D96C13">
        <w:rPr>
          <w:b/>
          <w:bCs/>
          <w:sz w:val="36"/>
          <w:szCs w:val="36"/>
        </w:rPr>
        <w:drawing>
          <wp:inline distT="0" distB="0" distL="0" distR="0" wp14:anchorId="616ABED3" wp14:editId="2B4FB0C2">
            <wp:extent cx="5844540" cy="4326890"/>
            <wp:effectExtent l="0" t="0" r="3810" b="0"/>
            <wp:docPr id="193854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49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4591" w14:textId="1BE54193" w:rsidR="00397957" w:rsidRDefault="00622EA8" w:rsidP="0000057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I changed the SSH rules to only accept my IP address as a source </w:t>
      </w:r>
      <w:r w:rsidR="009F6FFD">
        <w:rPr>
          <w:sz w:val="36"/>
          <w:szCs w:val="36"/>
        </w:rPr>
        <w:t xml:space="preserve">for SSH and I created an Inbound rule to Deny </w:t>
      </w:r>
      <w:r w:rsidR="00821441">
        <w:rPr>
          <w:sz w:val="36"/>
          <w:szCs w:val="36"/>
        </w:rPr>
        <w:t>all RDP traffic.</w:t>
      </w:r>
    </w:p>
    <w:p w14:paraId="45116C8F" w14:textId="77777777" w:rsidR="00397957" w:rsidRDefault="00397957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F160C5E" w14:textId="1E7F1FD4" w:rsidR="00F73713" w:rsidRDefault="00BC71AC" w:rsidP="00BC71AC">
      <w:pPr>
        <w:pStyle w:val="Heading1"/>
        <w:jc w:val="center"/>
      </w:pPr>
      <w:r>
        <w:lastRenderedPageBreak/>
        <w:t>TASK 2b</w:t>
      </w:r>
    </w:p>
    <w:p w14:paraId="310CA7B8" w14:textId="1156E194" w:rsidR="00C24ECF" w:rsidRPr="00C24ECF" w:rsidRDefault="00C24ECF" w:rsidP="00C24ECF">
      <w:pPr>
        <w:rPr>
          <w:sz w:val="32"/>
          <w:szCs w:val="32"/>
        </w:rPr>
      </w:pPr>
      <w:r w:rsidRPr="00C24ECF">
        <w:rPr>
          <w:sz w:val="28"/>
          <w:szCs w:val="28"/>
        </w:rPr>
        <w:t>Before:</w:t>
      </w:r>
    </w:p>
    <w:p w14:paraId="2C051843" w14:textId="5BE84F90" w:rsidR="00887FF0" w:rsidRDefault="00BF02AD" w:rsidP="00887FF0">
      <w:r w:rsidRPr="00BF02AD">
        <w:drawing>
          <wp:inline distT="0" distB="0" distL="0" distR="0" wp14:anchorId="7A4138AD" wp14:editId="1CF05ABC">
            <wp:extent cx="5731510" cy="3677285"/>
            <wp:effectExtent l="0" t="0" r="2540" b="0"/>
            <wp:docPr id="140333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33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08EC" w14:textId="5D543518" w:rsidR="00C24ECF" w:rsidRDefault="009B2A52" w:rsidP="00887FF0">
      <w:r>
        <w:t>After</w:t>
      </w:r>
      <w:r w:rsidR="008A7215">
        <w:t>:</w:t>
      </w:r>
    </w:p>
    <w:p w14:paraId="1DD7EB7A" w14:textId="1E2FA186" w:rsidR="00E01E80" w:rsidRDefault="00E01E80" w:rsidP="00887FF0">
      <w:r w:rsidRPr="00E01E80">
        <w:drawing>
          <wp:inline distT="0" distB="0" distL="0" distR="0" wp14:anchorId="24544130" wp14:editId="0E2D80FF">
            <wp:extent cx="5731510" cy="3879215"/>
            <wp:effectExtent l="0" t="0" r="2540" b="6985"/>
            <wp:docPr id="199031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15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C1FF" w14:textId="635B547F" w:rsidR="00082F34" w:rsidRDefault="00082F34" w:rsidP="00887FF0">
      <w:r w:rsidRPr="00082F34">
        <w:lastRenderedPageBreak/>
        <w:drawing>
          <wp:inline distT="0" distB="0" distL="0" distR="0" wp14:anchorId="41C56CDF" wp14:editId="06AB00D9">
            <wp:extent cx="5731510" cy="3879215"/>
            <wp:effectExtent l="0" t="0" r="2540" b="6985"/>
            <wp:docPr id="178957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70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E818" w14:textId="24E35066" w:rsidR="00AE06E3" w:rsidRDefault="008C4278" w:rsidP="00887FF0">
      <w:r w:rsidRPr="008C4278">
        <w:drawing>
          <wp:inline distT="0" distB="0" distL="0" distR="0" wp14:anchorId="754D5153" wp14:editId="4D436EA4">
            <wp:extent cx="5731510" cy="3082925"/>
            <wp:effectExtent l="0" t="0" r="2540" b="3175"/>
            <wp:docPr id="20658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83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160C" w14:textId="77777777" w:rsidR="00AE06E3" w:rsidRDefault="00AE06E3">
      <w:r>
        <w:br w:type="page"/>
      </w:r>
    </w:p>
    <w:p w14:paraId="36102835" w14:textId="29F2C9BB" w:rsidR="008C4278" w:rsidRDefault="00AE06E3" w:rsidP="00D72E97">
      <w:pPr>
        <w:pStyle w:val="Heading1"/>
        <w:jc w:val="center"/>
      </w:pPr>
      <w:r w:rsidRPr="00D72E97">
        <w:lastRenderedPageBreak/>
        <w:t>README:</w:t>
      </w:r>
    </w:p>
    <w:p w14:paraId="70868A0A" w14:textId="3F87D602" w:rsidR="00D876D3" w:rsidRPr="00D876D3" w:rsidRDefault="00724354" w:rsidP="00D876D3">
      <w:r>
        <w:t xml:space="preserve">What I found is that </w:t>
      </w:r>
      <w:r w:rsidR="00737A87">
        <w:t>Defender for cloud does incremental scans to detect vulnerabilities and that depending on resource types these scans can take place between 30 minutes and 24 hours.</w:t>
      </w:r>
      <w:r w:rsidR="00A33958">
        <w:t xml:space="preserve"> </w:t>
      </w:r>
      <w:r w:rsidR="00AB2CA9">
        <w:t xml:space="preserve">Although Defender for Cloud did not show </w:t>
      </w:r>
      <w:r w:rsidR="006B3599">
        <w:t xml:space="preserve">the </w:t>
      </w:r>
      <w:r w:rsidR="005913D6">
        <w:t xml:space="preserve">SSH and RDP vulnerabilities </w:t>
      </w:r>
      <w:r w:rsidR="00C62A3D">
        <w:t>I did manage to remedy them by modifying an existing inbound NSG ru</w:t>
      </w:r>
      <w:r w:rsidR="00047931">
        <w:t>le to only allow</w:t>
      </w:r>
      <w:r w:rsidR="00C74666">
        <w:t xml:space="preserve"> the source destination for SSH to be my IP address</w:t>
      </w:r>
      <w:r w:rsidR="007C6484">
        <w:t xml:space="preserve">. </w:t>
      </w:r>
      <w:r w:rsidR="0087159E">
        <w:t xml:space="preserve">I created another inbound NSG rule to deny all RDP </w:t>
      </w:r>
      <w:r w:rsidR="00DD784A">
        <w:t xml:space="preserve">traffic </w:t>
      </w:r>
      <w:r w:rsidR="00AA33E5">
        <w:t>from</w:t>
      </w:r>
      <w:r w:rsidR="00DC7586">
        <w:t xml:space="preserve"> all sources effectively disabling RDP as a whole</w:t>
      </w:r>
      <w:r w:rsidR="006C1018">
        <w:t>, only allowing SSH traffic from my device.</w:t>
      </w:r>
      <w:r w:rsidR="00D73BD2">
        <w:t xml:space="preserve"> </w:t>
      </w:r>
      <w:r w:rsidR="00FF502B">
        <w:t xml:space="preserve">Additionally I enabled </w:t>
      </w:r>
      <w:r w:rsidR="003427CF">
        <w:t xml:space="preserve">Automatic </w:t>
      </w:r>
      <w:r w:rsidR="00FF502B">
        <w:t>Perdiodic assessment</w:t>
      </w:r>
      <w:r w:rsidR="00EE704E">
        <w:t xml:space="preserve"> to</w:t>
      </w:r>
      <w:r w:rsidR="00540685">
        <w:t xml:space="preserve"> automatically scan for </w:t>
      </w:r>
      <w:r w:rsidR="007007A5">
        <w:t>updates every 24 hours</w:t>
      </w:r>
    </w:p>
    <w:p w14:paraId="5DA9AF45" w14:textId="77777777" w:rsidR="00AD75FA" w:rsidRPr="00AD75FA" w:rsidRDefault="00AD75FA" w:rsidP="00AD75FA"/>
    <w:sectPr w:rsidR="00AD75FA" w:rsidRPr="00AD75FA" w:rsidSect="006D6D3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68"/>
    <w:rsid w:val="00000575"/>
    <w:rsid w:val="00047931"/>
    <w:rsid w:val="00082F34"/>
    <w:rsid w:val="000B611C"/>
    <w:rsid w:val="0012733B"/>
    <w:rsid w:val="0018393C"/>
    <w:rsid w:val="001922C3"/>
    <w:rsid w:val="00267768"/>
    <w:rsid w:val="002A5BE9"/>
    <w:rsid w:val="003015F4"/>
    <w:rsid w:val="00332D92"/>
    <w:rsid w:val="003427CF"/>
    <w:rsid w:val="00397957"/>
    <w:rsid w:val="003C6116"/>
    <w:rsid w:val="00471073"/>
    <w:rsid w:val="004C4C15"/>
    <w:rsid w:val="00540685"/>
    <w:rsid w:val="005913D6"/>
    <w:rsid w:val="005A60CD"/>
    <w:rsid w:val="005B72D5"/>
    <w:rsid w:val="005D1FB6"/>
    <w:rsid w:val="005E2D15"/>
    <w:rsid w:val="00601B78"/>
    <w:rsid w:val="00622EA8"/>
    <w:rsid w:val="006B3599"/>
    <w:rsid w:val="006C1018"/>
    <w:rsid w:val="006D6D3D"/>
    <w:rsid w:val="007007A5"/>
    <w:rsid w:val="00724354"/>
    <w:rsid w:val="00737A87"/>
    <w:rsid w:val="007C136D"/>
    <w:rsid w:val="007C33A1"/>
    <w:rsid w:val="007C6484"/>
    <w:rsid w:val="00811765"/>
    <w:rsid w:val="00821441"/>
    <w:rsid w:val="00844CE4"/>
    <w:rsid w:val="0087159E"/>
    <w:rsid w:val="00887FF0"/>
    <w:rsid w:val="008A7215"/>
    <w:rsid w:val="008C4278"/>
    <w:rsid w:val="008C4AB8"/>
    <w:rsid w:val="00960599"/>
    <w:rsid w:val="00977FE0"/>
    <w:rsid w:val="009B2A52"/>
    <w:rsid w:val="009F6FFD"/>
    <w:rsid w:val="00A33958"/>
    <w:rsid w:val="00AA33E5"/>
    <w:rsid w:val="00AB2CA9"/>
    <w:rsid w:val="00AD75FA"/>
    <w:rsid w:val="00AE06E3"/>
    <w:rsid w:val="00BC71AC"/>
    <w:rsid w:val="00BF02AD"/>
    <w:rsid w:val="00C16196"/>
    <w:rsid w:val="00C24ECF"/>
    <w:rsid w:val="00C62A3D"/>
    <w:rsid w:val="00C74666"/>
    <w:rsid w:val="00CF1F29"/>
    <w:rsid w:val="00D13C23"/>
    <w:rsid w:val="00D25494"/>
    <w:rsid w:val="00D72E97"/>
    <w:rsid w:val="00D73BD2"/>
    <w:rsid w:val="00D876D3"/>
    <w:rsid w:val="00D96C13"/>
    <w:rsid w:val="00DC7586"/>
    <w:rsid w:val="00DD784A"/>
    <w:rsid w:val="00E01E80"/>
    <w:rsid w:val="00E5665C"/>
    <w:rsid w:val="00E64EB6"/>
    <w:rsid w:val="00EC6EF0"/>
    <w:rsid w:val="00EE704E"/>
    <w:rsid w:val="00F026BA"/>
    <w:rsid w:val="00F73713"/>
    <w:rsid w:val="00F73A37"/>
    <w:rsid w:val="00F73FF8"/>
    <w:rsid w:val="00FE53C4"/>
    <w:rsid w:val="00FF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90AD30"/>
  <w15:chartTrackingRefBased/>
  <w15:docId w15:val="{280E6483-3DD2-4966-B44E-6D3B2169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76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D6D3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D6D3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6: practical</dc:title>
  <dc:subject/>
  <dc:creator>Ewalt Volschenk</dc:creator>
  <cp:keywords/>
  <dc:description/>
  <cp:lastModifiedBy>Ewalt Volschenk</cp:lastModifiedBy>
  <cp:revision>81</cp:revision>
  <dcterms:created xsi:type="dcterms:W3CDTF">2026-05-12T09:16:00Z</dcterms:created>
  <dcterms:modified xsi:type="dcterms:W3CDTF">2026-05-13T17:00:00Z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5aae5d4e-b83d-4a04-9c6d-68981ba06e04</vt:lpwstr>
  </property>
</Properties>
</file>