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9C0DA" w14:textId="509790F3" w:rsidR="00E32BEB" w:rsidRDefault="008D3619">
      <w:pPr>
        <w:rPr>
          <w:rFonts w:ascii="Arial" w:hAnsi="Arial" w:cs="Arial"/>
          <w:b/>
          <w:bCs/>
          <w:sz w:val="28"/>
          <w:szCs w:val="28"/>
          <w:lang w:val="en-US"/>
        </w:rPr>
      </w:pPr>
      <w:r>
        <w:rPr>
          <w:rFonts w:ascii="Arial" w:hAnsi="Arial" w:cs="Arial"/>
          <w:b/>
          <w:bCs/>
          <w:sz w:val="28"/>
          <w:szCs w:val="28"/>
          <w:lang w:val="en-US"/>
        </w:rPr>
        <w:t>NET731 FA3 WEEK 1</w:t>
      </w:r>
    </w:p>
    <w:p w14:paraId="6A955B17" w14:textId="5DEB38A6" w:rsidR="008D3619" w:rsidRDefault="008D3619">
      <w:pPr>
        <w:rPr>
          <w:rFonts w:ascii="Arial" w:hAnsi="Arial" w:cs="Arial"/>
          <w:b/>
          <w:bCs/>
          <w:sz w:val="28"/>
          <w:szCs w:val="28"/>
          <w:lang w:val="en-US"/>
        </w:rPr>
      </w:pPr>
      <w:r>
        <w:rPr>
          <w:rFonts w:ascii="Arial" w:hAnsi="Arial" w:cs="Arial"/>
          <w:b/>
          <w:bCs/>
          <w:sz w:val="28"/>
          <w:szCs w:val="28"/>
          <w:lang w:val="en-US"/>
        </w:rPr>
        <w:t>NHLANHLA J NKOSI</w:t>
      </w:r>
    </w:p>
    <w:p w14:paraId="4163D05A" w14:textId="6125BC6A" w:rsidR="008D3619" w:rsidRDefault="008D3619">
      <w:pPr>
        <w:rPr>
          <w:rFonts w:ascii="Arial" w:hAnsi="Arial" w:cs="Arial"/>
          <w:b/>
          <w:bCs/>
          <w:sz w:val="28"/>
          <w:szCs w:val="28"/>
          <w:lang w:val="en-US"/>
        </w:rPr>
      </w:pPr>
      <w:r>
        <w:rPr>
          <w:rFonts w:ascii="Arial" w:hAnsi="Arial" w:cs="Arial"/>
          <w:b/>
          <w:bCs/>
          <w:sz w:val="28"/>
          <w:szCs w:val="28"/>
          <w:lang w:val="en-US"/>
        </w:rPr>
        <w:t>20232271</w:t>
      </w:r>
    </w:p>
    <w:p w14:paraId="1F6EC98A" w14:textId="4A53EEF2" w:rsidR="008D3619" w:rsidRDefault="008D3619">
      <w:pPr>
        <w:rPr>
          <w:rFonts w:ascii="Arial" w:hAnsi="Arial" w:cs="Arial"/>
          <w:b/>
          <w:bCs/>
          <w:sz w:val="28"/>
          <w:szCs w:val="28"/>
          <w:lang w:val="en-US"/>
        </w:rPr>
      </w:pPr>
    </w:p>
    <w:p w14:paraId="28F13B8C" w14:textId="271C602B" w:rsidR="008D3619" w:rsidRDefault="008D3619">
      <w:pPr>
        <w:rPr>
          <w:rFonts w:ascii="Arial" w:hAnsi="Arial" w:cs="Arial"/>
          <w:b/>
          <w:bCs/>
          <w:sz w:val="28"/>
          <w:szCs w:val="28"/>
          <w:lang w:val="en-US"/>
        </w:rPr>
      </w:pPr>
      <w:r>
        <w:rPr>
          <w:rFonts w:ascii="Arial" w:hAnsi="Arial" w:cs="Arial"/>
          <w:b/>
          <w:bCs/>
          <w:sz w:val="28"/>
          <w:szCs w:val="28"/>
          <w:lang w:val="en-US"/>
        </w:rPr>
        <w:t>TASK 1-</w:t>
      </w:r>
    </w:p>
    <w:p w14:paraId="5D97977A" w14:textId="2433DC77" w:rsidR="008D3619" w:rsidRDefault="008D3619">
      <w:pPr>
        <w:rPr>
          <w:rFonts w:ascii="Arial" w:hAnsi="Arial" w:cs="Arial"/>
          <w:b/>
          <w:bCs/>
          <w:sz w:val="28"/>
          <w:szCs w:val="28"/>
          <w:lang w:val="en-US"/>
        </w:rPr>
      </w:pPr>
      <w:r>
        <w:rPr>
          <w:rFonts w:ascii="Arial" w:hAnsi="Arial" w:cs="Arial"/>
          <w:b/>
          <w:bCs/>
          <w:noProof/>
          <w:sz w:val="28"/>
          <w:szCs w:val="28"/>
          <w:lang w:val="en-US"/>
        </w:rPr>
        <w:drawing>
          <wp:inline distT="0" distB="0" distL="0" distR="0" wp14:anchorId="749D8470" wp14:editId="65906C58">
            <wp:extent cx="5731510" cy="3052445"/>
            <wp:effectExtent l="0" t="0" r="2540" b="0"/>
            <wp:docPr id="1009792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92024" name="Picture 100979202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52445"/>
                    </a:xfrm>
                    <a:prstGeom prst="rect">
                      <a:avLst/>
                    </a:prstGeom>
                  </pic:spPr>
                </pic:pic>
              </a:graphicData>
            </a:graphic>
          </wp:inline>
        </w:drawing>
      </w:r>
    </w:p>
    <w:p w14:paraId="147E95A8" w14:textId="77777777" w:rsidR="008D3619" w:rsidRDefault="008D3619">
      <w:pPr>
        <w:rPr>
          <w:rFonts w:ascii="Arial" w:hAnsi="Arial" w:cs="Arial"/>
          <w:b/>
          <w:bCs/>
          <w:sz w:val="28"/>
          <w:szCs w:val="28"/>
          <w:lang w:val="en-US"/>
        </w:rPr>
      </w:pPr>
    </w:p>
    <w:p w14:paraId="4F94B23B" w14:textId="6B74F5F2" w:rsidR="008D3619" w:rsidRDefault="008D3619">
      <w:pPr>
        <w:rPr>
          <w:rFonts w:ascii="Arial" w:hAnsi="Arial" w:cs="Arial"/>
          <w:b/>
          <w:bCs/>
          <w:sz w:val="28"/>
          <w:szCs w:val="28"/>
          <w:lang w:val="en-US"/>
        </w:rPr>
      </w:pPr>
      <w:r>
        <w:rPr>
          <w:rFonts w:ascii="Arial" w:hAnsi="Arial" w:cs="Arial"/>
          <w:b/>
          <w:bCs/>
          <w:sz w:val="28"/>
          <w:szCs w:val="28"/>
          <w:lang w:val="en-US"/>
        </w:rPr>
        <w:t>TASK 2-</w:t>
      </w:r>
    </w:p>
    <w:p w14:paraId="4A2416ED" w14:textId="04F8325F" w:rsidR="008D3619" w:rsidRDefault="00ED3ADE">
      <w:pPr>
        <w:rPr>
          <w:rFonts w:ascii="Arial" w:hAnsi="Arial" w:cs="Arial"/>
          <w:sz w:val="24"/>
          <w:szCs w:val="24"/>
          <w:lang w:val="en-US"/>
        </w:rPr>
      </w:pPr>
      <w:r w:rsidRPr="00ED3ADE">
        <w:rPr>
          <w:rFonts w:ascii="Arial" w:hAnsi="Arial" w:cs="Arial"/>
          <w:sz w:val="24"/>
          <w:szCs w:val="24"/>
          <w:lang w:val="en-US"/>
        </w:rPr>
        <w:t xml:space="preserve">CTU Training Solutions offers professional certifications, diploma programs, and vocational training in </w:t>
      </w:r>
      <w:proofErr w:type="gramStart"/>
      <w:r w:rsidRPr="00ED3ADE">
        <w:rPr>
          <w:rFonts w:ascii="Arial" w:hAnsi="Arial" w:cs="Arial"/>
          <w:sz w:val="24"/>
          <w:szCs w:val="24"/>
          <w:lang w:val="en-US"/>
        </w:rPr>
        <w:t>a number of</w:t>
      </w:r>
      <w:proofErr w:type="gramEnd"/>
      <w:r w:rsidRPr="00ED3ADE">
        <w:rPr>
          <w:rFonts w:ascii="Arial" w:hAnsi="Arial" w:cs="Arial"/>
          <w:sz w:val="24"/>
          <w:szCs w:val="24"/>
          <w:lang w:val="en-US"/>
        </w:rPr>
        <w:t xml:space="preserve"> subjects, including information technology, engineering, business, and design. The organization facilitates both in-person and virtual learning and runs several campuses. A dependable, scalable, and secure IT infrastructure that can effectively support students, instructors, administrators, and business operations is becoming </w:t>
      </w:r>
      <w:proofErr w:type="gramStart"/>
      <w:r w:rsidRPr="00ED3ADE">
        <w:rPr>
          <w:rFonts w:ascii="Arial" w:hAnsi="Arial" w:cs="Arial"/>
          <w:sz w:val="24"/>
          <w:szCs w:val="24"/>
          <w:lang w:val="en-US"/>
        </w:rPr>
        <w:t>more and more</w:t>
      </w:r>
      <w:proofErr w:type="gramEnd"/>
      <w:r w:rsidRPr="00ED3ADE">
        <w:rPr>
          <w:rFonts w:ascii="Arial" w:hAnsi="Arial" w:cs="Arial"/>
          <w:sz w:val="24"/>
          <w:szCs w:val="24"/>
          <w:lang w:val="en-US"/>
        </w:rPr>
        <w:t xml:space="preserve"> necessary as the school grows</w:t>
      </w:r>
    </w:p>
    <w:p w14:paraId="63C92164" w14:textId="1550B12C" w:rsidR="00ED3ADE" w:rsidRDefault="00ED3ADE">
      <w:pPr>
        <w:rPr>
          <w:rFonts w:ascii="Arial" w:hAnsi="Arial" w:cs="Arial"/>
          <w:sz w:val="24"/>
          <w:szCs w:val="24"/>
          <w:lang w:val="en-US"/>
        </w:rPr>
      </w:pPr>
      <w:r w:rsidRPr="00ED3ADE">
        <w:rPr>
          <w:rFonts w:ascii="Arial" w:hAnsi="Arial" w:cs="Arial"/>
          <w:sz w:val="24"/>
          <w:szCs w:val="24"/>
          <w:lang w:val="en-US"/>
        </w:rPr>
        <w:t>CTU Training Solutions is a medium-sized educational company that works in South Africa's higher education and training sector. The organization's primary goal is to prepare students for future jobs by offering them industry-focused training, practical skill development, and high-quality education.</w:t>
      </w:r>
    </w:p>
    <w:p w14:paraId="09A92FEE" w14:textId="77777777" w:rsidR="00ED3ADE" w:rsidRPr="00ED3ADE" w:rsidRDefault="00ED3ADE" w:rsidP="00ED3ADE">
      <w:pPr>
        <w:rPr>
          <w:rFonts w:ascii="Arial" w:hAnsi="Arial" w:cs="Arial"/>
          <w:sz w:val="24"/>
          <w:szCs w:val="24"/>
          <w:lang w:val="en-US"/>
        </w:rPr>
      </w:pPr>
      <w:r w:rsidRPr="00ED3ADE">
        <w:rPr>
          <w:rFonts w:ascii="Arial" w:hAnsi="Arial" w:cs="Arial"/>
          <w:sz w:val="24"/>
          <w:szCs w:val="24"/>
          <w:lang w:val="en-US"/>
        </w:rPr>
        <w:t xml:space="preserve">For daily operations to run smoothly, CTU Training Solutions needs </w:t>
      </w:r>
      <w:proofErr w:type="gramStart"/>
      <w:r w:rsidRPr="00ED3ADE">
        <w:rPr>
          <w:rFonts w:ascii="Arial" w:hAnsi="Arial" w:cs="Arial"/>
          <w:sz w:val="24"/>
          <w:szCs w:val="24"/>
          <w:lang w:val="en-US"/>
        </w:rPr>
        <w:t>a number of</w:t>
      </w:r>
      <w:proofErr w:type="gramEnd"/>
      <w:r w:rsidRPr="00ED3ADE">
        <w:rPr>
          <w:rFonts w:ascii="Arial" w:hAnsi="Arial" w:cs="Arial"/>
          <w:sz w:val="24"/>
          <w:szCs w:val="24"/>
          <w:lang w:val="en-US"/>
        </w:rPr>
        <w:t xml:space="preserve"> crucial IT services and systems. For the safe storage of student records, assessments, financial data, and administrative documents, dependable cloud storage and database administration are essential.</w:t>
      </w:r>
    </w:p>
    <w:p w14:paraId="3AA06B9E" w14:textId="77777777" w:rsidR="00ED3ADE" w:rsidRPr="00ED3ADE" w:rsidRDefault="00ED3ADE" w:rsidP="00ED3ADE">
      <w:pPr>
        <w:rPr>
          <w:rFonts w:ascii="Arial" w:hAnsi="Arial" w:cs="Arial"/>
          <w:sz w:val="24"/>
          <w:szCs w:val="24"/>
          <w:lang w:val="en-US"/>
        </w:rPr>
      </w:pPr>
    </w:p>
    <w:p w14:paraId="2DB4E83F" w14:textId="374D620B" w:rsidR="00ED3ADE" w:rsidRDefault="00ED3ADE" w:rsidP="00ED3ADE">
      <w:pPr>
        <w:rPr>
          <w:rFonts w:ascii="Arial" w:hAnsi="Arial" w:cs="Arial"/>
          <w:sz w:val="24"/>
          <w:szCs w:val="24"/>
          <w:lang w:val="en-US"/>
        </w:rPr>
      </w:pPr>
      <w:r w:rsidRPr="00ED3ADE">
        <w:rPr>
          <w:rFonts w:ascii="Arial" w:hAnsi="Arial" w:cs="Arial"/>
          <w:sz w:val="24"/>
          <w:szCs w:val="24"/>
          <w:lang w:val="en-US"/>
        </w:rPr>
        <w:lastRenderedPageBreak/>
        <w:t>Additionally, the organization needs secure identification and access control solutions for instructors, administrators, and students. This keeps sensitive data safe from unauthorized access while enabling authorized users to safely access systems and apps.</w:t>
      </w:r>
    </w:p>
    <w:p w14:paraId="0F5386CB" w14:textId="77777777" w:rsidR="00ED3ADE" w:rsidRPr="00ED3ADE" w:rsidRDefault="00ED3ADE" w:rsidP="00ED3ADE">
      <w:pPr>
        <w:rPr>
          <w:rFonts w:ascii="Arial" w:hAnsi="Arial" w:cs="Arial"/>
          <w:sz w:val="24"/>
          <w:szCs w:val="24"/>
          <w:lang w:val="en-US"/>
        </w:rPr>
      </w:pPr>
      <w:r w:rsidRPr="00ED3ADE">
        <w:rPr>
          <w:rFonts w:ascii="Arial" w:hAnsi="Arial" w:cs="Arial"/>
          <w:sz w:val="24"/>
          <w:szCs w:val="24"/>
          <w:lang w:val="en-US"/>
        </w:rPr>
        <w:t xml:space="preserve">There are </w:t>
      </w:r>
      <w:proofErr w:type="gramStart"/>
      <w:r w:rsidRPr="00ED3ADE">
        <w:rPr>
          <w:rFonts w:ascii="Arial" w:hAnsi="Arial" w:cs="Arial"/>
          <w:sz w:val="24"/>
          <w:szCs w:val="24"/>
          <w:lang w:val="en-US"/>
        </w:rPr>
        <w:t>a number of</w:t>
      </w:r>
      <w:proofErr w:type="gramEnd"/>
      <w:r w:rsidRPr="00ED3ADE">
        <w:rPr>
          <w:rFonts w:ascii="Arial" w:hAnsi="Arial" w:cs="Arial"/>
          <w:sz w:val="24"/>
          <w:szCs w:val="24"/>
          <w:lang w:val="en-US"/>
        </w:rPr>
        <w:t xml:space="preserve"> benefits to using Microsoft Azure over conventional on-premises infrastructure. Scalability is one of the most significant benefits. Azure enables CTU to adjust its computer capacity based on user numbers and workload demands. This is especially helpful during busy times like when students are registering, taking tests, and turning in assignments.</w:t>
      </w:r>
    </w:p>
    <w:p w14:paraId="0BD36148" w14:textId="77777777" w:rsidR="00ED3ADE" w:rsidRPr="00ED3ADE" w:rsidRDefault="00ED3ADE" w:rsidP="00ED3ADE">
      <w:pPr>
        <w:rPr>
          <w:rFonts w:ascii="Arial" w:hAnsi="Arial" w:cs="Arial"/>
          <w:sz w:val="24"/>
          <w:szCs w:val="24"/>
          <w:lang w:val="en-US"/>
        </w:rPr>
      </w:pPr>
      <w:r w:rsidRPr="00ED3ADE">
        <w:rPr>
          <w:rFonts w:ascii="Arial" w:hAnsi="Arial" w:cs="Arial"/>
          <w:sz w:val="24"/>
          <w:szCs w:val="24"/>
          <w:lang w:val="en-US"/>
        </w:rPr>
        <w:t xml:space="preserve">All information systems must adhere to regulatory regulations and security standards, according to CTU Training Solutions. Financial data and student records are examples of sensitive information that </w:t>
      </w:r>
      <w:proofErr w:type="gramStart"/>
      <w:r w:rsidRPr="00ED3ADE">
        <w:rPr>
          <w:rFonts w:ascii="Arial" w:hAnsi="Arial" w:cs="Arial"/>
          <w:sz w:val="24"/>
          <w:szCs w:val="24"/>
          <w:lang w:val="en-US"/>
        </w:rPr>
        <w:t>has to</w:t>
      </w:r>
      <w:proofErr w:type="gramEnd"/>
      <w:r w:rsidRPr="00ED3ADE">
        <w:rPr>
          <w:rFonts w:ascii="Arial" w:hAnsi="Arial" w:cs="Arial"/>
          <w:sz w:val="24"/>
          <w:szCs w:val="24"/>
          <w:lang w:val="en-US"/>
        </w:rPr>
        <w:t xml:space="preserve"> be shielded from cyberattacks and illegal access.</w:t>
      </w:r>
    </w:p>
    <w:p w14:paraId="3F30B1E4" w14:textId="2511F310" w:rsidR="00ED3ADE" w:rsidRDefault="00ED3ADE" w:rsidP="00ED3ADE">
      <w:pPr>
        <w:rPr>
          <w:rFonts w:ascii="Arial" w:hAnsi="Arial" w:cs="Arial"/>
          <w:sz w:val="24"/>
          <w:szCs w:val="24"/>
          <w:lang w:val="en-US"/>
        </w:rPr>
      </w:pPr>
      <w:r w:rsidRPr="00ED3ADE">
        <w:rPr>
          <w:rFonts w:ascii="Arial" w:hAnsi="Arial" w:cs="Arial"/>
          <w:sz w:val="24"/>
          <w:szCs w:val="24"/>
          <w:lang w:val="en-US"/>
        </w:rPr>
        <w:t xml:space="preserve">Therefore, </w:t>
      </w:r>
      <w:proofErr w:type="gramStart"/>
      <w:r w:rsidRPr="00ED3ADE">
        <w:rPr>
          <w:rFonts w:ascii="Arial" w:hAnsi="Arial" w:cs="Arial"/>
          <w:sz w:val="24"/>
          <w:szCs w:val="24"/>
          <w:lang w:val="en-US"/>
        </w:rPr>
        <w:t>the cloud</w:t>
      </w:r>
      <w:proofErr w:type="gramEnd"/>
      <w:r w:rsidRPr="00ED3ADE">
        <w:rPr>
          <w:rFonts w:ascii="Arial" w:hAnsi="Arial" w:cs="Arial"/>
          <w:sz w:val="24"/>
          <w:szCs w:val="24"/>
          <w:lang w:val="en-US"/>
        </w:rPr>
        <w:t xml:space="preserve"> infrastructure needs to be scalable enough to accommodate several users at once during busy times like online tests and virtual classes. Azure can manage varying workloads while preserving system speed thanks to its scalability capabilities.</w:t>
      </w:r>
    </w:p>
    <w:p w14:paraId="6764E943" w14:textId="77777777" w:rsidR="00ED3ADE" w:rsidRDefault="00ED3ADE" w:rsidP="00ED3ADE">
      <w:pPr>
        <w:rPr>
          <w:rFonts w:ascii="Arial" w:hAnsi="Arial" w:cs="Arial"/>
          <w:sz w:val="24"/>
          <w:szCs w:val="24"/>
          <w:lang w:val="en-US"/>
        </w:rPr>
      </w:pPr>
    </w:p>
    <w:p w14:paraId="563BC361" w14:textId="073CC184" w:rsidR="00ED3ADE" w:rsidRPr="00ED3ADE" w:rsidRDefault="00ED3ADE" w:rsidP="00ED3ADE">
      <w:pPr>
        <w:rPr>
          <w:rFonts w:ascii="Arial" w:hAnsi="Arial" w:cs="Arial"/>
          <w:b/>
          <w:bCs/>
          <w:sz w:val="28"/>
          <w:szCs w:val="28"/>
          <w:u w:val="single"/>
          <w:lang w:val="en-US"/>
        </w:rPr>
      </w:pPr>
      <w:r>
        <w:rPr>
          <w:rFonts w:ascii="Arial" w:hAnsi="Arial" w:cs="Arial"/>
          <w:b/>
          <w:bCs/>
          <w:sz w:val="28"/>
          <w:szCs w:val="28"/>
          <w:u w:val="single"/>
          <w:lang w:val="en-US"/>
        </w:rPr>
        <w:t>REFERENCES</w:t>
      </w:r>
    </w:p>
    <w:p w14:paraId="7678881F" w14:textId="50732B23" w:rsidR="00ED3ADE" w:rsidRPr="00ED3ADE" w:rsidRDefault="00ED3ADE" w:rsidP="00ED3ADE">
      <w:pPr>
        <w:rPr>
          <w:rFonts w:ascii="Arial" w:hAnsi="Arial" w:cs="Arial"/>
          <w:sz w:val="24"/>
          <w:szCs w:val="24"/>
        </w:rPr>
      </w:pPr>
      <w:r w:rsidRPr="00ED3ADE">
        <w:rPr>
          <w:rFonts w:ascii="Arial" w:hAnsi="Arial" w:cs="Arial"/>
          <w:sz w:val="24"/>
          <w:szCs w:val="24"/>
        </w:rPr>
        <w:t xml:space="preserve">Microsoft. 2026. </w:t>
      </w:r>
      <w:r w:rsidRPr="00ED3ADE">
        <w:rPr>
          <w:rFonts w:ascii="Arial" w:hAnsi="Arial" w:cs="Arial"/>
          <w:i/>
          <w:iCs/>
          <w:sz w:val="24"/>
          <w:szCs w:val="24"/>
        </w:rPr>
        <w:t>Microsoft Azure Documentation</w:t>
      </w:r>
      <w:r w:rsidRPr="00ED3ADE">
        <w:rPr>
          <w:rFonts w:ascii="Arial" w:hAnsi="Arial" w:cs="Arial"/>
          <w:sz w:val="24"/>
          <w:szCs w:val="24"/>
        </w:rPr>
        <w:t>. Available at:</w:t>
      </w:r>
      <w:r w:rsidRPr="00ED3ADE">
        <w:rPr>
          <w:rFonts w:ascii="Arial" w:hAnsi="Arial" w:cs="Arial"/>
          <w:sz w:val="24"/>
          <w:szCs w:val="24"/>
        </w:rPr>
        <w:br/>
      </w:r>
      <w:hyperlink r:id="rId6" w:tgtFrame="_new" w:history="1">
        <w:r w:rsidRPr="00ED3ADE">
          <w:rPr>
            <w:rStyle w:val="Hyperlink"/>
            <w:rFonts w:ascii="Arial" w:hAnsi="Arial" w:cs="Arial"/>
            <w:sz w:val="24"/>
            <w:szCs w:val="24"/>
          </w:rPr>
          <w:t>Microsoft Azure Documentation</w:t>
        </w:r>
      </w:hyperlink>
      <w:r w:rsidRPr="00ED3ADE">
        <w:rPr>
          <w:rFonts w:ascii="Arial" w:hAnsi="Arial" w:cs="Arial"/>
          <w:sz w:val="24"/>
          <w:szCs w:val="24"/>
        </w:rPr>
        <w:br/>
        <w:t xml:space="preserve">[Accessed </w:t>
      </w:r>
      <w:r>
        <w:rPr>
          <w:rFonts w:ascii="Arial" w:hAnsi="Arial" w:cs="Arial"/>
          <w:sz w:val="24"/>
          <w:szCs w:val="24"/>
        </w:rPr>
        <w:t>01</w:t>
      </w:r>
      <w:r w:rsidRPr="00ED3ADE">
        <w:rPr>
          <w:rFonts w:ascii="Arial" w:hAnsi="Arial" w:cs="Arial"/>
          <w:sz w:val="24"/>
          <w:szCs w:val="24"/>
        </w:rPr>
        <w:t xml:space="preserve"> May 2026].</w:t>
      </w:r>
    </w:p>
    <w:p w14:paraId="090B0021" w14:textId="6E806140" w:rsidR="00ED3ADE" w:rsidRPr="00ED3ADE" w:rsidRDefault="00ED3ADE" w:rsidP="00ED3ADE">
      <w:pPr>
        <w:rPr>
          <w:rFonts w:ascii="Arial" w:hAnsi="Arial" w:cs="Arial"/>
          <w:sz w:val="24"/>
          <w:szCs w:val="24"/>
        </w:rPr>
      </w:pPr>
      <w:r w:rsidRPr="00ED3ADE">
        <w:rPr>
          <w:rFonts w:ascii="Arial" w:hAnsi="Arial" w:cs="Arial"/>
          <w:sz w:val="24"/>
          <w:szCs w:val="24"/>
        </w:rPr>
        <w:t xml:space="preserve">Microsoft. 2026. </w:t>
      </w:r>
      <w:r w:rsidRPr="00ED3ADE">
        <w:rPr>
          <w:rFonts w:ascii="Arial" w:hAnsi="Arial" w:cs="Arial"/>
          <w:i/>
          <w:iCs/>
          <w:sz w:val="24"/>
          <w:szCs w:val="24"/>
        </w:rPr>
        <w:t xml:space="preserve">What is Cloud </w:t>
      </w:r>
      <w:proofErr w:type="gramStart"/>
      <w:r w:rsidRPr="00ED3ADE">
        <w:rPr>
          <w:rFonts w:ascii="Arial" w:hAnsi="Arial" w:cs="Arial"/>
          <w:i/>
          <w:iCs/>
          <w:sz w:val="24"/>
          <w:szCs w:val="24"/>
        </w:rPr>
        <w:t>Computing?</w:t>
      </w:r>
      <w:r w:rsidRPr="00ED3ADE">
        <w:rPr>
          <w:rFonts w:ascii="Arial" w:hAnsi="Arial" w:cs="Arial"/>
          <w:sz w:val="24"/>
          <w:szCs w:val="24"/>
        </w:rPr>
        <w:t>.</w:t>
      </w:r>
      <w:proofErr w:type="gramEnd"/>
      <w:r w:rsidRPr="00ED3ADE">
        <w:rPr>
          <w:rFonts w:ascii="Arial" w:hAnsi="Arial" w:cs="Arial"/>
          <w:sz w:val="24"/>
          <w:szCs w:val="24"/>
        </w:rPr>
        <w:t xml:space="preserve"> Available at:</w:t>
      </w:r>
      <w:r w:rsidRPr="00ED3ADE">
        <w:rPr>
          <w:rFonts w:ascii="Arial" w:hAnsi="Arial" w:cs="Arial"/>
          <w:sz w:val="24"/>
          <w:szCs w:val="24"/>
        </w:rPr>
        <w:br/>
      </w:r>
      <w:hyperlink r:id="rId7" w:tgtFrame="_new" w:history="1">
        <w:r w:rsidRPr="00ED3ADE">
          <w:rPr>
            <w:rStyle w:val="Hyperlink"/>
            <w:rFonts w:ascii="Arial" w:hAnsi="Arial" w:cs="Arial"/>
            <w:sz w:val="24"/>
            <w:szCs w:val="24"/>
          </w:rPr>
          <w:t>Microsoft Azure Cloud Computing Guide</w:t>
        </w:r>
      </w:hyperlink>
      <w:r w:rsidRPr="00ED3ADE">
        <w:rPr>
          <w:rFonts w:ascii="Arial" w:hAnsi="Arial" w:cs="Arial"/>
          <w:sz w:val="24"/>
          <w:szCs w:val="24"/>
        </w:rPr>
        <w:br/>
        <w:t xml:space="preserve">[Accessed </w:t>
      </w:r>
      <w:r>
        <w:rPr>
          <w:rFonts w:ascii="Arial" w:hAnsi="Arial" w:cs="Arial"/>
          <w:sz w:val="24"/>
          <w:szCs w:val="24"/>
        </w:rPr>
        <w:t>01</w:t>
      </w:r>
      <w:r w:rsidRPr="00ED3ADE">
        <w:rPr>
          <w:rFonts w:ascii="Arial" w:hAnsi="Arial" w:cs="Arial"/>
          <w:sz w:val="24"/>
          <w:szCs w:val="24"/>
        </w:rPr>
        <w:t>May 2026].</w:t>
      </w:r>
    </w:p>
    <w:p w14:paraId="0610B700" w14:textId="5C9FF6CA" w:rsidR="00ED3ADE" w:rsidRPr="00ED3ADE" w:rsidRDefault="00ED3ADE" w:rsidP="00ED3ADE">
      <w:pPr>
        <w:rPr>
          <w:rFonts w:ascii="Arial" w:hAnsi="Arial" w:cs="Arial"/>
          <w:sz w:val="24"/>
          <w:szCs w:val="24"/>
        </w:rPr>
      </w:pPr>
      <w:r w:rsidRPr="00ED3ADE">
        <w:rPr>
          <w:rFonts w:ascii="Arial" w:hAnsi="Arial" w:cs="Arial"/>
          <w:sz w:val="24"/>
          <w:szCs w:val="24"/>
        </w:rPr>
        <w:t xml:space="preserve">Republic of South Africa. 2013. </w:t>
      </w:r>
      <w:r w:rsidRPr="00ED3ADE">
        <w:rPr>
          <w:rFonts w:ascii="Arial" w:hAnsi="Arial" w:cs="Arial"/>
          <w:i/>
          <w:iCs/>
          <w:sz w:val="24"/>
          <w:szCs w:val="24"/>
        </w:rPr>
        <w:t>Protection of Personal Information Act (POPIA)</w:t>
      </w:r>
      <w:r w:rsidRPr="00ED3ADE">
        <w:rPr>
          <w:rFonts w:ascii="Arial" w:hAnsi="Arial" w:cs="Arial"/>
          <w:sz w:val="24"/>
          <w:szCs w:val="24"/>
        </w:rPr>
        <w:t>. Available at:</w:t>
      </w:r>
      <w:r w:rsidRPr="00ED3ADE">
        <w:rPr>
          <w:rFonts w:ascii="Arial" w:hAnsi="Arial" w:cs="Arial"/>
          <w:sz w:val="24"/>
          <w:szCs w:val="24"/>
        </w:rPr>
        <w:br/>
      </w:r>
      <w:hyperlink r:id="rId8" w:tgtFrame="_new" w:history="1">
        <w:r w:rsidRPr="00ED3ADE">
          <w:rPr>
            <w:rStyle w:val="Hyperlink"/>
            <w:rFonts w:ascii="Arial" w:hAnsi="Arial" w:cs="Arial"/>
            <w:sz w:val="24"/>
            <w:szCs w:val="24"/>
          </w:rPr>
          <w:t>POPIA Act South Africa</w:t>
        </w:r>
      </w:hyperlink>
      <w:r w:rsidRPr="00ED3ADE">
        <w:rPr>
          <w:rFonts w:ascii="Arial" w:hAnsi="Arial" w:cs="Arial"/>
          <w:sz w:val="24"/>
          <w:szCs w:val="24"/>
        </w:rPr>
        <w:br/>
        <w:t xml:space="preserve">[Accessed </w:t>
      </w:r>
      <w:r>
        <w:rPr>
          <w:rFonts w:ascii="Arial" w:hAnsi="Arial" w:cs="Arial"/>
          <w:sz w:val="24"/>
          <w:szCs w:val="24"/>
        </w:rPr>
        <w:t>01</w:t>
      </w:r>
      <w:r w:rsidRPr="00ED3ADE">
        <w:rPr>
          <w:rFonts w:ascii="Arial" w:hAnsi="Arial" w:cs="Arial"/>
          <w:sz w:val="24"/>
          <w:szCs w:val="24"/>
        </w:rPr>
        <w:t xml:space="preserve"> May 2026].</w:t>
      </w:r>
    </w:p>
    <w:p w14:paraId="4A4939A4" w14:textId="7604EFAA" w:rsidR="00ED3ADE" w:rsidRPr="00ED3ADE" w:rsidRDefault="00ED3ADE" w:rsidP="00ED3ADE">
      <w:pPr>
        <w:rPr>
          <w:rFonts w:ascii="Arial" w:hAnsi="Arial" w:cs="Arial"/>
          <w:sz w:val="24"/>
          <w:szCs w:val="24"/>
        </w:rPr>
      </w:pPr>
      <w:hyperlink r:id="rId9" w:tgtFrame="_new" w:history="1">
        <w:r w:rsidRPr="00ED3ADE">
          <w:rPr>
            <w:rStyle w:val="Hyperlink"/>
            <w:rFonts w:ascii="Arial" w:hAnsi="Arial" w:cs="Arial"/>
            <w:sz w:val="24"/>
            <w:szCs w:val="24"/>
          </w:rPr>
          <w:t>CTU Training Solutions Official Website</w:t>
        </w:r>
      </w:hyperlink>
      <w:r w:rsidRPr="00ED3ADE">
        <w:rPr>
          <w:rFonts w:ascii="Arial" w:hAnsi="Arial" w:cs="Arial"/>
          <w:sz w:val="24"/>
          <w:szCs w:val="24"/>
        </w:rPr>
        <w:br/>
        <w:t xml:space="preserve">2026. </w:t>
      </w:r>
      <w:r w:rsidRPr="00ED3ADE">
        <w:rPr>
          <w:rFonts w:ascii="Arial" w:hAnsi="Arial" w:cs="Arial"/>
          <w:i/>
          <w:iCs/>
          <w:sz w:val="24"/>
          <w:szCs w:val="24"/>
        </w:rPr>
        <w:t>About CTU Training Solutions</w:t>
      </w:r>
      <w:r w:rsidRPr="00ED3ADE">
        <w:rPr>
          <w:rFonts w:ascii="Arial" w:hAnsi="Arial" w:cs="Arial"/>
          <w:sz w:val="24"/>
          <w:szCs w:val="24"/>
        </w:rPr>
        <w:t xml:space="preserve">. [Accessed </w:t>
      </w:r>
      <w:r>
        <w:rPr>
          <w:rFonts w:ascii="Arial" w:hAnsi="Arial" w:cs="Arial"/>
          <w:sz w:val="24"/>
          <w:szCs w:val="24"/>
        </w:rPr>
        <w:t>01</w:t>
      </w:r>
      <w:r w:rsidRPr="00ED3ADE">
        <w:rPr>
          <w:rFonts w:ascii="Arial" w:hAnsi="Arial" w:cs="Arial"/>
          <w:sz w:val="24"/>
          <w:szCs w:val="24"/>
        </w:rPr>
        <w:t>May 2026].</w:t>
      </w:r>
    </w:p>
    <w:p w14:paraId="76351CB8" w14:textId="5573C95B" w:rsidR="00ED3ADE" w:rsidRPr="00ED3ADE" w:rsidRDefault="00ED3ADE" w:rsidP="00ED3ADE">
      <w:pPr>
        <w:rPr>
          <w:rFonts w:ascii="Arial" w:hAnsi="Arial" w:cs="Arial"/>
          <w:sz w:val="24"/>
          <w:szCs w:val="24"/>
        </w:rPr>
      </w:pPr>
      <w:hyperlink r:id="rId10" w:tgtFrame="_new" w:history="1">
        <w:r w:rsidRPr="00ED3ADE">
          <w:rPr>
            <w:rStyle w:val="Hyperlink"/>
            <w:rFonts w:ascii="Arial" w:hAnsi="Arial" w:cs="Arial"/>
            <w:sz w:val="24"/>
            <w:szCs w:val="24"/>
          </w:rPr>
          <w:t>Microsoft Security Documentation</w:t>
        </w:r>
      </w:hyperlink>
      <w:r w:rsidRPr="00ED3ADE">
        <w:rPr>
          <w:rFonts w:ascii="Arial" w:hAnsi="Arial" w:cs="Arial"/>
          <w:sz w:val="24"/>
          <w:szCs w:val="24"/>
        </w:rPr>
        <w:br/>
        <w:t xml:space="preserve">2026. </w:t>
      </w:r>
      <w:r w:rsidRPr="00ED3ADE">
        <w:rPr>
          <w:rFonts w:ascii="Arial" w:hAnsi="Arial" w:cs="Arial"/>
          <w:i/>
          <w:iCs/>
          <w:sz w:val="24"/>
          <w:szCs w:val="24"/>
        </w:rPr>
        <w:t>Cloud Security Best Practices</w:t>
      </w:r>
      <w:r w:rsidRPr="00ED3ADE">
        <w:rPr>
          <w:rFonts w:ascii="Arial" w:hAnsi="Arial" w:cs="Arial"/>
          <w:sz w:val="24"/>
          <w:szCs w:val="24"/>
        </w:rPr>
        <w:t xml:space="preserve">. [Accessed </w:t>
      </w:r>
      <w:r>
        <w:rPr>
          <w:rFonts w:ascii="Arial" w:hAnsi="Arial" w:cs="Arial"/>
          <w:sz w:val="24"/>
          <w:szCs w:val="24"/>
        </w:rPr>
        <w:t>01</w:t>
      </w:r>
      <w:r w:rsidRPr="00ED3ADE">
        <w:rPr>
          <w:rFonts w:ascii="Arial" w:hAnsi="Arial" w:cs="Arial"/>
          <w:sz w:val="24"/>
          <w:szCs w:val="24"/>
        </w:rPr>
        <w:t xml:space="preserve"> May 2026].</w:t>
      </w:r>
    </w:p>
    <w:p w14:paraId="59917528" w14:textId="77777777" w:rsidR="00ED3ADE" w:rsidRPr="00ED3ADE" w:rsidRDefault="00ED3ADE" w:rsidP="00ED3ADE">
      <w:pPr>
        <w:rPr>
          <w:rFonts w:ascii="Arial" w:hAnsi="Arial" w:cs="Arial"/>
          <w:sz w:val="24"/>
          <w:szCs w:val="24"/>
          <w:lang w:val="en-US"/>
        </w:rPr>
      </w:pPr>
    </w:p>
    <w:p w14:paraId="5315355A" w14:textId="77777777" w:rsidR="008D3619" w:rsidRPr="008D3619" w:rsidRDefault="008D3619">
      <w:pPr>
        <w:rPr>
          <w:rFonts w:ascii="Arial" w:hAnsi="Arial" w:cs="Arial"/>
          <w:b/>
          <w:bCs/>
          <w:sz w:val="28"/>
          <w:szCs w:val="28"/>
          <w:lang w:val="en-US"/>
        </w:rPr>
      </w:pPr>
    </w:p>
    <w:sectPr w:rsidR="008D3619" w:rsidRPr="008D36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619"/>
    <w:rsid w:val="00421F37"/>
    <w:rsid w:val="004969EC"/>
    <w:rsid w:val="00803F14"/>
    <w:rsid w:val="008D3619"/>
    <w:rsid w:val="00E32BEB"/>
    <w:rsid w:val="00E35DF0"/>
    <w:rsid w:val="00ED3AD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242C4"/>
  <w15:chartTrackingRefBased/>
  <w15:docId w15:val="{998967F4-F1A6-4E1E-8B1C-2858C4551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6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36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36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36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36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36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6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6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6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6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36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36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36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36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36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6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6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619"/>
    <w:rPr>
      <w:rFonts w:eastAsiaTheme="majorEastAsia" w:cstheme="majorBidi"/>
      <w:color w:val="272727" w:themeColor="text1" w:themeTint="D8"/>
    </w:rPr>
  </w:style>
  <w:style w:type="paragraph" w:styleId="Title">
    <w:name w:val="Title"/>
    <w:basedOn w:val="Normal"/>
    <w:next w:val="Normal"/>
    <w:link w:val="TitleChar"/>
    <w:uiPriority w:val="10"/>
    <w:qFormat/>
    <w:rsid w:val="008D36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6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6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6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619"/>
    <w:pPr>
      <w:spacing w:before="160"/>
      <w:jc w:val="center"/>
    </w:pPr>
    <w:rPr>
      <w:i/>
      <w:iCs/>
      <w:color w:val="404040" w:themeColor="text1" w:themeTint="BF"/>
    </w:rPr>
  </w:style>
  <w:style w:type="character" w:customStyle="1" w:styleId="QuoteChar">
    <w:name w:val="Quote Char"/>
    <w:basedOn w:val="DefaultParagraphFont"/>
    <w:link w:val="Quote"/>
    <w:uiPriority w:val="29"/>
    <w:rsid w:val="008D3619"/>
    <w:rPr>
      <w:i/>
      <w:iCs/>
      <w:color w:val="404040" w:themeColor="text1" w:themeTint="BF"/>
    </w:rPr>
  </w:style>
  <w:style w:type="paragraph" w:styleId="ListParagraph">
    <w:name w:val="List Paragraph"/>
    <w:basedOn w:val="Normal"/>
    <w:uiPriority w:val="34"/>
    <w:qFormat/>
    <w:rsid w:val="008D3619"/>
    <w:pPr>
      <w:ind w:left="720"/>
      <w:contextualSpacing/>
    </w:pPr>
  </w:style>
  <w:style w:type="character" w:styleId="IntenseEmphasis">
    <w:name w:val="Intense Emphasis"/>
    <w:basedOn w:val="DefaultParagraphFont"/>
    <w:uiPriority w:val="21"/>
    <w:qFormat/>
    <w:rsid w:val="008D3619"/>
    <w:rPr>
      <w:i/>
      <w:iCs/>
      <w:color w:val="0F4761" w:themeColor="accent1" w:themeShade="BF"/>
    </w:rPr>
  </w:style>
  <w:style w:type="paragraph" w:styleId="IntenseQuote">
    <w:name w:val="Intense Quote"/>
    <w:basedOn w:val="Normal"/>
    <w:next w:val="Normal"/>
    <w:link w:val="IntenseQuoteChar"/>
    <w:uiPriority w:val="30"/>
    <w:qFormat/>
    <w:rsid w:val="008D36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3619"/>
    <w:rPr>
      <w:i/>
      <w:iCs/>
      <w:color w:val="0F4761" w:themeColor="accent1" w:themeShade="BF"/>
    </w:rPr>
  </w:style>
  <w:style w:type="character" w:styleId="IntenseReference">
    <w:name w:val="Intense Reference"/>
    <w:basedOn w:val="DefaultParagraphFont"/>
    <w:uiPriority w:val="32"/>
    <w:qFormat/>
    <w:rsid w:val="008D3619"/>
    <w:rPr>
      <w:b/>
      <w:bCs/>
      <w:smallCaps/>
      <w:color w:val="0F4761" w:themeColor="accent1" w:themeShade="BF"/>
      <w:spacing w:val="5"/>
    </w:rPr>
  </w:style>
  <w:style w:type="character" w:styleId="Hyperlink">
    <w:name w:val="Hyperlink"/>
    <w:basedOn w:val="DefaultParagraphFont"/>
    <w:uiPriority w:val="99"/>
    <w:unhideWhenUsed/>
    <w:rsid w:val="00ED3ADE"/>
    <w:rPr>
      <w:color w:val="467886" w:themeColor="hyperlink"/>
      <w:u w:val="single"/>
    </w:rPr>
  </w:style>
  <w:style w:type="character" w:styleId="UnresolvedMention">
    <w:name w:val="Unresolved Mention"/>
    <w:basedOn w:val="DefaultParagraphFont"/>
    <w:uiPriority w:val="99"/>
    <w:semiHidden/>
    <w:unhideWhenUsed/>
    <w:rsid w:val="00ED3A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ustice.gov.za/inforeg/?utm_source=chatgpt.com" TargetMode="External"/><Relationship Id="rId3" Type="http://schemas.openxmlformats.org/officeDocument/2006/relationships/settings" Target="settings.xml"/><Relationship Id="rId7" Type="http://schemas.openxmlformats.org/officeDocument/2006/relationships/hyperlink" Target="https://azure.microsoft.com/en-us/resources/cloud-computing-dictionary/what-is-cloud-computing/?utm_source=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learn.microsoft.com/en-us/azure/?utm_source=chatgpt.com"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learn.microsoft.com/en-us/security/?utm_source=chatgpt.com" TargetMode="External"/><Relationship Id="rId4" Type="http://schemas.openxmlformats.org/officeDocument/2006/relationships/webSettings" Target="webSettings.xml"/><Relationship Id="rId9" Type="http://schemas.openxmlformats.org/officeDocument/2006/relationships/hyperlink" Target="https://ctutraining.ac.za?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C45495D2-8EC8-4AF7-A855-A14CD4369F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499</Words>
  <Characters>2850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nhlanhla nkosi</dc:creator>
  <cp:keywords/>
  <dc:description/>
  <cp:lastModifiedBy>nhlanhla nkosi</cp:lastModifiedBy>
  <cp:revision>2</cp:revision>
  <dcterms:created xsi:type="dcterms:W3CDTF">2026-05-15T10:44:00Z</dcterms:created>
  <dcterms:modified xsi:type="dcterms:W3CDTF">2026-05-15T10:44:00Z</dcterms:modified>
</cp:coreProperties>
</file>