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DB" w:rsidRPr="00302CFE" w:rsidRDefault="00767CDB" w:rsidP="00767CDB">
      <w:pPr>
        <w:rPr>
          <w:rFonts w:cs="Arial"/>
          <w:b/>
          <w:szCs w:val="24"/>
          <w:u w:val="single"/>
        </w:rPr>
      </w:pPr>
      <w:r>
        <w:rPr>
          <w:rFonts w:cs="Arial"/>
          <w:b/>
          <w:szCs w:val="24"/>
          <w:u w:val="single"/>
        </w:rPr>
        <w:t>Adult Weir</w:t>
      </w:r>
      <w:r w:rsidRPr="00302CFE">
        <w:rPr>
          <w:rFonts w:cs="Arial"/>
          <w:b/>
          <w:szCs w:val="24"/>
          <w:u w:val="single"/>
        </w:rPr>
        <w:t xml:space="preserve"> </w:t>
      </w:r>
      <w:r>
        <w:rPr>
          <w:rFonts w:cs="Arial"/>
          <w:b/>
          <w:szCs w:val="24"/>
          <w:u w:val="single"/>
        </w:rPr>
        <w:t>Data Standards</w:t>
      </w:r>
    </w:p>
    <w:p w:rsidR="00767CDB" w:rsidRDefault="00767CDB" w:rsidP="00767CDB">
      <w:pPr>
        <w:autoSpaceDE w:val="0"/>
        <w:autoSpaceDN w:val="0"/>
        <w:adjustRightInd w:val="0"/>
        <w:rPr>
          <w:rFonts w:cs="Arial"/>
          <w:szCs w:val="24"/>
        </w:rPr>
      </w:pPr>
      <w:r w:rsidRPr="00302CFE">
        <w:rPr>
          <w:rFonts w:cs="Arial"/>
          <w:b/>
          <w:szCs w:val="24"/>
        </w:rPr>
        <w:t>Objective:</w:t>
      </w:r>
      <w:r w:rsidRPr="00302CFE">
        <w:rPr>
          <w:rFonts w:cs="Arial"/>
          <w:szCs w:val="24"/>
        </w:rPr>
        <w:t xml:space="preserve">  The primary goal of the </w:t>
      </w:r>
      <w:r>
        <w:rPr>
          <w:rFonts w:cs="Arial"/>
          <w:b/>
          <w:i/>
          <w:szCs w:val="24"/>
        </w:rPr>
        <w:t>Adult Weir</w:t>
      </w:r>
      <w:r w:rsidRPr="00302CFE">
        <w:rPr>
          <w:rFonts w:cs="Arial"/>
          <w:szCs w:val="24"/>
        </w:rPr>
        <w:t xml:space="preserve"> </w:t>
      </w:r>
      <w:r w:rsidR="000F63DE">
        <w:rPr>
          <w:rFonts w:cs="Arial"/>
          <w:szCs w:val="24"/>
        </w:rPr>
        <w:t>dataset is to collect all data of this type</w:t>
      </w:r>
      <w:r w:rsidRPr="00302CFE">
        <w:rPr>
          <w:rFonts w:cs="Arial"/>
          <w:szCs w:val="24"/>
        </w:rPr>
        <w:t xml:space="preserve"> </w:t>
      </w:r>
      <w:r w:rsidR="000B2BE5">
        <w:rPr>
          <w:rFonts w:cs="Arial"/>
          <w:szCs w:val="24"/>
        </w:rPr>
        <w:t xml:space="preserve">in a central location in order to </w:t>
      </w:r>
      <w:r w:rsidR="004C713C">
        <w:rPr>
          <w:rFonts w:cs="Arial"/>
          <w:szCs w:val="24"/>
        </w:rPr>
        <w:t xml:space="preserve">reduce the time needed to </w:t>
      </w:r>
      <w:r>
        <w:rPr>
          <w:rFonts w:cs="Arial"/>
          <w:szCs w:val="24"/>
        </w:rPr>
        <w:t>provide summary level</w:t>
      </w:r>
      <w:r w:rsidR="00F25BE5">
        <w:rPr>
          <w:rFonts w:cs="Arial"/>
          <w:szCs w:val="24"/>
        </w:rPr>
        <w:t xml:space="preserve"> adult salmonid return</w:t>
      </w:r>
      <w:r w:rsidR="000B2BE5">
        <w:rPr>
          <w:rFonts w:cs="Arial"/>
          <w:szCs w:val="24"/>
        </w:rPr>
        <w:t xml:space="preserve"> </w:t>
      </w:r>
      <w:r w:rsidR="00F25BE5">
        <w:rPr>
          <w:rFonts w:cs="Arial"/>
          <w:szCs w:val="24"/>
        </w:rPr>
        <w:t>information</w:t>
      </w:r>
      <w:r w:rsidR="001E2976">
        <w:rPr>
          <w:rFonts w:cs="Arial"/>
          <w:szCs w:val="24"/>
        </w:rPr>
        <w:t>.</w:t>
      </w:r>
    </w:p>
    <w:p w:rsidR="00F318A9" w:rsidRDefault="00F318A9" w:rsidP="00423F98">
      <w:pPr>
        <w:pStyle w:val="Heading1"/>
        <w:spacing w:after="100" w:afterAutospacing="1"/>
      </w:pPr>
      <w:r>
        <w:t>Collection Standards</w:t>
      </w:r>
      <w:r w:rsidR="0077637C">
        <w:t xml:space="preserve"> and Procedures</w:t>
      </w:r>
    </w:p>
    <w:p w:rsidR="00A80ABB" w:rsidRDefault="00FC28D3" w:rsidP="00BB133C">
      <w:pPr>
        <w:autoSpaceDE w:val="0"/>
        <w:autoSpaceDN w:val="0"/>
        <w:adjustRightInd w:val="0"/>
        <w:spacing w:after="0" w:line="240" w:lineRule="auto"/>
      </w:pPr>
      <w:r>
        <w:t>There are currently f</w:t>
      </w:r>
      <w:r w:rsidR="004C713C">
        <w:t>ive</w:t>
      </w:r>
      <w:r>
        <w:t xml:space="preserve"> </w:t>
      </w:r>
      <w:r w:rsidR="00A80ABB">
        <w:t>project</w:t>
      </w:r>
      <w:r>
        <w:t>s</w:t>
      </w:r>
      <w:r w:rsidR="00A80ABB">
        <w:t xml:space="preserve"> that conduct adult weir data collection</w:t>
      </w:r>
      <w:r>
        <w:t xml:space="preserve"> at the following locations: Three Mile Falls Dam (TMFD), Nursery Bridge (NB), Catherine Creek (CC), Upper Grande Ronde River (UGR), Isq</w:t>
      </w:r>
      <w:r>
        <w:rPr>
          <w:rFonts w:cs="Arial"/>
        </w:rPr>
        <w:t>ú</w:t>
      </w:r>
      <w:r>
        <w:t xml:space="preserve">ulktpe Creek (ISK), and Dillion and Feed Canal Diversion Dams.  Each individual project </w:t>
      </w:r>
      <w:r w:rsidR="000F3A3E">
        <w:t>states their individual operation methods in their annual reports</w:t>
      </w:r>
      <w:r w:rsidR="000419A2">
        <w:t xml:space="preserve"> (they also reference their Annual Operations Plans)</w:t>
      </w:r>
      <w:r w:rsidR="000F3A3E">
        <w:t>.  These annual reports are readily available on the cbfish website (public facing side of BPA contracts).</w:t>
      </w:r>
    </w:p>
    <w:p w:rsidR="00A80ABB" w:rsidRDefault="00A80ABB" w:rsidP="00BB133C">
      <w:pPr>
        <w:autoSpaceDE w:val="0"/>
        <w:autoSpaceDN w:val="0"/>
        <w:adjustRightInd w:val="0"/>
        <w:spacing w:after="0" w:line="240" w:lineRule="auto"/>
      </w:pPr>
    </w:p>
    <w:p w:rsidR="00076C1E" w:rsidRDefault="0077637C" w:rsidP="00BB133C">
      <w:pPr>
        <w:autoSpaceDE w:val="0"/>
        <w:autoSpaceDN w:val="0"/>
        <w:adjustRightInd w:val="0"/>
        <w:spacing w:after="0" w:line="240" w:lineRule="auto"/>
        <w:rPr>
          <w:rFonts w:eastAsia="Times New Roman" w:cs="Arial"/>
          <w:bCs/>
          <w:color w:val="000000"/>
          <w:szCs w:val="24"/>
        </w:rPr>
      </w:pPr>
      <w:r>
        <w:t>Umatilla</w:t>
      </w:r>
      <w:r w:rsidR="000F3A3E">
        <w:t>/Walla Walla</w:t>
      </w:r>
      <w:r w:rsidR="00BB133C">
        <w:t xml:space="preserve"> Fish Passage Operation</w:t>
      </w:r>
    </w:p>
    <w:p w:rsidR="00A80ABB" w:rsidRDefault="00E20BD4" w:rsidP="00BB133C">
      <w:pPr>
        <w:autoSpaceDE w:val="0"/>
        <w:autoSpaceDN w:val="0"/>
        <w:adjustRightInd w:val="0"/>
        <w:spacing w:after="0" w:line="240" w:lineRule="auto"/>
        <w:rPr>
          <w:rFonts w:eastAsia="Times New Roman" w:cs="Arial"/>
          <w:bCs/>
          <w:color w:val="000000"/>
          <w:szCs w:val="24"/>
        </w:rPr>
      </w:pPr>
      <w:hyperlink r:id="rId8" w:history="1">
        <w:r w:rsidR="000F3A3E" w:rsidRPr="0015554B">
          <w:rPr>
            <w:rStyle w:val="Hyperlink"/>
            <w:rFonts w:eastAsia="Times New Roman" w:cs="Arial"/>
            <w:bCs/>
            <w:szCs w:val="24"/>
          </w:rPr>
          <w:t>http://www.cbfish.org/Project.mvc/Publications/1988-022-00/Documents</w:t>
        </w:r>
      </w:hyperlink>
    </w:p>
    <w:p w:rsidR="000F3A3E" w:rsidRDefault="000F3A3E" w:rsidP="00BB133C">
      <w:pPr>
        <w:autoSpaceDE w:val="0"/>
        <w:autoSpaceDN w:val="0"/>
        <w:adjustRightInd w:val="0"/>
        <w:spacing w:after="0" w:line="240" w:lineRule="auto"/>
      </w:pPr>
    </w:p>
    <w:p w:rsidR="000419A2" w:rsidRPr="000419A2" w:rsidRDefault="000419A2" w:rsidP="00BB133C">
      <w:pPr>
        <w:autoSpaceDE w:val="0"/>
        <w:autoSpaceDN w:val="0"/>
        <w:adjustRightInd w:val="0"/>
        <w:spacing w:after="0" w:line="240" w:lineRule="auto"/>
        <w:rPr>
          <w:rFonts w:cs="Arial"/>
          <w:bCs/>
          <w:kern w:val="36"/>
          <w:szCs w:val="24"/>
          <w:lang w:val="en"/>
        </w:rPr>
      </w:pPr>
      <w:r w:rsidRPr="000419A2">
        <w:rPr>
          <w:rFonts w:cs="Arial"/>
          <w:bCs/>
          <w:kern w:val="36"/>
          <w:szCs w:val="24"/>
          <w:lang w:val="en"/>
        </w:rPr>
        <w:t>Grande Ronde Supplementation O&amp;M on Catherine Creek/Upper Grande Ronde River</w:t>
      </w:r>
    </w:p>
    <w:p w:rsidR="000F3A3E" w:rsidRDefault="00E20BD4" w:rsidP="00BB133C">
      <w:pPr>
        <w:autoSpaceDE w:val="0"/>
        <w:autoSpaceDN w:val="0"/>
        <w:adjustRightInd w:val="0"/>
        <w:spacing w:after="0" w:line="240" w:lineRule="auto"/>
        <w:rPr>
          <w:rFonts w:eastAsia="Times New Roman" w:cs="Arial"/>
          <w:bCs/>
          <w:color w:val="000000"/>
          <w:szCs w:val="24"/>
        </w:rPr>
      </w:pPr>
      <w:hyperlink r:id="rId9" w:history="1">
        <w:r w:rsidR="000F3A3E" w:rsidRPr="0015554B">
          <w:rPr>
            <w:rStyle w:val="Hyperlink"/>
            <w:rFonts w:eastAsia="Times New Roman" w:cs="Arial"/>
            <w:bCs/>
            <w:szCs w:val="24"/>
          </w:rPr>
          <w:t>http://www.cbfish.org/Project.mvc/Publications/1998-007-03/Documents</w:t>
        </w:r>
      </w:hyperlink>
    </w:p>
    <w:p w:rsidR="000F3A3E" w:rsidRPr="00BB133C" w:rsidRDefault="000F3A3E" w:rsidP="00BB133C">
      <w:pPr>
        <w:autoSpaceDE w:val="0"/>
        <w:autoSpaceDN w:val="0"/>
        <w:adjustRightInd w:val="0"/>
        <w:spacing w:after="0" w:line="240" w:lineRule="auto"/>
        <w:rPr>
          <w:rFonts w:eastAsia="Times New Roman" w:cs="Arial"/>
          <w:bCs/>
          <w:color w:val="000000"/>
          <w:szCs w:val="24"/>
        </w:rPr>
      </w:pPr>
    </w:p>
    <w:p w:rsidR="005B106F" w:rsidRDefault="000B2BE5" w:rsidP="000419A2">
      <w:pPr>
        <w:spacing w:after="0" w:line="240" w:lineRule="auto"/>
      </w:pPr>
      <w:r>
        <w:t>Steelhead Supplementation Evaluation</w:t>
      </w:r>
      <w:r w:rsidR="00FC28D3">
        <w:t xml:space="preserve"> </w:t>
      </w:r>
    </w:p>
    <w:p w:rsidR="000419A2" w:rsidRDefault="00E20BD4" w:rsidP="005B106F">
      <w:hyperlink r:id="rId10" w:history="1">
        <w:r w:rsidR="000419A2" w:rsidRPr="0015554B">
          <w:rPr>
            <w:rStyle w:val="Hyperlink"/>
          </w:rPr>
          <w:t>http://www.cbfish.org/Project.mvc/Publications/2002-030-00/Documents</w:t>
        </w:r>
      </w:hyperlink>
    </w:p>
    <w:p w:rsidR="000419A2" w:rsidRDefault="000B2BE5" w:rsidP="000B2BE5">
      <w:pPr>
        <w:spacing w:after="0" w:line="240" w:lineRule="auto"/>
        <w:rPr>
          <w:rFonts w:cs="Arial"/>
        </w:rPr>
      </w:pPr>
      <w:r>
        <w:rPr>
          <w:rFonts w:cs="Arial"/>
        </w:rPr>
        <w:t>Pacific Lamprey Research and Restoration</w:t>
      </w:r>
    </w:p>
    <w:p w:rsidR="000B2BE5" w:rsidRDefault="00E20BD4" w:rsidP="000B2BE5">
      <w:pPr>
        <w:spacing w:after="0" w:line="240" w:lineRule="auto"/>
      </w:pPr>
      <w:hyperlink r:id="rId11" w:history="1">
        <w:r w:rsidR="000B2BE5" w:rsidRPr="0015554B">
          <w:rPr>
            <w:rStyle w:val="Hyperlink"/>
          </w:rPr>
          <w:t>http://www.cbfish.org/Project.mvc/Publications/1994-026-00/Documents</w:t>
        </w:r>
      </w:hyperlink>
    </w:p>
    <w:p w:rsidR="000B2BE5" w:rsidRDefault="000B2BE5" w:rsidP="000B2BE5">
      <w:pPr>
        <w:spacing w:after="0" w:line="240" w:lineRule="auto"/>
      </w:pPr>
    </w:p>
    <w:p w:rsidR="004C713C" w:rsidRDefault="004C713C" w:rsidP="004C713C">
      <w:pPr>
        <w:spacing w:after="0" w:line="240" w:lineRule="auto"/>
      </w:pPr>
      <w:r>
        <w:t>Walla Walla River Basin Monitoring and Evaluation</w:t>
      </w:r>
    </w:p>
    <w:p w:rsidR="00D02857" w:rsidRDefault="00E20BD4" w:rsidP="004C713C">
      <w:pPr>
        <w:spacing w:after="0" w:line="240" w:lineRule="auto"/>
      </w:pPr>
      <w:hyperlink r:id="rId12" w:history="1">
        <w:r w:rsidR="00D02857" w:rsidRPr="006946B4">
          <w:rPr>
            <w:rStyle w:val="Hyperlink"/>
          </w:rPr>
          <w:t>http://www.cbfish.org/Project.mvc/Publications/2000-039-00/Documents</w:t>
        </w:r>
      </w:hyperlink>
    </w:p>
    <w:p w:rsidR="004C713C" w:rsidRPr="004C713C" w:rsidRDefault="004C713C" w:rsidP="004C713C">
      <w:pPr>
        <w:spacing w:after="0" w:line="240" w:lineRule="auto"/>
        <w:sectPr w:rsidR="004C713C" w:rsidRPr="004C713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t xml:space="preserve"> </w:t>
      </w:r>
    </w:p>
    <w:p w:rsidR="00FB334C" w:rsidRDefault="007A4F65" w:rsidP="00C71A40">
      <w:pPr>
        <w:pStyle w:val="Heading1"/>
        <w:spacing w:before="0" w:line="240" w:lineRule="auto"/>
      </w:pPr>
      <w:r>
        <w:lastRenderedPageBreak/>
        <w:t>Data Entry Field Standards</w:t>
      </w:r>
    </w:p>
    <w:p w:rsidR="00BA1188" w:rsidRDefault="00BA1188" w:rsidP="00BA1188"/>
    <w:p w:rsidR="00BA1188" w:rsidRDefault="00BA1188" w:rsidP="00BA1188">
      <w:pPr>
        <w:spacing w:after="0" w:line="240" w:lineRule="auto"/>
        <w:rPr>
          <w:rFonts w:cs="Arial"/>
          <w:b/>
          <w:szCs w:val="24"/>
        </w:rPr>
      </w:pPr>
      <w:r>
        <w:rPr>
          <w:rFonts w:cs="Arial"/>
          <w:b/>
          <w:szCs w:val="24"/>
        </w:rPr>
        <w:t>CDMS / COMMON – DATASET ACTIVITY FIELDS</w:t>
      </w:r>
    </w:p>
    <w:p w:rsidR="001D167E" w:rsidRDefault="001D167E" w:rsidP="00BA1188">
      <w:pPr>
        <w:spacing w:after="0" w:line="240" w:lineRule="auto"/>
        <w:rPr>
          <w:rFonts w:cs="Arial"/>
          <w:sz w:val="20"/>
          <w:szCs w:val="20"/>
        </w:rPr>
      </w:pPr>
    </w:p>
    <w:p w:rsidR="00BA1188" w:rsidRPr="00BA1188" w:rsidRDefault="00BA1188" w:rsidP="00BA1188">
      <w:pPr>
        <w:spacing w:after="0" w:line="240" w:lineRule="auto"/>
        <w:rPr>
          <w:rFonts w:cs="Arial"/>
          <w:sz w:val="20"/>
          <w:szCs w:val="20"/>
        </w:rPr>
      </w:pPr>
      <w:r>
        <w:rPr>
          <w:rFonts w:cs="Arial"/>
          <w:sz w:val="20"/>
          <w:szCs w:val="20"/>
        </w:rPr>
        <w:t xml:space="preserve">The following fields are common fields available </w:t>
      </w:r>
      <w:r w:rsidR="001D167E">
        <w:rPr>
          <w:rFonts w:cs="Arial"/>
          <w:sz w:val="20"/>
          <w:szCs w:val="20"/>
        </w:rPr>
        <w:t>to all Datasets in the CDMS.   This defines how these fields will be used in the context of the AdultWeir dataset, specifically.</w:t>
      </w:r>
    </w:p>
    <w:p w:rsidR="00BA1188" w:rsidRDefault="00BA1188" w:rsidP="00BA1188">
      <w:pPr>
        <w:spacing w:after="0" w:line="240" w:lineRule="auto"/>
        <w:rPr>
          <w:rFonts w:cs="Arial"/>
          <w:b/>
          <w:szCs w:val="24"/>
        </w:rPr>
      </w:pPr>
    </w:p>
    <w:tbl>
      <w:tblPr>
        <w:tblStyle w:val="LightGrid"/>
        <w:tblW w:w="5000" w:type="pct"/>
        <w:tblLayout w:type="fixed"/>
        <w:tblLook w:val="04A0" w:firstRow="1" w:lastRow="0" w:firstColumn="1" w:lastColumn="0" w:noHBand="0" w:noVBand="1"/>
      </w:tblPr>
      <w:tblGrid>
        <w:gridCol w:w="2538"/>
        <w:gridCol w:w="1980"/>
        <w:gridCol w:w="3352"/>
        <w:gridCol w:w="1238"/>
        <w:gridCol w:w="1440"/>
        <w:gridCol w:w="1890"/>
        <w:gridCol w:w="738"/>
      </w:tblGrid>
      <w:tr w:rsidR="00BA1188" w:rsidRPr="00C3036D" w:rsidTr="00BA1188">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A1188" w:rsidRPr="00AB4BA3" w:rsidRDefault="00BA1188" w:rsidP="00BA1188">
            <w:pPr>
              <w:spacing w:after="0" w:line="240" w:lineRule="auto"/>
              <w:rPr>
                <w:rFonts w:cs="Arial"/>
                <w:sz w:val="20"/>
                <w:szCs w:val="20"/>
              </w:rPr>
            </w:pPr>
            <w:r w:rsidRPr="00AB4BA3">
              <w:rPr>
                <w:rFonts w:cs="Arial"/>
                <w:sz w:val="20"/>
                <w:szCs w:val="20"/>
              </w:rPr>
              <w:t>Column Name</w:t>
            </w:r>
          </w:p>
        </w:tc>
        <w:tc>
          <w:tcPr>
            <w:tcW w:w="1980" w:type="dxa"/>
            <w:noWrap/>
            <w:vAlign w:val="center"/>
            <w:hideMark/>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Attribute Label</w:t>
            </w:r>
          </w:p>
        </w:tc>
        <w:tc>
          <w:tcPr>
            <w:tcW w:w="3352" w:type="dxa"/>
            <w:noWrap/>
            <w:vAlign w:val="center"/>
            <w:hideMark/>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Attribute Description</w:t>
            </w:r>
          </w:p>
        </w:tc>
        <w:tc>
          <w:tcPr>
            <w:tcW w:w="1238" w:type="dxa"/>
            <w:vAlign w:val="center"/>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DataType</w:t>
            </w:r>
          </w:p>
        </w:tc>
        <w:tc>
          <w:tcPr>
            <w:tcW w:w="1440" w:type="dxa"/>
            <w:vAlign w:val="center"/>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ControlType</w:t>
            </w:r>
          </w:p>
        </w:tc>
        <w:tc>
          <w:tcPr>
            <w:tcW w:w="1890" w:type="dxa"/>
            <w:vAlign w:val="center"/>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Validation/Units</w:t>
            </w:r>
          </w:p>
        </w:tc>
        <w:tc>
          <w:tcPr>
            <w:tcW w:w="738" w:type="dxa"/>
            <w:vAlign w:val="center"/>
          </w:tcPr>
          <w:p w:rsidR="00BA1188" w:rsidRPr="00C3036D" w:rsidRDefault="00BA1188" w:rsidP="00BA1188">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Projects</w:t>
            </w:r>
            <w:r w:rsidRPr="00C3036D">
              <w:rPr>
                <w:rFonts w:cs="Arial"/>
                <w:b w:val="0"/>
                <w:sz w:val="20"/>
                <w:szCs w:val="20"/>
                <w:vertAlign w:val="superscript"/>
              </w:rPr>
              <w:t>1</w:t>
            </w:r>
          </w:p>
        </w:tc>
      </w:tr>
      <w:tr w:rsidR="00BA1188" w:rsidRPr="00C3036D" w:rsidTr="00BA118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A1188" w:rsidRPr="000161E1" w:rsidRDefault="00BA1188" w:rsidP="00BA1188">
            <w:pPr>
              <w:spacing w:after="0" w:line="240" w:lineRule="auto"/>
              <w:rPr>
                <w:rFonts w:cs="Arial"/>
                <w:b w:val="0"/>
                <w:sz w:val="20"/>
                <w:szCs w:val="20"/>
              </w:rPr>
            </w:pPr>
            <w:r w:rsidRPr="000161E1">
              <w:rPr>
                <w:rFonts w:cs="Arial"/>
                <w:b w:val="0"/>
                <w:sz w:val="20"/>
                <w:szCs w:val="20"/>
              </w:rPr>
              <w:t>ActivityDate</w:t>
            </w:r>
          </w:p>
        </w:tc>
        <w:tc>
          <w:tcPr>
            <w:tcW w:w="1980" w:type="dxa"/>
            <w:noWrap/>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Pr>
                <w:rFonts w:cs="Arial"/>
                <w:sz w:val="20"/>
                <w:szCs w:val="20"/>
              </w:rPr>
              <w:t>Activity</w:t>
            </w:r>
            <w:r w:rsidRPr="00C3036D">
              <w:rPr>
                <w:rFonts w:cs="Arial"/>
                <w:sz w:val="20"/>
                <w:szCs w:val="20"/>
              </w:rPr>
              <w:t xml:space="preserve"> Date</w:t>
            </w:r>
          </w:p>
        </w:tc>
        <w:tc>
          <w:tcPr>
            <w:tcW w:w="3352" w:type="dxa"/>
            <w:noWrap/>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 xml:space="preserve">The day the weir was checked </w:t>
            </w:r>
          </w:p>
        </w:tc>
        <w:tc>
          <w:tcPr>
            <w:tcW w:w="1238"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Date</w:t>
            </w:r>
          </w:p>
        </w:tc>
        <w:tc>
          <w:tcPr>
            <w:tcW w:w="1440"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Date</w:t>
            </w:r>
          </w:p>
        </w:tc>
        <w:tc>
          <w:tcPr>
            <w:tcW w:w="1890"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mm/dd/yyyy</w:t>
            </w:r>
          </w:p>
        </w:tc>
        <w:tc>
          <w:tcPr>
            <w:tcW w:w="738"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All</w:t>
            </w:r>
          </w:p>
        </w:tc>
      </w:tr>
      <w:tr w:rsidR="00BA1188" w:rsidRPr="00C3036D" w:rsidTr="00BA1188">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A1188" w:rsidRPr="000161E1" w:rsidRDefault="00BA1188" w:rsidP="00BA1188">
            <w:pPr>
              <w:spacing w:after="0" w:line="240" w:lineRule="auto"/>
              <w:rPr>
                <w:rFonts w:cs="Arial"/>
                <w:b w:val="0"/>
                <w:sz w:val="20"/>
                <w:szCs w:val="20"/>
              </w:rPr>
            </w:pPr>
            <w:r>
              <w:rPr>
                <w:rFonts w:cs="Arial"/>
                <w:b w:val="0"/>
                <w:sz w:val="20"/>
                <w:szCs w:val="20"/>
              </w:rPr>
              <w:t>QAStatusId</w:t>
            </w:r>
          </w:p>
        </w:tc>
        <w:tc>
          <w:tcPr>
            <w:tcW w:w="1980" w:type="dxa"/>
            <w:noWrap/>
            <w:vAlign w:val="center"/>
          </w:tcPr>
          <w:p w:rsidR="00BA1188" w:rsidRPr="00C3036D"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Pr>
                <w:rFonts w:cs="Arial"/>
                <w:sz w:val="20"/>
                <w:szCs w:val="20"/>
              </w:rPr>
              <w:t>QA Status</w:t>
            </w:r>
          </w:p>
        </w:tc>
        <w:tc>
          <w:tcPr>
            <w:tcW w:w="3352" w:type="dxa"/>
            <w:noWrap/>
            <w:vAlign w:val="center"/>
          </w:tcPr>
          <w:p w:rsidR="00BA1188" w:rsidRPr="00C3036D"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QA Workflow Status field</w:t>
            </w:r>
          </w:p>
        </w:tc>
        <w:tc>
          <w:tcPr>
            <w:tcW w:w="1238" w:type="dxa"/>
            <w:vAlign w:val="center"/>
          </w:tcPr>
          <w:p w:rsidR="00BA1188" w:rsidRPr="00C3036D"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Int</w:t>
            </w:r>
          </w:p>
        </w:tc>
        <w:tc>
          <w:tcPr>
            <w:tcW w:w="1440" w:type="dxa"/>
            <w:vAlign w:val="center"/>
          </w:tcPr>
          <w:p w:rsidR="00BA1188" w:rsidRPr="00C3036D"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Select</w:t>
            </w:r>
          </w:p>
        </w:tc>
        <w:tc>
          <w:tcPr>
            <w:tcW w:w="1890" w:type="dxa"/>
            <w:vAlign w:val="center"/>
          </w:tcPr>
          <w:p w:rsidR="00BA1188"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Approved (Default</w:t>
            </w:r>
            <w:r w:rsidR="00722F8A">
              <w:rPr>
                <w:rFonts w:cs="Arial"/>
                <w:sz w:val="20"/>
                <w:szCs w:val="20"/>
              </w:rPr>
              <w:t>-all but PL, ISK</w:t>
            </w:r>
            <w:r>
              <w:rPr>
                <w:rFonts w:cs="Arial"/>
                <w:sz w:val="20"/>
                <w:szCs w:val="20"/>
              </w:rPr>
              <w:t xml:space="preserve">); </w:t>
            </w:r>
          </w:p>
          <w:p w:rsidR="00BA1188" w:rsidRPr="00C3036D" w:rsidRDefault="00722F8A" w:rsidP="00722F8A">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Ready for QA (Only appears for PL, ISK and is the Default)</w:t>
            </w:r>
          </w:p>
        </w:tc>
        <w:tc>
          <w:tcPr>
            <w:tcW w:w="738" w:type="dxa"/>
            <w:vAlign w:val="center"/>
          </w:tcPr>
          <w:p w:rsidR="00BA1188" w:rsidRPr="00C3036D" w:rsidRDefault="00BA1188" w:rsidP="00BA1188">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All</w:t>
            </w:r>
          </w:p>
        </w:tc>
      </w:tr>
      <w:tr w:rsidR="00BA1188" w:rsidRPr="00C3036D" w:rsidTr="00BA1188">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A1188" w:rsidRPr="000161E1" w:rsidRDefault="00BA1188" w:rsidP="00BA1188">
            <w:pPr>
              <w:spacing w:after="0" w:line="240" w:lineRule="auto"/>
              <w:rPr>
                <w:rFonts w:cs="Arial"/>
                <w:b w:val="0"/>
                <w:sz w:val="20"/>
                <w:szCs w:val="20"/>
              </w:rPr>
            </w:pPr>
            <w:r>
              <w:rPr>
                <w:rFonts w:cs="Arial"/>
                <w:b w:val="0"/>
                <w:sz w:val="20"/>
                <w:szCs w:val="20"/>
              </w:rPr>
              <w:t>LocationId</w:t>
            </w:r>
          </w:p>
        </w:tc>
        <w:tc>
          <w:tcPr>
            <w:tcW w:w="1980" w:type="dxa"/>
            <w:noWrap/>
            <w:vAlign w:val="center"/>
            <w:hideMark/>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Pr>
                <w:rFonts w:cs="Arial"/>
                <w:sz w:val="20"/>
                <w:szCs w:val="20"/>
              </w:rPr>
              <w:t>Location</w:t>
            </w:r>
          </w:p>
        </w:tc>
        <w:tc>
          <w:tcPr>
            <w:tcW w:w="3352" w:type="dxa"/>
            <w:noWrap/>
            <w:vAlign w:val="center"/>
            <w:hideMark/>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Location of the weir for this data</w:t>
            </w:r>
          </w:p>
        </w:tc>
        <w:tc>
          <w:tcPr>
            <w:tcW w:w="1238"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Int</w:t>
            </w:r>
          </w:p>
        </w:tc>
        <w:tc>
          <w:tcPr>
            <w:tcW w:w="1440"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Select</w:t>
            </w:r>
          </w:p>
        </w:tc>
        <w:tc>
          <w:tcPr>
            <w:tcW w:w="1890" w:type="dxa"/>
            <w:vAlign w:val="center"/>
          </w:tcPr>
          <w:p w:rsidR="00BA1188" w:rsidRPr="00BA1188"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BA1188">
              <w:rPr>
                <w:sz w:val="20"/>
                <w:szCs w:val="20"/>
              </w:rPr>
              <w:t>Three Mile Falls Dam (TMFD), Nursery Bridge (NB), Catherine Creek (CC), Upper Grande Ronde River (UGR), Isq</w:t>
            </w:r>
            <w:r w:rsidRPr="00BA1188">
              <w:rPr>
                <w:rFonts w:cs="Arial"/>
                <w:sz w:val="20"/>
                <w:szCs w:val="20"/>
              </w:rPr>
              <w:t>ú</w:t>
            </w:r>
            <w:r>
              <w:rPr>
                <w:sz w:val="20"/>
                <w:szCs w:val="20"/>
              </w:rPr>
              <w:t>ulktpe Creek (ISK),</w:t>
            </w:r>
            <w:r w:rsidRPr="00BA1188">
              <w:rPr>
                <w:sz w:val="20"/>
                <w:szCs w:val="20"/>
              </w:rPr>
              <w:t xml:space="preserve">Dillion </w:t>
            </w:r>
            <w:r>
              <w:rPr>
                <w:sz w:val="20"/>
                <w:szCs w:val="20"/>
              </w:rPr>
              <w:t>Diversion Dam (DDD), and Feed Canal Diversion Dam (FCDD)</w:t>
            </w:r>
            <w:r w:rsidRPr="00BA1188">
              <w:rPr>
                <w:sz w:val="20"/>
                <w:szCs w:val="20"/>
              </w:rPr>
              <w:t xml:space="preserve">.  </w:t>
            </w:r>
          </w:p>
        </w:tc>
        <w:tc>
          <w:tcPr>
            <w:tcW w:w="738" w:type="dxa"/>
            <w:vAlign w:val="center"/>
          </w:tcPr>
          <w:p w:rsidR="00BA1188" w:rsidRPr="00C3036D" w:rsidRDefault="00BA1188" w:rsidP="00BA1188">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All</w:t>
            </w:r>
          </w:p>
        </w:tc>
      </w:tr>
    </w:tbl>
    <w:p w:rsidR="00BA1188" w:rsidRPr="00BA1188" w:rsidRDefault="00BA1188" w:rsidP="00BA1188"/>
    <w:p w:rsidR="001D167E" w:rsidRPr="001D167E" w:rsidRDefault="00BA1188" w:rsidP="00C71A40">
      <w:pPr>
        <w:spacing w:after="0" w:line="240" w:lineRule="auto"/>
      </w:pPr>
      <w:r>
        <w:br w:type="page"/>
      </w:r>
      <w:r w:rsidR="00767CDB" w:rsidRPr="00767CDB">
        <w:rPr>
          <w:rFonts w:cs="Arial"/>
          <w:b/>
          <w:szCs w:val="24"/>
        </w:rPr>
        <w:lastRenderedPageBreak/>
        <w:t>Weir Information</w:t>
      </w:r>
      <w:r w:rsidR="000161E1">
        <w:rPr>
          <w:rFonts w:cs="Arial"/>
          <w:b/>
          <w:szCs w:val="24"/>
        </w:rPr>
        <w:t xml:space="preserve"> – HEADER FIELDS</w:t>
      </w:r>
    </w:p>
    <w:p w:rsidR="001D167E" w:rsidRPr="001D167E" w:rsidRDefault="001D167E" w:rsidP="00C71A40">
      <w:pPr>
        <w:spacing w:after="0" w:line="240" w:lineRule="auto"/>
        <w:rPr>
          <w:rFonts w:cs="Arial"/>
          <w:sz w:val="20"/>
          <w:szCs w:val="20"/>
        </w:rPr>
      </w:pPr>
      <w:r>
        <w:rPr>
          <w:rFonts w:cs="Arial"/>
          <w:sz w:val="20"/>
          <w:szCs w:val="20"/>
        </w:rPr>
        <w:t>These are the fields that appear on the header of an activity sheet and for the whole day of collection activity.</w:t>
      </w:r>
    </w:p>
    <w:p w:rsidR="001D167E" w:rsidRDefault="001D167E" w:rsidP="00C71A40">
      <w:pPr>
        <w:spacing w:after="0" w:line="240" w:lineRule="auto"/>
        <w:rPr>
          <w:rFonts w:cs="Arial"/>
          <w:b/>
          <w:szCs w:val="24"/>
        </w:rPr>
      </w:pPr>
    </w:p>
    <w:tbl>
      <w:tblPr>
        <w:tblStyle w:val="LightGrid"/>
        <w:tblW w:w="5000" w:type="pct"/>
        <w:tblLayout w:type="fixed"/>
        <w:tblLook w:val="04A0" w:firstRow="1" w:lastRow="0" w:firstColumn="1" w:lastColumn="0" w:noHBand="0" w:noVBand="1"/>
      </w:tblPr>
      <w:tblGrid>
        <w:gridCol w:w="2538"/>
        <w:gridCol w:w="1980"/>
        <w:gridCol w:w="3352"/>
        <w:gridCol w:w="1238"/>
        <w:gridCol w:w="1440"/>
        <w:gridCol w:w="1890"/>
        <w:gridCol w:w="738"/>
      </w:tblGrid>
      <w:tr w:rsidR="000161E1" w:rsidRPr="00C3036D" w:rsidTr="0015453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AB4BA3" w:rsidRDefault="00C3036D" w:rsidP="0015453F">
            <w:pPr>
              <w:spacing w:after="0" w:line="240" w:lineRule="auto"/>
              <w:rPr>
                <w:rFonts w:cs="Arial"/>
                <w:sz w:val="20"/>
                <w:szCs w:val="20"/>
              </w:rPr>
            </w:pPr>
            <w:r w:rsidRPr="00AB4BA3">
              <w:rPr>
                <w:rFonts w:cs="Arial"/>
                <w:sz w:val="20"/>
                <w:szCs w:val="20"/>
              </w:rPr>
              <w:t>Column Name</w:t>
            </w:r>
          </w:p>
        </w:tc>
        <w:tc>
          <w:tcPr>
            <w:tcW w:w="1980" w:type="dxa"/>
            <w:noWrap/>
            <w:vAlign w:val="center"/>
            <w:hideMark/>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Attribute Label</w:t>
            </w:r>
          </w:p>
        </w:tc>
        <w:tc>
          <w:tcPr>
            <w:tcW w:w="3352" w:type="dxa"/>
            <w:noWrap/>
            <w:vAlign w:val="center"/>
            <w:hideMark/>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Attribute Description</w:t>
            </w:r>
          </w:p>
        </w:tc>
        <w:tc>
          <w:tcPr>
            <w:tcW w:w="1238" w:type="dxa"/>
            <w:vAlign w:val="center"/>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DataType</w:t>
            </w:r>
          </w:p>
        </w:tc>
        <w:tc>
          <w:tcPr>
            <w:tcW w:w="1440" w:type="dxa"/>
            <w:vAlign w:val="center"/>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ControlType</w:t>
            </w:r>
          </w:p>
        </w:tc>
        <w:tc>
          <w:tcPr>
            <w:tcW w:w="1890" w:type="dxa"/>
            <w:vAlign w:val="center"/>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Validation/Units</w:t>
            </w:r>
          </w:p>
        </w:tc>
        <w:tc>
          <w:tcPr>
            <w:tcW w:w="738" w:type="dxa"/>
            <w:vAlign w:val="center"/>
          </w:tcPr>
          <w:p w:rsidR="00C3036D" w:rsidRPr="00C3036D" w:rsidRDefault="00C3036D"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C3036D">
              <w:rPr>
                <w:rFonts w:cs="Arial"/>
                <w:sz w:val="20"/>
                <w:szCs w:val="20"/>
              </w:rPr>
              <w:t>Projects</w:t>
            </w:r>
            <w:r w:rsidRPr="00C3036D">
              <w:rPr>
                <w:rFonts w:cs="Arial"/>
                <w:b w:val="0"/>
                <w:sz w:val="20"/>
                <w:szCs w:val="20"/>
                <w:vertAlign w:val="superscript"/>
              </w:rPr>
              <w:t>1</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C3036D" w:rsidP="0015453F">
            <w:pPr>
              <w:spacing w:after="0" w:line="240" w:lineRule="auto"/>
              <w:rPr>
                <w:rFonts w:cs="Arial"/>
                <w:b w:val="0"/>
                <w:sz w:val="20"/>
                <w:szCs w:val="20"/>
              </w:rPr>
            </w:pPr>
            <w:r w:rsidRPr="000161E1">
              <w:rPr>
                <w:rFonts w:cs="Arial"/>
                <w:b w:val="0"/>
                <w:sz w:val="20"/>
                <w:szCs w:val="20"/>
              </w:rPr>
              <w:t>CollectionType</w:t>
            </w:r>
          </w:p>
        </w:tc>
        <w:tc>
          <w:tcPr>
            <w:tcW w:w="1980"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Collection Type</w:t>
            </w:r>
          </w:p>
        </w:tc>
        <w:tc>
          <w:tcPr>
            <w:tcW w:w="3352"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The method used to enumerate the fish</w:t>
            </w:r>
            <w:r w:rsidRPr="00C3036D">
              <w:rPr>
                <w:rFonts w:cs="Arial"/>
                <w:sz w:val="20"/>
                <w:szCs w:val="20"/>
                <w:vertAlign w:val="superscript"/>
              </w:rPr>
              <w:t>2</w:t>
            </w:r>
          </w:p>
        </w:tc>
        <w:tc>
          <w:tcPr>
            <w:tcW w:w="12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String</w:t>
            </w:r>
          </w:p>
        </w:tc>
        <w:tc>
          <w:tcPr>
            <w:tcW w:w="144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Select</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Live</w:t>
            </w:r>
          </w:p>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Video</w:t>
            </w: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All</w:t>
            </w:r>
          </w:p>
        </w:tc>
      </w:tr>
      <w:tr w:rsidR="000161E1" w:rsidRPr="00C3036D"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C3036D" w:rsidP="0015453F">
            <w:pPr>
              <w:spacing w:after="0" w:line="240" w:lineRule="auto"/>
              <w:rPr>
                <w:rFonts w:cs="Arial"/>
                <w:b w:val="0"/>
                <w:sz w:val="20"/>
                <w:szCs w:val="20"/>
              </w:rPr>
            </w:pPr>
            <w:r w:rsidRPr="000161E1">
              <w:rPr>
                <w:rFonts w:cs="Arial"/>
                <w:b w:val="0"/>
                <w:sz w:val="20"/>
                <w:szCs w:val="20"/>
              </w:rPr>
              <w:t>Technicians</w:t>
            </w:r>
          </w:p>
        </w:tc>
        <w:tc>
          <w:tcPr>
            <w:tcW w:w="1980"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sidRPr="00C3036D">
              <w:rPr>
                <w:rFonts w:cs="Arial"/>
                <w:sz w:val="20"/>
                <w:szCs w:val="20"/>
              </w:rPr>
              <w:t>Technicians</w:t>
            </w:r>
          </w:p>
        </w:tc>
        <w:tc>
          <w:tcPr>
            <w:tcW w:w="3352"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The person/person who are conducting the  activity at the time</w:t>
            </w:r>
          </w:p>
        </w:tc>
        <w:tc>
          <w:tcPr>
            <w:tcW w:w="12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String</w:t>
            </w:r>
          </w:p>
        </w:tc>
        <w:tc>
          <w:tcPr>
            <w:tcW w:w="144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Text</w:t>
            </w:r>
          </w:p>
        </w:tc>
        <w:tc>
          <w:tcPr>
            <w:tcW w:w="189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7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ISK</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C3036D" w:rsidP="0015453F">
            <w:pPr>
              <w:spacing w:after="0" w:line="240" w:lineRule="auto"/>
              <w:rPr>
                <w:rFonts w:cs="Arial"/>
                <w:b w:val="0"/>
                <w:sz w:val="20"/>
                <w:szCs w:val="20"/>
              </w:rPr>
            </w:pPr>
            <w:r w:rsidRPr="000161E1">
              <w:rPr>
                <w:rFonts w:cs="Arial"/>
                <w:b w:val="0"/>
                <w:sz w:val="20"/>
                <w:szCs w:val="20"/>
              </w:rPr>
              <w:t>WaterTemperature</w:t>
            </w:r>
          </w:p>
        </w:tc>
        <w:tc>
          <w:tcPr>
            <w:tcW w:w="1980" w:type="dxa"/>
            <w:noWrap/>
            <w:vAlign w:val="center"/>
            <w:hideMark/>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Water Temp</w:t>
            </w:r>
          </w:p>
        </w:tc>
        <w:tc>
          <w:tcPr>
            <w:tcW w:w="3352" w:type="dxa"/>
            <w:noWrap/>
            <w:vAlign w:val="center"/>
            <w:hideMark/>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 xml:space="preserve">The temperature of the water at the time the weir was checked </w:t>
            </w:r>
          </w:p>
        </w:tc>
        <w:tc>
          <w:tcPr>
            <w:tcW w:w="12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Float</w:t>
            </w:r>
          </w:p>
        </w:tc>
        <w:tc>
          <w:tcPr>
            <w:tcW w:w="144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Number</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-18 to 39 °C</w:t>
            </w: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All</w:t>
            </w:r>
          </w:p>
        </w:tc>
      </w:tr>
      <w:tr w:rsidR="000161E1" w:rsidRPr="00C3036D"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C3036D" w:rsidP="0015453F">
            <w:pPr>
              <w:spacing w:after="0" w:line="240" w:lineRule="auto"/>
              <w:rPr>
                <w:rFonts w:cs="Arial"/>
                <w:b w:val="0"/>
                <w:sz w:val="20"/>
                <w:szCs w:val="20"/>
              </w:rPr>
            </w:pPr>
            <w:r w:rsidRPr="000161E1">
              <w:rPr>
                <w:rFonts w:cs="Arial"/>
                <w:b w:val="0"/>
                <w:sz w:val="20"/>
                <w:szCs w:val="20"/>
              </w:rPr>
              <w:t>AirTemperature</w:t>
            </w:r>
          </w:p>
        </w:tc>
        <w:tc>
          <w:tcPr>
            <w:tcW w:w="1980"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sidRPr="00C3036D">
              <w:rPr>
                <w:rFonts w:cs="Arial"/>
                <w:sz w:val="20"/>
                <w:szCs w:val="20"/>
              </w:rPr>
              <w:t>Air Temp</w:t>
            </w:r>
          </w:p>
        </w:tc>
        <w:tc>
          <w:tcPr>
            <w:tcW w:w="3352"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 xml:space="preserve">The temperature of the air at the time the weir was checked </w:t>
            </w:r>
          </w:p>
        </w:tc>
        <w:tc>
          <w:tcPr>
            <w:tcW w:w="12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Float</w:t>
            </w:r>
          </w:p>
        </w:tc>
        <w:tc>
          <w:tcPr>
            <w:tcW w:w="144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Number</w:t>
            </w:r>
          </w:p>
        </w:tc>
        <w:tc>
          <w:tcPr>
            <w:tcW w:w="189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-18 to 39 °C</w:t>
            </w:r>
          </w:p>
        </w:tc>
        <w:tc>
          <w:tcPr>
            <w:tcW w:w="7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ISK</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WaterFlow</w:t>
            </w:r>
          </w:p>
        </w:tc>
        <w:tc>
          <w:tcPr>
            <w:tcW w:w="1980" w:type="dxa"/>
            <w:noWrap/>
            <w:vAlign w:val="center"/>
            <w:hideMark/>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Stream Flow</w:t>
            </w:r>
          </w:p>
        </w:tc>
        <w:tc>
          <w:tcPr>
            <w:tcW w:w="3352" w:type="dxa"/>
            <w:noWrap/>
            <w:vAlign w:val="center"/>
            <w:hideMark/>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The water discharge in a natural channel.  Streamflow is measured in cubic feet per second (cfs).</w:t>
            </w:r>
          </w:p>
        </w:tc>
        <w:tc>
          <w:tcPr>
            <w:tcW w:w="1238"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Float</w:t>
            </w:r>
          </w:p>
        </w:tc>
        <w:tc>
          <w:tcPr>
            <w:tcW w:w="1440"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Number</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1 to 9000 cfs</w:t>
            </w: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UM, ISK, PL</w:t>
            </w:r>
          </w:p>
        </w:tc>
      </w:tr>
      <w:tr w:rsidR="000161E1" w:rsidRPr="00C3036D"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TimeStart</w:t>
            </w:r>
          </w:p>
        </w:tc>
        <w:tc>
          <w:tcPr>
            <w:tcW w:w="1980"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sidRPr="00C3036D">
              <w:rPr>
                <w:rFonts w:cs="Arial"/>
                <w:sz w:val="20"/>
                <w:szCs w:val="20"/>
              </w:rPr>
              <w:t>Time Start</w:t>
            </w:r>
          </w:p>
        </w:tc>
        <w:tc>
          <w:tcPr>
            <w:tcW w:w="3352" w:type="dxa"/>
            <w:noWrap/>
            <w:vAlign w:val="center"/>
            <w:hideMark/>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 xml:space="preserve">The time the crew started working the weir </w:t>
            </w:r>
          </w:p>
        </w:tc>
        <w:tc>
          <w:tcPr>
            <w:tcW w:w="1238" w:type="dxa"/>
            <w:vAlign w:val="center"/>
          </w:tcPr>
          <w:p w:rsidR="00C3036D" w:rsidRPr="00C3036D"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String</w:t>
            </w:r>
          </w:p>
        </w:tc>
        <w:tc>
          <w:tcPr>
            <w:tcW w:w="1440" w:type="dxa"/>
            <w:vAlign w:val="center"/>
          </w:tcPr>
          <w:p w:rsidR="00C3036D" w:rsidRPr="00C3036D"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Text</w:t>
            </w:r>
          </w:p>
        </w:tc>
        <w:tc>
          <w:tcPr>
            <w:tcW w:w="189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7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ISK, PL</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TimeEnd</w:t>
            </w:r>
          </w:p>
        </w:tc>
        <w:tc>
          <w:tcPr>
            <w:tcW w:w="1980"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Time End</w:t>
            </w:r>
          </w:p>
        </w:tc>
        <w:tc>
          <w:tcPr>
            <w:tcW w:w="3352"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 xml:space="preserve">The time the crew stopped working the weir </w:t>
            </w:r>
          </w:p>
        </w:tc>
        <w:tc>
          <w:tcPr>
            <w:tcW w:w="1238"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String</w:t>
            </w:r>
          </w:p>
        </w:tc>
        <w:tc>
          <w:tcPr>
            <w:tcW w:w="1440"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Text</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ISK, PL</w:t>
            </w:r>
          </w:p>
        </w:tc>
      </w:tr>
      <w:tr w:rsidR="000161E1" w:rsidRPr="00C3036D"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TransportTankUnit</w:t>
            </w:r>
          </w:p>
        </w:tc>
        <w:tc>
          <w:tcPr>
            <w:tcW w:w="1980" w:type="dxa"/>
            <w:noWrap/>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sidRPr="00C3036D">
              <w:rPr>
                <w:rFonts w:cs="Arial"/>
                <w:sz w:val="20"/>
                <w:szCs w:val="20"/>
              </w:rPr>
              <w:t>Transport Tank Unit Number</w:t>
            </w:r>
          </w:p>
        </w:tc>
        <w:tc>
          <w:tcPr>
            <w:tcW w:w="3352" w:type="dxa"/>
            <w:noWrap/>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 xml:space="preserve">Indicates the tank unit that was used on that particular day if the fish were transported. Catherine Creek (CC); Upper Grande Ronde (UGR); </w:t>
            </w:r>
          </w:p>
        </w:tc>
        <w:tc>
          <w:tcPr>
            <w:tcW w:w="12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String</w:t>
            </w:r>
          </w:p>
        </w:tc>
        <w:tc>
          <w:tcPr>
            <w:tcW w:w="1440" w:type="dxa"/>
            <w:vAlign w:val="center"/>
          </w:tcPr>
          <w:p w:rsidR="00C3036D" w:rsidRPr="00C3036D"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highlight w:val="yellow"/>
              </w:rPr>
            </w:pPr>
            <w:r>
              <w:rPr>
                <w:rFonts w:cs="Arial"/>
                <w:sz w:val="20"/>
                <w:szCs w:val="20"/>
                <w:highlight w:val="yellow"/>
              </w:rPr>
              <w:t>Select</w:t>
            </w:r>
          </w:p>
        </w:tc>
        <w:tc>
          <w:tcPr>
            <w:tcW w:w="189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highlight w:val="yellow"/>
              </w:rPr>
            </w:pPr>
            <w:commentRangeStart w:id="0"/>
            <w:r w:rsidRPr="00C3036D">
              <w:rPr>
                <w:rFonts w:cs="Arial"/>
                <w:sz w:val="20"/>
                <w:szCs w:val="20"/>
                <w:highlight w:val="yellow"/>
              </w:rPr>
              <w:t xml:space="preserve">CTUIR Tanker Unit </w:t>
            </w:r>
          </w:p>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highlight w:val="yellow"/>
              </w:rPr>
            </w:pPr>
            <w:r w:rsidRPr="00C3036D">
              <w:rPr>
                <w:rFonts w:cs="Arial"/>
                <w:sz w:val="20"/>
                <w:szCs w:val="20"/>
                <w:highlight w:val="yellow"/>
              </w:rPr>
              <w:t>CTUIR Trailer Unit</w:t>
            </w:r>
          </w:p>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highlight w:val="yellow"/>
              </w:rPr>
            </w:pPr>
            <w:r w:rsidRPr="00C3036D">
              <w:rPr>
                <w:rFonts w:cs="Arial"/>
                <w:sz w:val="20"/>
                <w:szCs w:val="20"/>
                <w:highlight w:val="yellow"/>
              </w:rPr>
              <w:t>750 Tank Unit</w:t>
            </w:r>
          </w:p>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highlight w:val="yellow"/>
              </w:rPr>
            </w:pPr>
            <w:r w:rsidRPr="00C3036D">
              <w:rPr>
                <w:rFonts w:cs="Arial"/>
                <w:sz w:val="20"/>
                <w:szCs w:val="20"/>
                <w:highlight w:val="yellow"/>
              </w:rPr>
              <w:t>300 Slip Tank Unit</w:t>
            </w:r>
          </w:p>
          <w:p w:rsidR="00C3036D" w:rsidRPr="00C3036D" w:rsidRDefault="00C3036D" w:rsidP="001D167E">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highlight w:val="yellow"/>
              </w:rPr>
              <w:t>ODFW Tanker Unit</w:t>
            </w:r>
            <w:commentRangeEnd w:id="0"/>
            <w:r w:rsidRPr="00C3036D">
              <w:rPr>
                <w:rStyle w:val="CommentReference"/>
                <w:sz w:val="20"/>
                <w:szCs w:val="20"/>
              </w:rPr>
              <w:commentReference w:id="0"/>
            </w:r>
            <w:r w:rsidR="001D167E">
              <w:rPr>
                <w:rFonts w:cs="Arial"/>
                <w:sz w:val="20"/>
                <w:szCs w:val="20"/>
              </w:rPr>
              <w:t xml:space="preserve"> </w:t>
            </w:r>
          </w:p>
        </w:tc>
        <w:tc>
          <w:tcPr>
            <w:tcW w:w="738" w:type="dxa"/>
            <w:vAlign w:val="center"/>
          </w:tcPr>
          <w:p w:rsid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UM</w:t>
            </w:r>
          </w:p>
          <w:p w:rsidR="001D167E" w:rsidRPr="00C3036D" w:rsidRDefault="001D167E"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CC; UGR</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TransportReleaseTemperature</w:t>
            </w:r>
          </w:p>
        </w:tc>
        <w:tc>
          <w:tcPr>
            <w:tcW w:w="1980"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Transport Release Temp</w:t>
            </w:r>
          </w:p>
        </w:tc>
        <w:tc>
          <w:tcPr>
            <w:tcW w:w="3352"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 xml:space="preserve">If the fish transportation occurred on this day what was the temperature of the body of water at the time of release </w:t>
            </w:r>
          </w:p>
        </w:tc>
        <w:tc>
          <w:tcPr>
            <w:tcW w:w="1238"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Float</w:t>
            </w:r>
          </w:p>
        </w:tc>
        <w:tc>
          <w:tcPr>
            <w:tcW w:w="1440"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Number</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-18 to 39 °C</w:t>
            </w: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UM, GR</w:t>
            </w:r>
          </w:p>
        </w:tc>
      </w:tr>
      <w:tr w:rsidR="000161E1" w:rsidRPr="00C3036D"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TransportMortality</w:t>
            </w:r>
          </w:p>
        </w:tc>
        <w:tc>
          <w:tcPr>
            <w:tcW w:w="1980" w:type="dxa"/>
            <w:noWrap/>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b/>
                <w:sz w:val="20"/>
                <w:szCs w:val="20"/>
              </w:rPr>
            </w:pPr>
            <w:r w:rsidRPr="00C3036D">
              <w:rPr>
                <w:rFonts w:cs="Arial"/>
                <w:sz w:val="20"/>
                <w:szCs w:val="20"/>
              </w:rPr>
              <w:t>Transport Mortality</w:t>
            </w:r>
          </w:p>
        </w:tc>
        <w:tc>
          <w:tcPr>
            <w:tcW w:w="3352" w:type="dxa"/>
            <w:noWrap/>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If there were any mortalities after transport how many</w:t>
            </w:r>
          </w:p>
        </w:tc>
        <w:tc>
          <w:tcPr>
            <w:tcW w:w="1238" w:type="dxa"/>
            <w:vAlign w:val="center"/>
          </w:tcPr>
          <w:p w:rsidR="00C3036D" w:rsidRPr="00C3036D"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Int</w:t>
            </w:r>
          </w:p>
        </w:tc>
        <w:tc>
          <w:tcPr>
            <w:tcW w:w="1440" w:type="dxa"/>
            <w:vAlign w:val="center"/>
          </w:tcPr>
          <w:p w:rsidR="00C3036D" w:rsidRPr="00C3036D"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Number</w:t>
            </w:r>
          </w:p>
        </w:tc>
        <w:tc>
          <w:tcPr>
            <w:tcW w:w="1890"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738" w:type="dxa"/>
            <w:vAlign w:val="center"/>
          </w:tcPr>
          <w:p w:rsidR="00C3036D" w:rsidRPr="00C3036D" w:rsidRDefault="00C3036D"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C3036D">
              <w:rPr>
                <w:rFonts w:cs="Arial"/>
                <w:sz w:val="20"/>
                <w:szCs w:val="20"/>
              </w:rPr>
              <w:t>UM, GR</w:t>
            </w:r>
          </w:p>
        </w:tc>
      </w:tr>
      <w:tr w:rsidR="000161E1" w:rsidRPr="00C3036D"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C3036D" w:rsidRPr="000161E1" w:rsidRDefault="000161E1" w:rsidP="0015453F">
            <w:pPr>
              <w:spacing w:after="0" w:line="240" w:lineRule="auto"/>
              <w:rPr>
                <w:rFonts w:cs="Arial"/>
                <w:b w:val="0"/>
                <w:sz w:val="20"/>
                <w:szCs w:val="20"/>
              </w:rPr>
            </w:pPr>
            <w:r w:rsidRPr="000161E1">
              <w:rPr>
                <w:rFonts w:cs="Arial"/>
                <w:b w:val="0"/>
                <w:sz w:val="20"/>
                <w:szCs w:val="20"/>
              </w:rPr>
              <w:t>Comments</w:t>
            </w:r>
          </w:p>
        </w:tc>
        <w:tc>
          <w:tcPr>
            <w:tcW w:w="1980"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b/>
                <w:sz w:val="20"/>
                <w:szCs w:val="20"/>
              </w:rPr>
            </w:pPr>
            <w:r w:rsidRPr="00C3036D">
              <w:rPr>
                <w:rFonts w:cs="Arial"/>
                <w:sz w:val="20"/>
                <w:szCs w:val="20"/>
              </w:rPr>
              <w:t>Comments</w:t>
            </w:r>
          </w:p>
        </w:tc>
        <w:tc>
          <w:tcPr>
            <w:tcW w:w="3352" w:type="dxa"/>
            <w:noWrap/>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Any comments made during the  collection activity</w:t>
            </w:r>
          </w:p>
        </w:tc>
        <w:tc>
          <w:tcPr>
            <w:tcW w:w="12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String</w:t>
            </w:r>
          </w:p>
        </w:tc>
        <w:tc>
          <w:tcPr>
            <w:tcW w:w="1440" w:type="dxa"/>
            <w:vAlign w:val="center"/>
          </w:tcPr>
          <w:p w:rsidR="00C3036D" w:rsidRPr="00C3036D"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TextArea</w:t>
            </w:r>
          </w:p>
        </w:tc>
        <w:tc>
          <w:tcPr>
            <w:tcW w:w="1890"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738" w:type="dxa"/>
            <w:vAlign w:val="center"/>
          </w:tcPr>
          <w:p w:rsidR="00C3036D" w:rsidRPr="00C3036D" w:rsidRDefault="00C3036D"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C3036D">
              <w:rPr>
                <w:rFonts w:cs="Arial"/>
                <w:sz w:val="20"/>
                <w:szCs w:val="20"/>
              </w:rPr>
              <w:t>All</w:t>
            </w:r>
          </w:p>
        </w:tc>
      </w:tr>
    </w:tbl>
    <w:p w:rsidR="008A51B6" w:rsidRPr="00270BF8" w:rsidRDefault="008A51B6" w:rsidP="008A51B6">
      <w:pPr>
        <w:spacing w:after="0" w:line="240" w:lineRule="auto"/>
        <w:rPr>
          <w:rFonts w:cs="Arial"/>
          <w:sz w:val="20"/>
          <w:szCs w:val="20"/>
        </w:rPr>
      </w:pPr>
      <w:r w:rsidRPr="00270BF8">
        <w:rPr>
          <w:rFonts w:cs="Arial"/>
          <w:sz w:val="20"/>
          <w:szCs w:val="20"/>
          <w:vertAlign w:val="superscript"/>
        </w:rPr>
        <w:t>1</w:t>
      </w:r>
      <w:r w:rsidRPr="00270BF8">
        <w:rPr>
          <w:rFonts w:cs="Arial"/>
          <w:sz w:val="20"/>
          <w:szCs w:val="20"/>
        </w:rPr>
        <w:t xml:space="preserve">All = All projects; UM = </w:t>
      </w:r>
      <w:r w:rsidR="00270BF8" w:rsidRPr="00270BF8">
        <w:rPr>
          <w:rFonts w:cs="Arial"/>
          <w:sz w:val="20"/>
          <w:szCs w:val="20"/>
        </w:rPr>
        <w:t>Umatilla;</w:t>
      </w:r>
      <w:r w:rsidRPr="00270BF8">
        <w:rPr>
          <w:rFonts w:cs="Arial"/>
          <w:sz w:val="20"/>
          <w:szCs w:val="20"/>
        </w:rPr>
        <w:t xml:space="preserve"> GR =</w:t>
      </w:r>
      <w:r w:rsidRPr="00270BF8">
        <w:rPr>
          <w:rFonts w:cs="Arial"/>
          <w:bCs/>
          <w:kern w:val="36"/>
          <w:sz w:val="20"/>
          <w:szCs w:val="20"/>
          <w:lang w:val="en"/>
        </w:rPr>
        <w:t xml:space="preserve"> Grande Ronde Supplementation O&amp;M;</w:t>
      </w:r>
      <w:r w:rsidR="00270BF8" w:rsidRPr="00270BF8">
        <w:rPr>
          <w:rFonts w:cs="Arial"/>
          <w:bCs/>
          <w:kern w:val="36"/>
          <w:sz w:val="20"/>
          <w:szCs w:val="20"/>
          <w:lang w:val="en"/>
        </w:rPr>
        <w:t xml:space="preserve"> </w:t>
      </w:r>
      <w:r w:rsidRPr="00270BF8">
        <w:rPr>
          <w:rFonts w:cs="Arial"/>
          <w:bCs/>
          <w:kern w:val="36"/>
          <w:sz w:val="20"/>
          <w:szCs w:val="20"/>
          <w:lang w:val="en"/>
        </w:rPr>
        <w:t xml:space="preserve">ISK = </w:t>
      </w:r>
      <w:r w:rsidRPr="00270BF8">
        <w:rPr>
          <w:sz w:val="20"/>
          <w:szCs w:val="20"/>
        </w:rPr>
        <w:t xml:space="preserve">Steelhead Supplementation Evaluation; PL = </w:t>
      </w:r>
      <w:r w:rsidRPr="00270BF8">
        <w:rPr>
          <w:rFonts w:cs="Arial"/>
          <w:sz w:val="20"/>
          <w:szCs w:val="20"/>
        </w:rPr>
        <w:t>Pacific Lamprey Research and Restoration</w:t>
      </w:r>
      <w:r w:rsidR="00270BF8" w:rsidRPr="00270BF8">
        <w:rPr>
          <w:rFonts w:cs="Arial"/>
          <w:sz w:val="20"/>
          <w:szCs w:val="20"/>
        </w:rPr>
        <w:t>; WW=Walla Walla Basin Monitoring and Evaluation.</w:t>
      </w:r>
    </w:p>
    <w:p w:rsidR="00E97A76" w:rsidRPr="008A51B6" w:rsidRDefault="00270BF8">
      <w:pPr>
        <w:spacing w:after="0" w:line="240" w:lineRule="auto"/>
        <w:rPr>
          <w:rFonts w:cs="Arial"/>
          <w:szCs w:val="24"/>
        </w:rPr>
      </w:pPr>
      <w:r w:rsidRPr="00270BF8">
        <w:rPr>
          <w:sz w:val="20"/>
          <w:szCs w:val="20"/>
          <w:vertAlign w:val="superscript"/>
        </w:rPr>
        <w:t>2</w:t>
      </w:r>
      <w:r w:rsidRPr="00270BF8">
        <w:rPr>
          <w:sz w:val="20"/>
          <w:szCs w:val="20"/>
        </w:rPr>
        <w:t xml:space="preserve">Currently UM and PL conduct both Live and Video enumerations.  The WW group collects only Video from Nursery Bridge and GR and ISK only conduct live trapping. </w:t>
      </w:r>
      <w:r w:rsidR="00E97A76" w:rsidRPr="008A51B6">
        <w:rPr>
          <w:rFonts w:cs="Arial"/>
          <w:szCs w:val="24"/>
        </w:rPr>
        <w:br w:type="page"/>
      </w:r>
    </w:p>
    <w:p w:rsidR="00767CDB" w:rsidRPr="00D05B18" w:rsidRDefault="00767CDB" w:rsidP="00494765">
      <w:pPr>
        <w:spacing w:after="0"/>
        <w:rPr>
          <w:rFonts w:cs="Arial"/>
          <w:b/>
          <w:szCs w:val="24"/>
        </w:rPr>
      </w:pPr>
      <w:r w:rsidRPr="00D05B18">
        <w:rPr>
          <w:rFonts w:cs="Arial"/>
          <w:b/>
          <w:szCs w:val="24"/>
        </w:rPr>
        <w:lastRenderedPageBreak/>
        <w:t>Attributes collected for each fish</w:t>
      </w:r>
      <w:r w:rsidR="000161E1">
        <w:rPr>
          <w:rFonts w:cs="Arial"/>
          <w:b/>
          <w:szCs w:val="24"/>
        </w:rPr>
        <w:t xml:space="preserve"> – DETAIL FIELDS</w:t>
      </w:r>
    </w:p>
    <w:tbl>
      <w:tblPr>
        <w:tblStyle w:val="LightGrid"/>
        <w:tblW w:w="5000" w:type="pct"/>
        <w:tblLayout w:type="fixed"/>
        <w:tblLook w:val="04A0" w:firstRow="1" w:lastRow="0" w:firstColumn="1" w:lastColumn="0" w:noHBand="0" w:noVBand="1"/>
      </w:tblPr>
      <w:tblGrid>
        <w:gridCol w:w="1908"/>
        <w:gridCol w:w="2070"/>
        <w:gridCol w:w="3785"/>
        <w:gridCol w:w="1255"/>
        <w:gridCol w:w="1484"/>
        <w:gridCol w:w="1756"/>
        <w:gridCol w:w="918"/>
      </w:tblGrid>
      <w:tr w:rsidR="000161E1" w:rsidRPr="0015453F" w:rsidTr="0015453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AB4BA3" w:rsidRDefault="000161E1" w:rsidP="0015453F">
            <w:pPr>
              <w:spacing w:after="0" w:line="240" w:lineRule="auto"/>
              <w:rPr>
                <w:rFonts w:cs="Arial"/>
                <w:sz w:val="20"/>
                <w:szCs w:val="20"/>
              </w:rPr>
            </w:pPr>
            <w:r w:rsidRPr="00AB4BA3">
              <w:rPr>
                <w:rFonts w:cs="Arial"/>
                <w:sz w:val="20"/>
                <w:szCs w:val="20"/>
              </w:rPr>
              <w:t>Column Name</w:t>
            </w:r>
          </w:p>
        </w:tc>
        <w:tc>
          <w:tcPr>
            <w:tcW w:w="2070" w:type="dxa"/>
            <w:noWrap/>
            <w:vAlign w:val="center"/>
          </w:tcPr>
          <w:p w:rsidR="000161E1" w:rsidRPr="00AB4BA3" w:rsidRDefault="000161E1" w:rsidP="00AB4BA3">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 xml:space="preserve">Attribute </w:t>
            </w:r>
            <w:r w:rsidR="00AB4BA3">
              <w:rPr>
                <w:rFonts w:cs="Arial"/>
                <w:sz w:val="20"/>
                <w:szCs w:val="20"/>
              </w:rPr>
              <w:t>Label</w:t>
            </w:r>
          </w:p>
        </w:tc>
        <w:tc>
          <w:tcPr>
            <w:tcW w:w="3785" w:type="dxa"/>
            <w:noWrap/>
            <w:vAlign w:val="center"/>
          </w:tcPr>
          <w:p w:rsidR="000161E1" w:rsidRPr="00AB4BA3" w:rsidRDefault="000161E1"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Description of attribute</w:t>
            </w:r>
          </w:p>
        </w:tc>
        <w:tc>
          <w:tcPr>
            <w:tcW w:w="1255" w:type="dxa"/>
            <w:vAlign w:val="center"/>
          </w:tcPr>
          <w:p w:rsidR="000161E1" w:rsidRPr="00AB4BA3" w:rsidRDefault="0015453F"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Data</w:t>
            </w:r>
            <w:r w:rsidR="000161E1" w:rsidRPr="00AB4BA3">
              <w:rPr>
                <w:rFonts w:cs="Arial"/>
                <w:sz w:val="20"/>
                <w:szCs w:val="20"/>
              </w:rPr>
              <w:t>Type</w:t>
            </w:r>
          </w:p>
        </w:tc>
        <w:tc>
          <w:tcPr>
            <w:tcW w:w="1484" w:type="dxa"/>
            <w:vAlign w:val="center"/>
          </w:tcPr>
          <w:p w:rsidR="000161E1" w:rsidRPr="00AB4BA3" w:rsidRDefault="0015453F"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ControlType</w:t>
            </w:r>
          </w:p>
        </w:tc>
        <w:tc>
          <w:tcPr>
            <w:tcW w:w="1756" w:type="dxa"/>
            <w:vAlign w:val="center"/>
          </w:tcPr>
          <w:p w:rsidR="000161E1" w:rsidRPr="00AB4BA3" w:rsidRDefault="000161E1"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Validation/Units</w:t>
            </w:r>
          </w:p>
        </w:tc>
        <w:tc>
          <w:tcPr>
            <w:tcW w:w="918" w:type="dxa"/>
            <w:vAlign w:val="center"/>
          </w:tcPr>
          <w:p w:rsidR="000161E1" w:rsidRPr="00AB4BA3" w:rsidRDefault="000161E1" w:rsidP="0015453F">
            <w:pPr>
              <w:spacing w:after="0" w:line="240" w:lineRule="auto"/>
              <w:cnfStyle w:val="100000000000" w:firstRow="1" w:lastRow="0" w:firstColumn="0" w:lastColumn="0" w:oddVBand="0" w:evenVBand="0" w:oddHBand="0" w:evenHBand="0" w:firstRowFirstColumn="0" w:firstRowLastColumn="0" w:lastRowFirstColumn="0" w:lastRowLastColumn="0"/>
              <w:rPr>
                <w:rFonts w:cs="Arial"/>
                <w:sz w:val="20"/>
                <w:szCs w:val="20"/>
              </w:rPr>
            </w:pPr>
            <w:r w:rsidRPr="00AB4BA3">
              <w:rPr>
                <w:rFonts w:cs="Arial"/>
                <w:sz w:val="20"/>
                <w:szCs w:val="20"/>
              </w:rPr>
              <w:t>Projects</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RunYear</w:t>
            </w:r>
          </w:p>
        </w:tc>
        <w:tc>
          <w:tcPr>
            <w:tcW w:w="2070"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Run Year</w:t>
            </w:r>
          </w:p>
        </w:tc>
        <w:tc>
          <w:tcPr>
            <w:tcW w:w="3785"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The run year the fish belongs to.  Normally it would be the current year however once in a while you will get a fish (STS) in early for the next run year (October 1-September 30)</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15453F"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/4 digit number/</w:t>
            </w:r>
          </w:p>
          <w:p w:rsidR="000161E1"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i.e.2012, 2013, 2014</w:t>
            </w:r>
          </w:p>
          <w:p w:rsidR="00722F8A" w:rsidRPr="0015453F" w:rsidRDefault="00722F8A"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722F8A">
              <w:rPr>
                <w:rFonts w:cs="Arial"/>
                <w:b/>
                <w:i/>
                <w:sz w:val="20"/>
                <w:szCs w:val="20"/>
              </w:rPr>
              <w:t>Required: all</w:t>
            </w:r>
            <w:r>
              <w:rPr>
                <w:rFonts w:cs="Arial"/>
                <w:sz w:val="20"/>
                <w:szCs w:val="20"/>
              </w:rPr>
              <w:t>.</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Species</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Species</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The species of the fish: </w:t>
            </w:r>
            <w:r w:rsidRPr="0015453F">
              <w:rPr>
                <w:rFonts w:cs="Arial"/>
                <w:color w:val="000000"/>
                <w:sz w:val="20"/>
                <w:szCs w:val="20"/>
              </w:rPr>
              <w:t xml:space="preserve">Fall Chinook (CHF); Spring Chinook (CHS); Summer Steelhead (STS); </w:t>
            </w:r>
            <w:r w:rsidR="00E20BD4">
              <w:rPr>
                <w:rFonts w:cs="Arial"/>
                <w:color w:val="000000"/>
                <w:sz w:val="20"/>
                <w:szCs w:val="20"/>
              </w:rPr>
              <w:t xml:space="preserve">Coho (CO); </w:t>
            </w:r>
            <w:r w:rsidRPr="0015453F">
              <w:rPr>
                <w:rFonts w:cs="Arial"/>
                <w:color w:val="000000"/>
                <w:sz w:val="20"/>
                <w:szCs w:val="20"/>
              </w:rPr>
              <w:t xml:space="preserve">Bull Trout (BUT); Rainbow Trout (RBT); Pacific Lamprey (PL); </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CHF; CHS; STS; </w:t>
            </w:r>
            <w:r w:rsidR="00E20BD4">
              <w:rPr>
                <w:rFonts w:cs="Arial"/>
                <w:sz w:val="20"/>
                <w:szCs w:val="20"/>
              </w:rPr>
              <w:t xml:space="preserve">CO; </w:t>
            </w:r>
            <w:bookmarkStart w:id="1" w:name="_GoBack"/>
            <w:bookmarkEnd w:id="1"/>
            <w:r w:rsidRPr="0015453F">
              <w:rPr>
                <w:rFonts w:cs="Arial"/>
                <w:sz w:val="20"/>
                <w:szCs w:val="20"/>
              </w:rPr>
              <w:t xml:space="preserve">BUT; RBT; PL; </w:t>
            </w:r>
          </w:p>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722F8A">
              <w:rPr>
                <w:rFonts w:cs="Arial"/>
                <w:b/>
                <w:i/>
                <w:sz w:val="20"/>
                <w:szCs w:val="20"/>
              </w:rPr>
              <w:t>Required: all</w:t>
            </w:r>
            <w:r>
              <w:rPr>
                <w:rFonts w:cs="Arial"/>
                <w:sz w:val="20"/>
                <w:szCs w:val="20"/>
              </w:rPr>
              <w:t>.</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All</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Sex</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Sex</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 xml:space="preserve">The sex of the fish: </w:t>
            </w:r>
            <w:r w:rsidRPr="0015453F">
              <w:rPr>
                <w:rFonts w:cs="Arial"/>
                <w:color w:val="000000"/>
                <w:sz w:val="20"/>
                <w:szCs w:val="20"/>
              </w:rPr>
              <w:t>Male (M), Female (F), Unknown (UNK)</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M; F; UNK</w:t>
            </w:r>
          </w:p>
          <w:p w:rsidR="00722F8A" w:rsidRPr="0015453F" w:rsidRDefault="00722F8A"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722F8A">
              <w:rPr>
                <w:rFonts w:cs="Arial"/>
                <w:b/>
                <w:i/>
                <w:sz w:val="20"/>
                <w:szCs w:val="20"/>
              </w:rPr>
              <w:t>Required: all</w:t>
            </w:r>
            <w:r>
              <w:rPr>
                <w:rFonts w:cs="Arial"/>
                <w:sz w:val="20"/>
                <w:szCs w:val="20"/>
              </w:rPr>
              <w:t>.</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Origin</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Origin</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Refers to whether or not the fish appears to be a Natural (NAT); Hatchery (HAT); Unknown Origin (UNK)</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NAT; HAT; UNK</w:t>
            </w:r>
          </w:p>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722F8A">
              <w:rPr>
                <w:rFonts w:cs="Arial"/>
                <w:b/>
                <w:i/>
                <w:sz w:val="20"/>
                <w:szCs w:val="20"/>
              </w:rPr>
              <w:t>Required: all</w:t>
            </w:r>
            <w:r>
              <w:rPr>
                <w:rFonts w:cs="Arial"/>
                <w:sz w:val="20"/>
                <w:szCs w:val="20"/>
              </w:rPr>
              <w:t>.</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All</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LifeStage</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Life Stage</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The approximate age of the fish: Adult (A), Jack (J), Mini/SubJack (SJ), STS-One Salt Year (S1), STS-Two Salt Year</w:t>
            </w:r>
            <w:r w:rsidR="00722F8A">
              <w:rPr>
                <w:rFonts w:cs="Arial"/>
                <w:sz w:val="20"/>
                <w:szCs w:val="20"/>
              </w:rPr>
              <w:t xml:space="preserve"> </w:t>
            </w:r>
            <w:r w:rsidRPr="0015453F">
              <w:rPr>
                <w:rFonts w:cs="Arial"/>
                <w:sz w:val="20"/>
                <w:szCs w:val="20"/>
              </w:rPr>
              <w:t>(S2), Kelt</w:t>
            </w:r>
            <w:r w:rsidR="00722F8A">
              <w:rPr>
                <w:rFonts w:cs="Arial"/>
                <w:sz w:val="20"/>
                <w:szCs w:val="20"/>
              </w:rPr>
              <w:t xml:space="preserve"> (K)</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Default="00722F8A"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A; J; SJ; S1; S2; K</w:t>
            </w:r>
          </w:p>
          <w:p w:rsidR="00722F8A" w:rsidRPr="0015453F" w:rsidRDefault="00722F8A"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722F8A">
              <w:rPr>
                <w:rFonts w:cs="Arial"/>
                <w:b/>
                <w:i/>
                <w:sz w:val="20"/>
                <w:szCs w:val="20"/>
              </w:rPr>
              <w:t>Required: all</w:t>
            </w:r>
            <w:r>
              <w:rPr>
                <w:rFonts w:cs="Arial"/>
                <w:sz w:val="20"/>
                <w:szCs w:val="20"/>
              </w:rPr>
              <w:t>.</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TotalLength</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TL</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The total length of the fish.  Measured from the tip of the snout to the tip of the longer lobe of the caudal fin, usually measured with the lobes compressed along the midline. It is a straight-line measure, not measured over the curve of the body (mm).</w:t>
            </w:r>
          </w:p>
        </w:tc>
        <w:tc>
          <w:tcPr>
            <w:tcW w:w="1255"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&gt;1,500 mm</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ISK, PL</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ForkLength</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FL</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The fork length of the fish.  Measured from the tip of the snout to the end of the middle caudal fin rays and is used in fishes in which it is difficult to tell where the vertebral column ends (mm).</w:t>
            </w:r>
          </w:p>
        </w:tc>
        <w:tc>
          <w:tcPr>
            <w:tcW w:w="1255"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&gt;1,300 mm</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Weight</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Weight</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The total weight of the fish at the time of handling (g)</w:t>
            </w:r>
          </w:p>
        </w:tc>
        <w:tc>
          <w:tcPr>
            <w:tcW w:w="1255"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&gt;9,999 g</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ISK</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TotalFishRepresented</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Total Count</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The total number of fish of a specific category</w:t>
            </w:r>
          </w:p>
        </w:tc>
        <w:tc>
          <w:tcPr>
            <w:tcW w:w="1255"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&gt;500</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lastRenderedPageBreak/>
              <w:t>Mark</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Mark</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 xml:space="preserve">Any man made mark: None;  Adipose fin (AD); Left ventricle (LV); Right ventricle (RV); Hatchery Unmarked (HU); Not Available (NA); 1 Right Opercule Punch (1ROP); 1 Left Opercule Punch (1LOP); 2 Right Opercule Punches (2ROP); 2 Left Opercule Punches (2LOP); </w:t>
            </w:r>
          </w:p>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       </w:t>
            </w:r>
            <w:r w:rsidRPr="0015453F">
              <w:rPr>
                <w:rFonts w:cs="Arial"/>
                <w:color w:val="000000"/>
                <w:sz w:val="20"/>
                <w:szCs w:val="20"/>
              </w:rPr>
              <w:t>Multiple selections are allowed.</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MultiSelect</w:t>
            </w:r>
          </w:p>
        </w:tc>
        <w:tc>
          <w:tcPr>
            <w:tcW w:w="1756" w:type="dxa"/>
            <w:vAlign w:val="center"/>
          </w:tcPr>
          <w:p w:rsidR="000161E1"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Pr>
                <w:rFonts w:cs="Arial"/>
                <w:color w:val="000000"/>
                <w:sz w:val="20"/>
                <w:szCs w:val="20"/>
              </w:rPr>
              <w:t>NONE</w:t>
            </w:r>
            <w:r w:rsidR="000161E1" w:rsidRPr="0015453F">
              <w:rPr>
                <w:rFonts w:cs="Arial"/>
                <w:color w:val="000000"/>
                <w:sz w:val="20"/>
                <w:szCs w:val="20"/>
              </w:rPr>
              <w:t xml:space="preserve">; NA; </w:t>
            </w:r>
          </w:p>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 xml:space="preserve">AD; LV; RV; </w:t>
            </w:r>
          </w:p>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HU; 1ROP; 1LOP; 2ROP; 2LOP;</w:t>
            </w:r>
            <w:r w:rsidR="00722F8A">
              <w:rPr>
                <w:rFonts w:cs="Arial"/>
                <w:color w:val="000000"/>
                <w:sz w:val="20"/>
                <w:szCs w:val="20"/>
              </w:rPr>
              <w:t xml:space="preserve"> 3ROP; 3LOP</w:t>
            </w:r>
            <w:r w:rsidRPr="0015453F">
              <w:rPr>
                <w:rFonts w:cs="Arial"/>
                <w:color w:val="000000"/>
                <w:sz w:val="20"/>
                <w:szCs w:val="20"/>
              </w:rPr>
              <w:t xml:space="preserve"> </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All</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Tag</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Tag</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 xml:space="preserve">Does the fish have a Tag of any sort </w:t>
            </w:r>
          </w:p>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Wire Tag (W); Radio</w:t>
            </w:r>
            <w:r w:rsidR="007E2507">
              <w:rPr>
                <w:rFonts w:cs="Arial"/>
                <w:sz w:val="20"/>
                <w:szCs w:val="20"/>
              </w:rPr>
              <w:t xml:space="preserve"> (R)</w:t>
            </w:r>
            <w:r w:rsidRPr="0015453F">
              <w:rPr>
                <w:rFonts w:cs="Arial"/>
                <w:sz w:val="20"/>
                <w:szCs w:val="20"/>
              </w:rPr>
              <w:t>; Floy</w:t>
            </w:r>
            <w:r w:rsidR="007E2507">
              <w:rPr>
                <w:rFonts w:cs="Arial"/>
                <w:sz w:val="20"/>
                <w:szCs w:val="20"/>
              </w:rPr>
              <w:t xml:space="preserve"> (F)</w:t>
            </w:r>
            <w:r w:rsidRPr="0015453F">
              <w:rPr>
                <w:rFonts w:cs="Arial"/>
                <w:sz w:val="20"/>
                <w:szCs w:val="20"/>
              </w:rPr>
              <w:t>; PIT;</w:t>
            </w:r>
            <w:r w:rsidRPr="0015453F">
              <w:rPr>
                <w:rFonts w:cs="Arial"/>
                <w:color w:val="000000"/>
                <w:sz w:val="20"/>
                <w:szCs w:val="20"/>
              </w:rPr>
              <w:t xml:space="preserve"> Visible Implant Elastomer (VIE); Other</w:t>
            </w:r>
            <w:r w:rsidR="007E2507">
              <w:rPr>
                <w:rFonts w:cs="Arial"/>
                <w:color w:val="000000"/>
                <w:sz w:val="20"/>
                <w:szCs w:val="20"/>
              </w:rPr>
              <w:t xml:space="preserve"> (O)</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MultiSelect</w:t>
            </w:r>
          </w:p>
        </w:tc>
        <w:tc>
          <w:tcPr>
            <w:tcW w:w="1756" w:type="dxa"/>
            <w:vAlign w:val="center"/>
          </w:tcPr>
          <w:p w:rsidR="000161E1" w:rsidRPr="0015453F" w:rsidRDefault="000161E1" w:rsidP="007E2507">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W; R; F, PIT; VIE; O</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 PL,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PITNumber</w:t>
            </w:r>
          </w:p>
        </w:tc>
        <w:tc>
          <w:tcPr>
            <w:tcW w:w="2070" w:type="dxa"/>
            <w:noWrap/>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PIT Number</w:t>
            </w:r>
          </w:p>
        </w:tc>
        <w:tc>
          <w:tcPr>
            <w:tcW w:w="3785" w:type="dxa"/>
            <w:noWrap/>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The number of the PIT tag if it is read. This could be a half or full duplex number.</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Text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PL, GR</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RadioTagId</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Radio Tag</w:t>
            </w:r>
            <w:r w:rsidR="00722F8A">
              <w:rPr>
                <w:rFonts w:cs="Arial"/>
                <w:sz w:val="20"/>
                <w:szCs w:val="20"/>
              </w:rPr>
              <w:t xml:space="preserve"> Id</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The number on the radio tag if the fish has one</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Text</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i.e. 151.36.032</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UM, GR, PL, ISK</w:t>
            </w:r>
          </w:p>
        </w:tc>
      </w:tr>
      <w:tr w:rsidR="00722F8A"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722F8A" w:rsidRPr="00722F8A" w:rsidRDefault="00722F8A" w:rsidP="0015453F">
            <w:pPr>
              <w:spacing w:after="0" w:line="240" w:lineRule="auto"/>
              <w:rPr>
                <w:rFonts w:cs="Arial"/>
                <w:b w:val="0"/>
                <w:sz w:val="20"/>
                <w:szCs w:val="20"/>
              </w:rPr>
            </w:pPr>
            <w:r w:rsidRPr="00722F8A">
              <w:rPr>
                <w:rFonts w:cs="Arial"/>
                <w:b w:val="0"/>
                <w:sz w:val="20"/>
                <w:szCs w:val="20"/>
              </w:rPr>
              <w:t>CWTTagId</w:t>
            </w:r>
          </w:p>
        </w:tc>
        <w:tc>
          <w:tcPr>
            <w:tcW w:w="2070" w:type="dxa"/>
            <w:noWrap/>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CWT Tag Id</w:t>
            </w:r>
          </w:p>
        </w:tc>
        <w:tc>
          <w:tcPr>
            <w:tcW w:w="3785" w:type="dxa"/>
            <w:noWrap/>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Pr>
                <w:rFonts w:cs="Arial"/>
                <w:color w:val="000000"/>
                <w:sz w:val="20"/>
                <w:szCs w:val="20"/>
              </w:rPr>
              <w:t>The number of the Coded Wire Tag if the fish has one</w:t>
            </w:r>
          </w:p>
        </w:tc>
        <w:tc>
          <w:tcPr>
            <w:tcW w:w="1255" w:type="dxa"/>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Pr>
                <w:rFonts w:cs="Arial"/>
                <w:color w:val="000000"/>
                <w:sz w:val="20"/>
                <w:szCs w:val="20"/>
              </w:rPr>
              <w:t>String</w:t>
            </w:r>
          </w:p>
        </w:tc>
        <w:tc>
          <w:tcPr>
            <w:tcW w:w="1484" w:type="dxa"/>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Pr>
                <w:rFonts w:cs="Arial"/>
                <w:color w:val="000000"/>
                <w:sz w:val="20"/>
                <w:szCs w:val="20"/>
              </w:rPr>
              <w:t>Text</w:t>
            </w:r>
          </w:p>
        </w:tc>
        <w:tc>
          <w:tcPr>
            <w:tcW w:w="1756" w:type="dxa"/>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
        </w:tc>
        <w:tc>
          <w:tcPr>
            <w:tcW w:w="918" w:type="dxa"/>
            <w:vAlign w:val="center"/>
          </w:tcPr>
          <w:p w:rsidR="00722F8A" w:rsidRPr="0015453F" w:rsidRDefault="00722F8A"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OtherTagId</w:t>
            </w:r>
          </w:p>
        </w:tc>
        <w:tc>
          <w:tcPr>
            <w:tcW w:w="2070"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Tag Number or Color</w:t>
            </w:r>
          </w:p>
        </w:tc>
        <w:tc>
          <w:tcPr>
            <w:tcW w:w="3785"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If some other tag what is the number or color if VIE</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Text</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sidRPr="0015453F">
              <w:rPr>
                <w:rFonts w:cs="Arial"/>
                <w:color w:val="000000"/>
                <w:sz w:val="20"/>
                <w:szCs w:val="20"/>
              </w:rPr>
              <w:t>UM, GR, PL,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Ripeness</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Ripeness</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Refers to whether or not the fish is ready to spawn: </w:t>
            </w:r>
            <w:r w:rsidRPr="0015453F">
              <w:rPr>
                <w:rFonts w:cs="Arial"/>
                <w:color w:val="000000"/>
                <w:sz w:val="20"/>
                <w:szCs w:val="20"/>
              </w:rPr>
              <w:t xml:space="preserve">Ripe (R); Green (G); </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R; G;</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GR</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PercentSpawned</w:t>
            </w:r>
          </w:p>
        </w:tc>
        <w:tc>
          <w:tcPr>
            <w:tcW w:w="2070"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Percent Spawned</w:t>
            </w:r>
          </w:p>
        </w:tc>
        <w:tc>
          <w:tcPr>
            <w:tcW w:w="3785"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Some fish who present at the weir may have already spawned.  Used to determine pre-spawn mortality.</w:t>
            </w:r>
          </w:p>
        </w:tc>
        <w:tc>
          <w:tcPr>
            <w:tcW w:w="1255"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0-100 %</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GR</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Disposition</w:t>
            </w:r>
          </w:p>
        </w:tc>
        <w:tc>
          <w:tcPr>
            <w:tcW w:w="2070" w:type="dxa"/>
            <w:noWrap/>
            <w:vAlign w:val="center"/>
            <w:hideMark/>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Disposition</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Refers to what happens to the fish after handling (</w:t>
            </w:r>
            <w:r w:rsidRPr="0015453F">
              <w:rPr>
                <w:rFonts w:cs="Arial"/>
                <w:color w:val="000000"/>
                <w:sz w:val="20"/>
                <w:szCs w:val="20"/>
              </w:rPr>
              <w:t>Multiple selections are allowed)</w:t>
            </w:r>
            <w:r w:rsidRPr="0015453F">
              <w:rPr>
                <w:rFonts w:cs="Arial"/>
                <w:sz w:val="20"/>
                <w:szCs w:val="20"/>
              </w:rPr>
              <w:t xml:space="preserve">:  </w:t>
            </w:r>
          </w:p>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Broodstock (B); Mortality (M); Out-plant (O); Pass Above (PA); Pass Below (PB); Sacrifice (S); Transported (T); </w:t>
            </w:r>
            <w:r w:rsidRPr="0015453F">
              <w:rPr>
                <w:rFonts w:cs="Arial"/>
                <w:color w:val="000000"/>
                <w:sz w:val="20"/>
                <w:szCs w:val="20"/>
              </w:rPr>
              <w:t xml:space="preserve">           </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MultiSelect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color w:val="000000"/>
                <w:sz w:val="20"/>
                <w:szCs w:val="20"/>
              </w:rPr>
              <w:t>B; M; O; PA; PB;  S; T</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color w:val="000000"/>
                <w:sz w:val="20"/>
                <w:szCs w:val="20"/>
              </w:rPr>
            </w:pPr>
            <w:r w:rsidRPr="0015453F">
              <w:rPr>
                <w:rFonts w:cs="Arial"/>
                <w:color w:val="000000"/>
                <w:sz w:val="20"/>
                <w:szCs w:val="20"/>
              </w:rPr>
              <w:t>All</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Recapture</w:t>
            </w:r>
          </w:p>
        </w:tc>
        <w:tc>
          <w:tcPr>
            <w:tcW w:w="2070"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Recap</w:t>
            </w:r>
          </w:p>
        </w:tc>
        <w:tc>
          <w:tcPr>
            <w:tcW w:w="3785" w:type="dxa"/>
            <w:noWrap/>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Has this fish been capture at the structure once before</w:t>
            </w:r>
          </w:p>
        </w:tc>
        <w:tc>
          <w:tcPr>
            <w:tcW w:w="1255"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Y, N</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GR,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lastRenderedPageBreak/>
              <w:t>ScaleId</w:t>
            </w:r>
          </w:p>
        </w:tc>
        <w:tc>
          <w:tcPr>
            <w:tcW w:w="2070" w:type="dxa"/>
            <w:noWrap/>
            <w:vAlign w:val="center"/>
            <w:hideMark/>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Scale I</w:t>
            </w:r>
            <w:r w:rsidR="000161E1" w:rsidRPr="0015453F">
              <w:rPr>
                <w:rFonts w:cs="Arial"/>
                <w:sz w:val="20"/>
                <w:szCs w:val="20"/>
              </w:rPr>
              <w:t>D</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The number on the scale card in which the scale sample is placed for future analysis</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GR, ISK</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GeneticSampleId</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Gsample</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 xml:space="preserve">The number of the genetic envelope or bottle in which a genetic sample is placed for future analysis.  </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GR, 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SnoutId</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SnoutID</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The number on the snout tag card which is placed in the bag to be transported with the snout for determination of the Wire Tag (CWT)</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UM, GR</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ReleaseSite</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Release Site</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Refers to where the fish went to if it was transported or used as Broodstock:</w:t>
            </w:r>
          </w:p>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 xml:space="preserve">Bear Creek (BC); Barnhart (BH); Indian Creek (IC); Lookingglass (LG); Minthorn Springs Adult Pond (MSAP); Sheep Creek (SC); SF Walla Walla Adult Pond 1 (SFAP1); SF Walla Walla Adult Pond 2 (SFAP2); SF Walla Walla Adult Pond 3 (SFAP3); SF Walla Walla Adult Pond 4 (SFAP4); SF Walla Walla Adult Pond 5 (SFAP5); Thorn Hollow (TH); Three Mile Falls Dam Pond 1 (TM1); Three Mile Falls Dam Pond 2 (TM2); Three Mile Falls Dam Pond 3 (TM3); </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 xml:space="preserve">BC; BH; IC; LG; MSAP; SC; </w:t>
            </w:r>
            <w:commentRangeStart w:id="2"/>
            <w:r w:rsidRPr="0015453F">
              <w:rPr>
                <w:rFonts w:cs="Arial"/>
                <w:sz w:val="20"/>
                <w:szCs w:val="20"/>
              </w:rPr>
              <w:t xml:space="preserve">SFAP1; SFAP2; SFAP3; SFAP4; SFAP5; </w:t>
            </w:r>
            <w:commentRangeEnd w:id="2"/>
            <w:r w:rsidRPr="0015453F">
              <w:rPr>
                <w:rStyle w:val="CommentReference"/>
                <w:sz w:val="20"/>
                <w:szCs w:val="20"/>
              </w:rPr>
              <w:commentReference w:id="2"/>
            </w:r>
            <w:r w:rsidRPr="0015453F">
              <w:rPr>
                <w:rFonts w:cs="Arial"/>
                <w:sz w:val="20"/>
                <w:szCs w:val="20"/>
              </w:rPr>
              <w:t xml:space="preserve">TH;TM1; TM2; TM3; </w:t>
            </w:r>
          </w:p>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UM, GR</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Solution</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Solution</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Refers to whether or not the fish got a Strontium (Sr) or a Saline solution injection</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Select</w:t>
            </w:r>
          </w:p>
        </w:tc>
        <w:tc>
          <w:tcPr>
            <w:tcW w:w="1756"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Strontium</w:t>
            </w:r>
            <w:r w:rsidR="000161E1" w:rsidRPr="0015453F">
              <w:rPr>
                <w:rFonts w:cs="Arial"/>
                <w:sz w:val="20"/>
                <w:szCs w:val="20"/>
              </w:rPr>
              <w:t>; Saline</w:t>
            </w: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ISK</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0161E1" w:rsidP="0015453F">
            <w:pPr>
              <w:spacing w:after="0" w:line="240" w:lineRule="auto"/>
              <w:rPr>
                <w:rFonts w:cs="Arial"/>
                <w:b w:val="0"/>
                <w:sz w:val="20"/>
                <w:szCs w:val="20"/>
              </w:rPr>
            </w:pPr>
            <w:r w:rsidRPr="0015453F">
              <w:rPr>
                <w:rFonts w:cs="Arial"/>
                <w:b w:val="0"/>
                <w:sz w:val="20"/>
                <w:szCs w:val="20"/>
              </w:rPr>
              <w:t>SolutionDosage</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Dose</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The total dose of Strontium or Saline a fish received</w:t>
            </w:r>
          </w:p>
        </w:tc>
        <w:tc>
          <w:tcPr>
            <w:tcW w:w="1255"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Int</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Number</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0-10 cc</w:t>
            </w: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ISK</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662848" w:rsidP="0015453F">
            <w:pPr>
              <w:spacing w:after="0" w:line="240" w:lineRule="auto"/>
              <w:rPr>
                <w:rFonts w:cs="Arial"/>
                <w:b w:val="0"/>
                <w:sz w:val="20"/>
                <w:szCs w:val="20"/>
              </w:rPr>
            </w:pPr>
            <w:r>
              <w:rPr>
                <w:rFonts w:cs="Arial"/>
                <w:b w:val="0"/>
                <w:sz w:val="20"/>
                <w:szCs w:val="20"/>
              </w:rPr>
              <w:t>OtolithGenetics</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Otolith Genetics</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 xml:space="preserve">The number on the envelope used for a genetic sample from the fish that otoliths were removed from </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GR</w:t>
            </w:r>
          </w:p>
        </w:tc>
      </w:tr>
      <w:tr w:rsidR="000161E1" w:rsidRPr="0015453F" w:rsidTr="0015453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662848" w:rsidP="0015453F">
            <w:pPr>
              <w:spacing w:after="0" w:line="240" w:lineRule="auto"/>
              <w:rPr>
                <w:rFonts w:cs="Arial"/>
                <w:b w:val="0"/>
                <w:sz w:val="20"/>
                <w:szCs w:val="20"/>
              </w:rPr>
            </w:pPr>
            <w:r>
              <w:rPr>
                <w:rFonts w:cs="Arial"/>
                <w:b w:val="0"/>
                <w:sz w:val="20"/>
                <w:szCs w:val="20"/>
              </w:rPr>
              <w:t>OtolithNumber</w:t>
            </w:r>
          </w:p>
        </w:tc>
        <w:tc>
          <w:tcPr>
            <w:tcW w:w="2070"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Otolith Number</w:t>
            </w:r>
          </w:p>
        </w:tc>
        <w:tc>
          <w:tcPr>
            <w:tcW w:w="3785" w:type="dxa"/>
            <w:noWrap/>
            <w:vAlign w:val="center"/>
            <w:hideMark/>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Refers to the number on the otoliths envelope or box</w:t>
            </w:r>
          </w:p>
        </w:tc>
        <w:tc>
          <w:tcPr>
            <w:tcW w:w="1255"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Text</w:t>
            </w:r>
          </w:p>
        </w:tc>
        <w:tc>
          <w:tcPr>
            <w:tcW w:w="1756"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15453F">
              <w:rPr>
                <w:rFonts w:cs="Arial"/>
                <w:sz w:val="20"/>
                <w:szCs w:val="20"/>
              </w:rPr>
              <w:t>GR</w:t>
            </w:r>
          </w:p>
        </w:tc>
      </w:tr>
      <w:tr w:rsidR="000161E1" w:rsidRPr="0015453F" w:rsidTr="0015453F">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161E1" w:rsidRPr="0015453F" w:rsidRDefault="0015453F" w:rsidP="0015453F">
            <w:pPr>
              <w:spacing w:after="0" w:line="240" w:lineRule="auto"/>
              <w:rPr>
                <w:rFonts w:cs="Arial"/>
                <w:b w:val="0"/>
                <w:sz w:val="20"/>
                <w:szCs w:val="20"/>
              </w:rPr>
            </w:pPr>
            <w:r w:rsidRPr="0015453F">
              <w:rPr>
                <w:rFonts w:cs="Arial"/>
                <w:b w:val="0"/>
                <w:sz w:val="20"/>
                <w:szCs w:val="20"/>
              </w:rPr>
              <w:t>FishComments</w:t>
            </w:r>
          </w:p>
        </w:tc>
        <w:tc>
          <w:tcPr>
            <w:tcW w:w="2070"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Comments</w:t>
            </w:r>
          </w:p>
        </w:tc>
        <w:tc>
          <w:tcPr>
            <w:tcW w:w="3785" w:type="dxa"/>
            <w:noWrap/>
            <w:vAlign w:val="center"/>
            <w:hideMark/>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Comments about the specific fish that is viewed</w:t>
            </w:r>
          </w:p>
        </w:tc>
        <w:tc>
          <w:tcPr>
            <w:tcW w:w="1255"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String</w:t>
            </w:r>
          </w:p>
        </w:tc>
        <w:tc>
          <w:tcPr>
            <w:tcW w:w="1484" w:type="dxa"/>
            <w:vAlign w:val="center"/>
          </w:tcPr>
          <w:p w:rsidR="000161E1" w:rsidRPr="0015453F" w:rsidRDefault="0015453F"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TextArea</w:t>
            </w:r>
          </w:p>
        </w:tc>
        <w:tc>
          <w:tcPr>
            <w:tcW w:w="1756"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p>
        </w:tc>
        <w:tc>
          <w:tcPr>
            <w:tcW w:w="918" w:type="dxa"/>
            <w:vAlign w:val="center"/>
          </w:tcPr>
          <w:p w:rsidR="000161E1" w:rsidRPr="0015453F" w:rsidRDefault="000161E1" w:rsidP="0015453F">
            <w:pPr>
              <w:spacing w:after="0" w:line="240" w:lineRule="auto"/>
              <w:cnfStyle w:val="000000010000" w:firstRow="0" w:lastRow="0" w:firstColumn="0" w:lastColumn="0" w:oddVBand="0" w:evenVBand="0" w:oddHBand="0" w:evenHBand="1" w:firstRowFirstColumn="0" w:firstRowLastColumn="0" w:lastRowFirstColumn="0" w:lastRowLastColumn="0"/>
              <w:rPr>
                <w:rFonts w:cs="Arial"/>
                <w:sz w:val="20"/>
                <w:szCs w:val="20"/>
              </w:rPr>
            </w:pPr>
            <w:r w:rsidRPr="0015453F">
              <w:rPr>
                <w:rFonts w:cs="Arial"/>
                <w:sz w:val="20"/>
                <w:szCs w:val="20"/>
              </w:rPr>
              <w:t>All</w:t>
            </w:r>
          </w:p>
        </w:tc>
      </w:tr>
    </w:tbl>
    <w:p w:rsidR="00AC0AD8" w:rsidRDefault="00AC0AD8" w:rsidP="00494765">
      <w:pPr>
        <w:spacing w:after="0"/>
        <w:rPr>
          <w:rFonts w:cs="Arial"/>
          <w:b/>
          <w:szCs w:val="24"/>
        </w:rPr>
      </w:pPr>
    </w:p>
    <w:p w:rsidR="00336C2D" w:rsidRDefault="00336C2D">
      <w:pPr>
        <w:spacing w:after="0" w:line="240" w:lineRule="auto"/>
        <w:rPr>
          <w:rFonts w:cs="Arial"/>
          <w:b/>
          <w:szCs w:val="24"/>
        </w:rPr>
        <w:sectPr w:rsidR="00336C2D" w:rsidSect="00336C2D">
          <w:pgSz w:w="15840" w:h="12240" w:orient="landscape"/>
          <w:pgMar w:top="1440" w:right="1440" w:bottom="1440" w:left="1440" w:header="720" w:footer="720" w:gutter="0"/>
          <w:cols w:space="720"/>
          <w:docGrid w:linePitch="360"/>
        </w:sectPr>
      </w:pPr>
    </w:p>
    <w:p w:rsidR="00310F5B" w:rsidRDefault="00E97A76" w:rsidP="00C71A40">
      <w:pPr>
        <w:pStyle w:val="Heading1"/>
        <w:spacing w:before="0" w:line="240" w:lineRule="auto"/>
      </w:pPr>
      <w:r>
        <w:lastRenderedPageBreak/>
        <w:t>QA Standards</w:t>
      </w:r>
    </w:p>
    <w:p w:rsidR="00C54B6D" w:rsidRPr="00C54B6D" w:rsidRDefault="00C54B6D" w:rsidP="00C71A40">
      <w:pPr>
        <w:spacing w:after="0" w:line="240" w:lineRule="auto"/>
        <w:rPr>
          <w:rFonts w:cs="Arial"/>
          <w:szCs w:val="24"/>
        </w:rPr>
      </w:pPr>
    </w:p>
    <w:p w:rsidR="00C54B6D" w:rsidRDefault="00AC0AD8" w:rsidP="00C71A40">
      <w:pPr>
        <w:spacing w:after="0" w:line="240" w:lineRule="auto"/>
        <w:rPr>
          <w:rFonts w:cs="Arial"/>
          <w:szCs w:val="24"/>
        </w:rPr>
      </w:pPr>
      <w:r>
        <w:rPr>
          <w:rFonts w:cs="Arial"/>
          <w:szCs w:val="24"/>
        </w:rPr>
        <w:t xml:space="preserve">Minimum </w:t>
      </w:r>
      <w:r w:rsidR="006A0290">
        <w:rPr>
          <w:rFonts w:cs="Arial"/>
          <w:szCs w:val="24"/>
        </w:rPr>
        <w:t>s</w:t>
      </w:r>
      <w:r w:rsidR="00C54B6D" w:rsidRPr="00C54B6D">
        <w:rPr>
          <w:rFonts w:cs="Arial"/>
          <w:szCs w:val="24"/>
        </w:rPr>
        <w:t>tandar</w:t>
      </w:r>
      <w:r w:rsidR="00C54B6D">
        <w:rPr>
          <w:rFonts w:cs="Arial"/>
          <w:szCs w:val="24"/>
        </w:rPr>
        <w:t xml:space="preserve">d data entry QA procedures </w:t>
      </w:r>
      <w:r w:rsidR="006A0290">
        <w:rPr>
          <w:rFonts w:cs="Arial"/>
          <w:szCs w:val="24"/>
        </w:rPr>
        <w:t>are to</w:t>
      </w:r>
      <w:r w:rsidR="00C54B6D">
        <w:rPr>
          <w:rFonts w:cs="Arial"/>
          <w:szCs w:val="24"/>
        </w:rPr>
        <w:t xml:space="preserve"> be that one person enters the field sheets into the system.  Once completed</w:t>
      </w:r>
      <w:r w:rsidR="00B76E33">
        <w:rPr>
          <w:rFonts w:cs="Arial"/>
          <w:szCs w:val="24"/>
        </w:rPr>
        <w:t>,</w:t>
      </w:r>
      <w:r w:rsidR="00C54B6D">
        <w:rPr>
          <w:rFonts w:cs="Arial"/>
          <w:szCs w:val="24"/>
        </w:rPr>
        <w:t xml:space="preserve"> a second person reviews the data entry and verifies the data is correct and accurate to the best of their ability.  </w:t>
      </w:r>
    </w:p>
    <w:p w:rsidR="00C71A40" w:rsidRDefault="00C71A40" w:rsidP="00C71A40">
      <w:pPr>
        <w:spacing w:after="0" w:line="240" w:lineRule="auto"/>
        <w:rPr>
          <w:rFonts w:cs="Arial"/>
          <w:szCs w:val="24"/>
        </w:rPr>
      </w:pPr>
    </w:p>
    <w:p w:rsidR="00C54B6D" w:rsidRDefault="00C54B6D" w:rsidP="00C71A40">
      <w:pPr>
        <w:spacing w:after="0" w:line="240" w:lineRule="auto"/>
        <w:rPr>
          <w:rFonts w:cs="Arial"/>
          <w:szCs w:val="24"/>
        </w:rPr>
      </w:pPr>
      <w:r>
        <w:rPr>
          <w:rFonts w:cs="Arial"/>
          <w:szCs w:val="24"/>
        </w:rPr>
        <w:t xml:space="preserve">The </w:t>
      </w:r>
      <w:r w:rsidR="009C372C">
        <w:rPr>
          <w:rFonts w:cs="Arial"/>
          <w:szCs w:val="24"/>
        </w:rPr>
        <w:t xml:space="preserve">CDMS </w:t>
      </w:r>
      <w:r>
        <w:rPr>
          <w:rFonts w:cs="Arial"/>
          <w:szCs w:val="24"/>
        </w:rPr>
        <w:t xml:space="preserve">system will have data </w:t>
      </w:r>
      <w:r w:rsidR="009C372C">
        <w:rPr>
          <w:rFonts w:cs="Arial"/>
          <w:szCs w:val="24"/>
        </w:rPr>
        <w:t xml:space="preserve">validation </w:t>
      </w:r>
      <w:r>
        <w:rPr>
          <w:rFonts w:cs="Arial"/>
          <w:szCs w:val="24"/>
        </w:rPr>
        <w:t>standards</w:t>
      </w:r>
      <w:r w:rsidR="00C71A40">
        <w:rPr>
          <w:rFonts w:cs="Arial"/>
          <w:szCs w:val="24"/>
        </w:rPr>
        <w:t xml:space="preserve"> built into the work flow to</w:t>
      </w:r>
      <w:r>
        <w:rPr>
          <w:rFonts w:cs="Arial"/>
          <w:szCs w:val="24"/>
        </w:rPr>
        <w:t xml:space="preserve"> check data </w:t>
      </w:r>
      <w:r w:rsidR="00C71A40">
        <w:rPr>
          <w:rFonts w:cs="Arial"/>
          <w:szCs w:val="24"/>
        </w:rPr>
        <w:t xml:space="preserve">and flag data if necessary, </w:t>
      </w:r>
      <w:r>
        <w:rPr>
          <w:rFonts w:cs="Arial"/>
          <w:szCs w:val="24"/>
        </w:rPr>
        <w:t>as it comes</w:t>
      </w:r>
      <w:r w:rsidR="00C71A40">
        <w:rPr>
          <w:rFonts w:cs="Arial"/>
          <w:szCs w:val="24"/>
        </w:rPr>
        <w:t xml:space="preserve"> </w:t>
      </w:r>
      <w:r w:rsidR="009C372C">
        <w:rPr>
          <w:rFonts w:cs="Arial"/>
          <w:szCs w:val="24"/>
        </w:rPr>
        <w:t>via data entry form</w:t>
      </w:r>
      <w:r w:rsidR="00C71A40">
        <w:rPr>
          <w:rFonts w:cs="Arial"/>
          <w:szCs w:val="24"/>
        </w:rPr>
        <w:t>s</w:t>
      </w:r>
      <w:r w:rsidR="009C372C">
        <w:rPr>
          <w:rFonts w:cs="Arial"/>
          <w:szCs w:val="24"/>
        </w:rPr>
        <w:t xml:space="preserve"> or import</w:t>
      </w:r>
      <w:r w:rsidR="00C71A40">
        <w:rPr>
          <w:rFonts w:cs="Arial"/>
          <w:szCs w:val="24"/>
        </w:rPr>
        <w:t>s</w:t>
      </w:r>
      <w:r>
        <w:rPr>
          <w:rFonts w:cs="Arial"/>
          <w:szCs w:val="24"/>
        </w:rPr>
        <w:t xml:space="preserve">.  </w:t>
      </w:r>
    </w:p>
    <w:p w:rsidR="00C71A40" w:rsidRDefault="00C71A40" w:rsidP="00C71A40">
      <w:pPr>
        <w:pStyle w:val="Heading1"/>
        <w:spacing w:before="0" w:line="240" w:lineRule="auto"/>
      </w:pPr>
    </w:p>
    <w:p w:rsidR="00F318A9" w:rsidRPr="001A48BE" w:rsidRDefault="00F318A9" w:rsidP="00C71A40">
      <w:pPr>
        <w:pStyle w:val="Heading1"/>
        <w:spacing w:before="0" w:line="240" w:lineRule="auto"/>
      </w:pPr>
      <w:r>
        <w:t>Data Grading</w:t>
      </w:r>
    </w:p>
    <w:p w:rsidR="001A48BE" w:rsidRDefault="001A48BE" w:rsidP="00C71A40">
      <w:pPr>
        <w:spacing w:after="0" w:line="240" w:lineRule="auto"/>
        <w:rPr>
          <w:rFonts w:cs="Arial"/>
          <w:szCs w:val="24"/>
        </w:rPr>
      </w:pPr>
    </w:p>
    <w:p w:rsidR="00C71A40" w:rsidRDefault="00C71A40" w:rsidP="00C71A40">
      <w:pPr>
        <w:spacing w:after="0" w:line="240" w:lineRule="auto"/>
        <w:rPr>
          <w:rFonts w:cs="Arial"/>
          <w:szCs w:val="24"/>
        </w:rPr>
      </w:pPr>
      <w:r>
        <w:rPr>
          <w:rFonts w:cs="Arial"/>
          <w:szCs w:val="24"/>
        </w:rPr>
        <w:t>Not applicable to this dataset</w:t>
      </w:r>
    </w:p>
    <w:p w:rsidR="001A48BE" w:rsidRDefault="009C372C" w:rsidP="009C372C">
      <w:pPr>
        <w:pStyle w:val="Heading1"/>
      </w:pPr>
      <w:r>
        <w:t>Accessibility</w:t>
      </w:r>
    </w:p>
    <w:p w:rsidR="009C372C" w:rsidRDefault="009C372C" w:rsidP="00C71A40">
      <w:pPr>
        <w:spacing w:after="0" w:line="240" w:lineRule="auto"/>
      </w:pPr>
    </w:p>
    <w:p w:rsidR="00A44689" w:rsidRDefault="00A44689" w:rsidP="00A44689">
      <w:r>
        <w:t xml:space="preserve">Summary level data will be freely available to the public.  All raw data will be available by request.  Public can make a request for data to the project lead by a web form.  The project lead has the authority to approve/deny any request and will be responsible for providing the information.  </w:t>
      </w:r>
    </w:p>
    <w:p w:rsidR="00F318A9" w:rsidRPr="00BB133C" w:rsidRDefault="00F318A9" w:rsidP="00697F62">
      <w:pPr>
        <w:autoSpaceDE w:val="0"/>
        <w:autoSpaceDN w:val="0"/>
        <w:adjustRightInd w:val="0"/>
        <w:spacing w:after="0" w:line="240" w:lineRule="auto"/>
        <w:rPr>
          <w:rFonts w:cs="Arial"/>
          <w:b/>
          <w:szCs w:val="24"/>
        </w:rPr>
      </w:pPr>
    </w:p>
    <w:sectPr w:rsidR="00F318A9" w:rsidRPr="00BB133C" w:rsidSect="00BB1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ette Coiner" w:date="2014-03-06T11:35:00Z" w:initials="C">
    <w:p w:rsidR="00BA1188" w:rsidRDefault="00BA1188">
      <w:pPr>
        <w:pStyle w:val="CommentText"/>
      </w:pPr>
      <w:r>
        <w:rPr>
          <w:rStyle w:val="CommentReference"/>
        </w:rPr>
        <w:annotationRef/>
      </w:r>
      <w:r>
        <w:t>Still need Mike R to come up with this</w:t>
      </w:r>
    </w:p>
  </w:comment>
  <w:comment w:id="2" w:author="Colette Coiner" w:date="2014-02-24T14:27:00Z" w:initials="C">
    <w:p w:rsidR="00BA1188" w:rsidRDefault="00BA1188">
      <w:pPr>
        <w:pStyle w:val="CommentText"/>
      </w:pPr>
      <w:r>
        <w:rPr>
          <w:rStyle w:val="CommentReference"/>
        </w:rPr>
        <w:annotationRef/>
      </w:r>
      <w:r>
        <w:t xml:space="preserve">Made the additions to better coincide with Jon Lovrak’s data and needs.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188" w:rsidRDefault="00BA1188" w:rsidP="00FE30B7">
      <w:pPr>
        <w:spacing w:after="0" w:line="240" w:lineRule="auto"/>
      </w:pPr>
      <w:r>
        <w:separator/>
      </w:r>
    </w:p>
  </w:endnote>
  <w:endnote w:type="continuationSeparator" w:id="0">
    <w:p w:rsidR="00BA1188" w:rsidRDefault="00BA1188" w:rsidP="00F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188" w:rsidRDefault="00BA11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188" w:rsidRDefault="00BA11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188" w:rsidRDefault="00BA1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188" w:rsidRDefault="00BA1188" w:rsidP="00FE30B7">
      <w:pPr>
        <w:spacing w:after="0" w:line="240" w:lineRule="auto"/>
      </w:pPr>
      <w:r>
        <w:separator/>
      </w:r>
    </w:p>
  </w:footnote>
  <w:footnote w:type="continuationSeparator" w:id="0">
    <w:p w:rsidR="00BA1188" w:rsidRDefault="00BA1188" w:rsidP="00FE3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188" w:rsidRDefault="00BA11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572129"/>
      <w:docPartObj>
        <w:docPartGallery w:val="Watermarks"/>
        <w:docPartUnique/>
      </w:docPartObj>
    </w:sdtPr>
    <w:sdtEndPr/>
    <w:sdtContent>
      <w:p w:rsidR="00BA1188" w:rsidRDefault="00E20BD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188" w:rsidRDefault="00BA1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A98"/>
    <w:multiLevelType w:val="hybridMultilevel"/>
    <w:tmpl w:val="1646E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05027EF"/>
    <w:multiLevelType w:val="hybridMultilevel"/>
    <w:tmpl w:val="DCB0F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DB"/>
    <w:rsid w:val="000161E1"/>
    <w:rsid w:val="000419A2"/>
    <w:rsid w:val="00065C83"/>
    <w:rsid w:val="00076C1E"/>
    <w:rsid w:val="000A1D37"/>
    <w:rsid w:val="000B0283"/>
    <w:rsid w:val="000B2BE5"/>
    <w:rsid w:val="000B7200"/>
    <w:rsid w:val="000E0A6F"/>
    <w:rsid w:val="000F3A3E"/>
    <w:rsid w:val="000F63DE"/>
    <w:rsid w:val="0015453F"/>
    <w:rsid w:val="00193B4A"/>
    <w:rsid w:val="001A48BE"/>
    <w:rsid w:val="001C114D"/>
    <w:rsid w:val="001D167E"/>
    <w:rsid w:val="001D478A"/>
    <w:rsid w:val="001E2976"/>
    <w:rsid w:val="001E510C"/>
    <w:rsid w:val="001F669B"/>
    <w:rsid w:val="002279E3"/>
    <w:rsid w:val="002455C9"/>
    <w:rsid w:val="00270BF8"/>
    <w:rsid w:val="00275D28"/>
    <w:rsid w:val="002B02C4"/>
    <w:rsid w:val="002D32B7"/>
    <w:rsid w:val="003020D3"/>
    <w:rsid w:val="003109F5"/>
    <w:rsid w:val="00310F5B"/>
    <w:rsid w:val="003248DC"/>
    <w:rsid w:val="00336C2D"/>
    <w:rsid w:val="003768EA"/>
    <w:rsid w:val="003F1248"/>
    <w:rsid w:val="00401699"/>
    <w:rsid w:val="00423F98"/>
    <w:rsid w:val="00491811"/>
    <w:rsid w:val="00494748"/>
    <w:rsid w:val="00494765"/>
    <w:rsid w:val="004B5BC4"/>
    <w:rsid w:val="004C713C"/>
    <w:rsid w:val="004E55B9"/>
    <w:rsid w:val="00526DFD"/>
    <w:rsid w:val="005B106F"/>
    <w:rsid w:val="00600DA1"/>
    <w:rsid w:val="00635615"/>
    <w:rsid w:val="0064259B"/>
    <w:rsid w:val="00662562"/>
    <w:rsid w:val="00662848"/>
    <w:rsid w:val="00667481"/>
    <w:rsid w:val="00697F62"/>
    <w:rsid w:val="006A0290"/>
    <w:rsid w:val="006A3333"/>
    <w:rsid w:val="006C4329"/>
    <w:rsid w:val="00722E2D"/>
    <w:rsid w:val="00722F8A"/>
    <w:rsid w:val="00754092"/>
    <w:rsid w:val="00767CDB"/>
    <w:rsid w:val="0077637C"/>
    <w:rsid w:val="007A4F65"/>
    <w:rsid w:val="007B13EF"/>
    <w:rsid w:val="007B594D"/>
    <w:rsid w:val="007E2507"/>
    <w:rsid w:val="007F2031"/>
    <w:rsid w:val="008806CA"/>
    <w:rsid w:val="008A51B6"/>
    <w:rsid w:val="00973982"/>
    <w:rsid w:val="00994AFB"/>
    <w:rsid w:val="009C372C"/>
    <w:rsid w:val="00A44689"/>
    <w:rsid w:val="00A47E0A"/>
    <w:rsid w:val="00A80ABB"/>
    <w:rsid w:val="00A8703A"/>
    <w:rsid w:val="00AA407F"/>
    <w:rsid w:val="00AB4BA3"/>
    <w:rsid w:val="00AC0AD8"/>
    <w:rsid w:val="00B07ABD"/>
    <w:rsid w:val="00B44E1D"/>
    <w:rsid w:val="00B73F93"/>
    <w:rsid w:val="00B76E33"/>
    <w:rsid w:val="00BA1188"/>
    <w:rsid w:val="00BA34D4"/>
    <w:rsid w:val="00BB133C"/>
    <w:rsid w:val="00C3036D"/>
    <w:rsid w:val="00C54B6D"/>
    <w:rsid w:val="00C71A40"/>
    <w:rsid w:val="00C9785F"/>
    <w:rsid w:val="00CA6481"/>
    <w:rsid w:val="00D02857"/>
    <w:rsid w:val="00D475FA"/>
    <w:rsid w:val="00D952CB"/>
    <w:rsid w:val="00DE75DA"/>
    <w:rsid w:val="00DF02D7"/>
    <w:rsid w:val="00E20BD4"/>
    <w:rsid w:val="00E63E31"/>
    <w:rsid w:val="00E70D15"/>
    <w:rsid w:val="00E97A76"/>
    <w:rsid w:val="00EA6EBF"/>
    <w:rsid w:val="00EB5E29"/>
    <w:rsid w:val="00EC71AC"/>
    <w:rsid w:val="00ED66FD"/>
    <w:rsid w:val="00F25BE5"/>
    <w:rsid w:val="00F318A9"/>
    <w:rsid w:val="00F34543"/>
    <w:rsid w:val="00FB334C"/>
    <w:rsid w:val="00FC28D3"/>
    <w:rsid w:val="00FE30B7"/>
    <w:rsid w:val="00FF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6D"/>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uiPriority w:val="9"/>
    <w:qFormat/>
    <w:rsid w:val="00C54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DB"/>
    <w:pPr>
      <w:spacing w:after="0" w:line="240" w:lineRule="auto"/>
      <w:ind w:left="720"/>
      <w:contextualSpacing/>
    </w:pPr>
    <w:rPr>
      <w:rFonts w:ascii="Times New Roman" w:eastAsia="Times New Roman" w:hAnsi="Times New Roman" w:cs="Times New Roman"/>
      <w:szCs w:val="24"/>
    </w:rPr>
  </w:style>
  <w:style w:type="table" w:styleId="TableGrid">
    <w:name w:val="Table Grid"/>
    <w:basedOn w:val="TableNormal"/>
    <w:uiPriority w:val="59"/>
    <w:rsid w:val="00310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B33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76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8EA"/>
    <w:rPr>
      <w:rFonts w:ascii="Tahoma" w:eastAsiaTheme="minorHAnsi" w:hAnsi="Tahoma" w:cs="Tahoma"/>
      <w:sz w:val="16"/>
      <w:szCs w:val="16"/>
    </w:rPr>
  </w:style>
  <w:style w:type="table" w:styleId="LightShading">
    <w:name w:val="Light Shading"/>
    <w:basedOn w:val="TableNormal"/>
    <w:uiPriority w:val="60"/>
    <w:rsid w:val="007A4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A4F6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C54B6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F3A3E"/>
    <w:rPr>
      <w:color w:val="0000FF" w:themeColor="hyperlink"/>
      <w:u w:val="single"/>
    </w:rPr>
  </w:style>
  <w:style w:type="paragraph" w:styleId="Header">
    <w:name w:val="header"/>
    <w:basedOn w:val="Normal"/>
    <w:link w:val="HeaderChar"/>
    <w:uiPriority w:val="99"/>
    <w:unhideWhenUsed/>
    <w:rsid w:val="00FE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B7"/>
    <w:rPr>
      <w:rFonts w:ascii="Arial" w:eastAsiaTheme="minorHAnsi" w:hAnsi="Arial" w:cstheme="minorBidi"/>
      <w:sz w:val="24"/>
      <w:szCs w:val="22"/>
    </w:rPr>
  </w:style>
  <w:style w:type="paragraph" w:styleId="Footer">
    <w:name w:val="footer"/>
    <w:basedOn w:val="Normal"/>
    <w:link w:val="FooterChar"/>
    <w:uiPriority w:val="99"/>
    <w:unhideWhenUsed/>
    <w:rsid w:val="00FE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B7"/>
    <w:rPr>
      <w:rFonts w:ascii="Arial" w:eastAsiaTheme="minorHAnsi" w:hAnsi="Arial" w:cstheme="minorBidi"/>
      <w:sz w:val="24"/>
      <w:szCs w:val="22"/>
    </w:rPr>
  </w:style>
  <w:style w:type="character" w:styleId="CommentReference">
    <w:name w:val="annotation reference"/>
    <w:basedOn w:val="DefaultParagraphFont"/>
    <w:uiPriority w:val="99"/>
    <w:semiHidden/>
    <w:unhideWhenUsed/>
    <w:rsid w:val="00CA6481"/>
    <w:rPr>
      <w:sz w:val="16"/>
      <w:szCs w:val="16"/>
    </w:rPr>
  </w:style>
  <w:style w:type="paragraph" w:styleId="CommentText">
    <w:name w:val="annotation text"/>
    <w:basedOn w:val="Normal"/>
    <w:link w:val="CommentTextChar"/>
    <w:uiPriority w:val="99"/>
    <w:semiHidden/>
    <w:unhideWhenUsed/>
    <w:rsid w:val="00CA6481"/>
    <w:pPr>
      <w:spacing w:line="240" w:lineRule="auto"/>
    </w:pPr>
    <w:rPr>
      <w:sz w:val="20"/>
      <w:szCs w:val="20"/>
    </w:rPr>
  </w:style>
  <w:style w:type="character" w:customStyle="1" w:styleId="CommentTextChar">
    <w:name w:val="Comment Text Char"/>
    <w:basedOn w:val="DefaultParagraphFont"/>
    <w:link w:val="CommentText"/>
    <w:uiPriority w:val="99"/>
    <w:semiHidden/>
    <w:rsid w:val="00CA6481"/>
    <w:rPr>
      <w:rFonts w:ascii="Arial" w:eastAsiaTheme="minorHAnsi" w:hAnsi="Arial" w:cstheme="minorBidi"/>
    </w:rPr>
  </w:style>
  <w:style w:type="paragraph" w:styleId="CommentSubject">
    <w:name w:val="annotation subject"/>
    <w:basedOn w:val="CommentText"/>
    <w:next w:val="CommentText"/>
    <w:link w:val="CommentSubjectChar"/>
    <w:uiPriority w:val="99"/>
    <w:semiHidden/>
    <w:unhideWhenUsed/>
    <w:rsid w:val="00CA6481"/>
    <w:rPr>
      <w:b/>
      <w:bCs/>
    </w:rPr>
  </w:style>
  <w:style w:type="character" w:customStyle="1" w:styleId="CommentSubjectChar">
    <w:name w:val="Comment Subject Char"/>
    <w:basedOn w:val="CommentTextChar"/>
    <w:link w:val="CommentSubject"/>
    <w:uiPriority w:val="99"/>
    <w:semiHidden/>
    <w:rsid w:val="00CA6481"/>
    <w:rPr>
      <w:rFonts w:ascii="Arial" w:eastAsiaTheme="minorHAnsi" w:hAnsi="Arial" w:cstheme="min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6D"/>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uiPriority w:val="9"/>
    <w:qFormat/>
    <w:rsid w:val="00C54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DB"/>
    <w:pPr>
      <w:spacing w:after="0" w:line="240" w:lineRule="auto"/>
      <w:ind w:left="720"/>
      <w:contextualSpacing/>
    </w:pPr>
    <w:rPr>
      <w:rFonts w:ascii="Times New Roman" w:eastAsia="Times New Roman" w:hAnsi="Times New Roman" w:cs="Times New Roman"/>
      <w:szCs w:val="24"/>
    </w:rPr>
  </w:style>
  <w:style w:type="table" w:styleId="TableGrid">
    <w:name w:val="Table Grid"/>
    <w:basedOn w:val="TableNormal"/>
    <w:uiPriority w:val="59"/>
    <w:rsid w:val="00310F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B33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76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8EA"/>
    <w:rPr>
      <w:rFonts w:ascii="Tahoma" w:eastAsiaTheme="minorHAnsi" w:hAnsi="Tahoma" w:cs="Tahoma"/>
      <w:sz w:val="16"/>
      <w:szCs w:val="16"/>
    </w:rPr>
  </w:style>
  <w:style w:type="table" w:styleId="LightShading">
    <w:name w:val="Light Shading"/>
    <w:basedOn w:val="TableNormal"/>
    <w:uiPriority w:val="60"/>
    <w:rsid w:val="007A4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A4F6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C54B6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F3A3E"/>
    <w:rPr>
      <w:color w:val="0000FF" w:themeColor="hyperlink"/>
      <w:u w:val="single"/>
    </w:rPr>
  </w:style>
  <w:style w:type="paragraph" w:styleId="Header">
    <w:name w:val="header"/>
    <w:basedOn w:val="Normal"/>
    <w:link w:val="HeaderChar"/>
    <w:uiPriority w:val="99"/>
    <w:unhideWhenUsed/>
    <w:rsid w:val="00FE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B7"/>
    <w:rPr>
      <w:rFonts w:ascii="Arial" w:eastAsiaTheme="minorHAnsi" w:hAnsi="Arial" w:cstheme="minorBidi"/>
      <w:sz w:val="24"/>
      <w:szCs w:val="22"/>
    </w:rPr>
  </w:style>
  <w:style w:type="paragraph" w:styleId="Footer">
    <w:name w:val="footer"/>
    <w:basedOn w:val="Normal"/>
    <w:link w:val="FooterChar"/>
    <w:uiPriority w:val="99"/>
    <w:unhideWhenUsed/>
    <w:rsid w:val="00FE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B7"/>
    <w:rPr>
      <w:rFonts w:ascii="Arial" w:eastAsiaTheme="minorHAnsi" w:hAnsi="Arial" w:cstheme="minorBidi"/>
      <w:sz w:val="24"/>
      <w:szCs w:val="22"/>
    </w:rPr>
  </w:style>
  <w:style w:type="character" w:styleId="CommentReference">
    <w:name w:val="annotation reference"/>
    <w:basedOn w:val="DefaultParagraphFont"/>
    <w:uiPriority w:val="99"/>
    <w:semiHidden/>
    <w:unhideWhenUsed/>
    <w:rsid w:val="00CA6481"/>
    <w:rPr>
      <w:sz w:val="16"/>
      <w:szCs w:val="16"/>
    </w:rPr>
  </w:style>
  <w:style w:type="paragraph" w:styleId="CommentText">
    <w:name w:val="annotation text"/>
    <w:basedOn w:val="Normal"/>
    <w:link w:val="CommentTextChar"/>
    <w:uiPriority w:val="99"/>
    <w:semiHidden/>
    <w:unhideWhenUsed/>
    <w:rsid w:val="00CA6481"/>
    <w:pPr>
      <w:spacing w:line="240" w:lineRule="auto"/>
    </w:pPr>
    <w:rPr>
      <w:sz w:val="20"/>
      <w:szCs w:val="20"/>
    </w:rPr>
  </w:style>
  <w:style w:type="character" w:customStyle="1" w:styleId="CommentTextChar">
    <w:name w:val="Comment Text Char"/>
    <w:basedOn w:val="DefaultParagraphFont"/>
    <w:link w:val="CommentText"/>
    <w:uiPriority w:val="99"/>
    <w:semiHidden/>
    <w:rsid w:val="00CA6481"/>
    <w:rPr>
      <w:rFonts w:ascii="Arial" w:eastAsiaTheme="minorHAnsi" w:hAnsi="Arial" w:cstheme="minorBidi"/>
    </w:rPr>
  </w:style>
  <w:style w:type="paragraph" w:styleId="CommentSubject">
    <w:name w:val="annotation subject"/>
    <w:basedOn w:val="CommentText"/>
    <w:next w:val="CommentText"/>
    <w:link w:val="CommentSubjectChar"/>
    <w:uiPriority w:val="99"/>
    <w:semiHidden/>
    <w:unhideWhenUsed/>
    <w:rsid w:val="00CA6481"/>
    <w:rPr>
      <w:b/>
      <w:bCs/>
    </w:rPr>
  </w:style>
  <w:style w:type="character" w:customStyle="1" w:styleId="CommentSubjectChar">
    <w:name w:val="Comment Subject Char"/>
    <w:basedOn w:val="CommentTextChar"/>
    <w:link w:val="CommentSubject"/>
    <w:uiPriority w:val="99"/>
    <w:semiHidden/>
    <w:rsid w:val="00CA6481"/>
    <w:rPr>
      <w:rFonts w:ascii="Arial" w:eastAsiaTheme="minorHAnsi" w:hAnsi="Arial"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876">
      <w:bodyDiv w:val="1"/>
      <w:marLeft w:val="0"/>
      <w:marRight w:val="0"/>
      <w:marTop w:val="0"/>
      <w:marBottom w:val="0"/>
      <w:divBdr>
        <w:top w:val="none" w:sz="0" w:space="0" w:color="auto"/>
        <w:left w:val="none" w:sz="0" w:space="0" w:color="auto"/>
        <w:bottom w:val="none" w:sz="0" w:space="0" w:color="auto"/>
        <w:right w:val="none" w:sz="0" w:space="0" w:color="auto"/>
      </w:divBdr>
    </w:div>
    <w:div w:id="300580348">
      <w:bodyDiv w:val="1"/>
      <w:marLeft w:val="0"/>
      <w:marRight w:val="0"/>
      <w:marTop w:val="0"/>
      <w:marBottom w:val="0"/>
      <w:divBdr>
        <w:top w:val="none" w:sz="0" w:space="0" w:color="auto"/>
        <w:left w:val="none" w:sz="0" w:space="0" w:color="auto"/>
        <w:bottom w:val="none" w:sz="0" w:space="0" w:color="auto"/>
        <w:right w:val="none" w:sz="0" w:space="0" w:color="auto"/>
      </w:divBdr>
    </w:div>
    <w:div w:id="403382042">
      <w:bodyDiv w:val="1"/>
      <w:marLeft w:val="0"/>
      <w:marRight w:val="0"/>
      <w:marTop w:val="0"/>
      <w:marBottom w:val="0"/>
      <w:divBdr>
        <w:top w:val="none" w:sz="0" w:space="0" w:color="auto"/>
        <w:left w:val="none" w:sz="0" w:space="0" w:color="auto"/>
        <w:bottom w:val="none" w:sz="0" w:space="0" w:color="auto"/>
        <w:right w:val="none" w:sz="0" w:space="0" w:color="auto"/>
      </w:divBdr>
    </w:div>
    <w:div w:id="554318777">
      <w:bodyDiv w:val="1"/>
      <w:marLeft w:val="0"/>
      <w:marRight w:val="0"/>
      <w:marTop w:val="0"/>
      <w:marBottom w:val="0"/>
      <w:divBdr>
        <w:top w:val="none" w:sz="0" w:space="0" w:color="auto"/>
        <w:left w:val="none" w:sz="0" w:space="0" w:color="auto"/>
        <w:bottom w:val="none" w:sz="0" w:space="0" w:color="auto"/>
        <w:right w:val="none" w:sz="0" w:space="0" w:color="auto"/>
      </w:divBdr>
    </w:div>
    <w:div w:id="567766844">
      <w:bodyDiv w:val="1"/>
      <w:marLeft w:val="0"/>
      <w:marRight w:val="0"/>
      <w:marTop w:val="0"/>
      <w:marBottom w:val="0"/>
      <w:divBdr>
        <w:top w:val="none" w:sz="0" w:space="0" w:color="auto"/>
        <w:left w:val="none" w:sz="0" w:space="0" w:color="auto"/>
        <w:bottom w:val="none" w:sz="0" w:space="0" w:color="auto"/>
        <w:right w:val="none" w:sz="0" w:space="0" w:color="auto"/>
      </w:divBdr>
    </w:div>
    <w:div w:id="722561973">
      <w:bodyDiv w:val="1"/>
      <w:marLeft w:val="0"/>
      <w:marRight w:val="0"/>
      <w:marTop w:val="0"/>
      <w:marBottom w:val="0"/>
      <w:divBdr>
        <w:top w:val="none" w:sz="0" w:space="0" w:color="auto"/>
        <w:left w:val="none" w:sz="0" w:space="0" w:color="auto"/>
        <w:bottom w:val="none" w:sz="0" w:space="0" w:color="auto"/>
        <w:right w:val="none" w:sz="0" w:space="0" w:color="auto"/>
      </w:divBdr>
    </w:div>
    <w:div w:id="786585868">
      <w:bodyDiv w:val="1"/>
      <w:marLeft w:val="0"/>
      <w:marRight w:val="0"/>
      <w:marTop w:val="0"/>
      <w:marBottom w:val="0"/>
      <w:divBdr>
        <w:top w:val="none" w:sz="0" w:space="0" w:color="auto"/>
        <w:left w:val="none" w:sz="0" w:space="0" w:color="auto"/>
        <w:bottom w:val="none" w:sz="0" w:space="0" w:color="auto"/>
        <w:right w:val="none" w:sz="0" w:space="0" w:color="auto"/>
      </w:divBdr>
    </w:div>
    <w:div w:id="807236184">
      <w:bodyDiv w:val="1"/>
      <w:marLeft w:val="0"/>
      <w:marRight w:val="0"/>
      <w:marTop w:val="0"/>
      <w:marBottom w:val="0"/>
      <w:divBdr>
        <w:top w:val="none" w:sz="0" w:space="0" w:color="auto"/>
        <w:left w:val="none" w:sz="0" w:space="0" w:color="auto"/>
        <w:bottom w:val="none" w:sz="0" w:space="0" w:color="auto"/>
        <w:right w:val="none" w:sz="0" w:space="0" w:color="auto"/>
      </w:divBdr>
    </w:div>
    <w:div w:id="897712193">
      <w:bodyDiv w:val="1"/>
      <w:marLeft w:val="0"/>
      <w:marRight w:val="0"/>
      <w:marTop w:val="0"/>
      <w:marBottom w:val="0"/>
      <w:divBdr>
        <w:top w:val="none" w:sz="0" w:space="0" w:color="auto"/>
        <w:left w:val="none" w:sz="0" w:space="0" w:color="auto"/>
        <w:bottom w:val="none" w:sz="0" w:space="0" w:color="auto"/>
        <w:right w:val="none" w:sz="0" w:space="0" w:color="auto"/>
      </w:divBdr>
    </w:div>
    <w:div w:id="1184902222">
      <w:bodyDiv w:val="1"/>
      <w:marLeft w:val="0"/>
      <w:marRight w:val="0"/>
      <w:marTop w:val="0"/>
      <w:marBottom w:val="0"/>
      <w:divBdr>
        <w:top w:val="none" w:sz="0" w:space="0" w:color="auto"/>
        <w:left w:val="none" w:sz="0" w:space="0" w:color="auto"/>
        <w:bottom w:val="none" w:sz="0" w:space="0" w:color="auto"/>
        <w:right w:val="none" w:sz="0" w:space="0" w:color="auto"/>
      </w:divBdr>
    </w:div>
    <w:div w:id="1435203868">
      <w:bodyDiv w:val="1"/>
      <w:marLeft w:val="0"/>
      <w:marRight w:val="0"/>
      <w:marTop w:val="0"/>
      <w:marBottom w:val="0"/>
      <w:divBdr>
        <w:top w:val="none" w:sz="0" w:space="0" w:color="auto"/>
        <w:left w:val="none" w:sz="0" w:space="0" w:color="auto"/>
        <w:bottom w:val="none" w:sz="0" w:space="0" w:color="auto"/>
        <w:right w:val="none" w:sz="0" w:space="0" w:color="auto"/>
      </w:divBdr>
    </w:div>
    <w:div w:id="1454788397">
      <w:bodyDiv w:val="1"/>
      <w:marLeft w:val="0"/>
      <w:marRight w:val="0"/>
      <w:marTop w:val="0"/>
      <w:marBottom w:val="0"/>
      <w:divBdr>
        <w:top w:val="none" w:sz="0" w:space="0" w:color="auto"/>
        <w:left w:val="none" w:sz="0" w:space="0" w:color="auto"/>
        <w:bottom w:val="none" w:sz="0" w:space="0" w:color="auto"/>
        <w:right w:val="none" w:sz="0" w:space="0" w:color="auto"/>
      </w:divBdr>
    </w:div>
    <w:div w:id="1458722505">
      <w:bodyDiv w:val="1"/>
      <w:marLeft w:val="0"/>
      <w:marRight w:val="0"/>
      <w:marTop w:val="0"/>
      <w:marBottom w:val="0"/>
      <w:divBdr>
        <w:top w:val="none" w:sz="0" w:space="0" w:color="auto"/>
        <w:left w:val="none" w:sz="0" w:space="0" w:color="auto"/>
        <w:bottom w:val="none" w:sz="0" w:space="0" w:color="auto"/>
        <w:right w:val="none" w:sz="0" w:space="0" w:color="auto"/>
      </w:divBdr>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579748710">
      <w:bodyDiv w:val="1"/>
      <w:marLeft w:val="0"/>
      <w:marRight w:val="0"/>
      <w:marTop w:val="0"/>
      <w:marBottom w:val="0"/>
      <w:divBdr>
        <w:top w:val="none" w:sz="0" w:space="0" w:color="auto"/>
        <w:left w:val="none" w:sz="0" w:space="0" w:color="auto"/>
        <w:bottom w:val="none" w:sz="0" w:space="0" w:color="auto"/>
        <w:right w:val="none" w:sz="0" w:space="0" w:color="auto"/>
      </w:divBdr>
    </w:div>
    <w:div w:id="1632635783">
      <w:bodyDiv w:val="1"/>
      <w:marLeft w:val="0"/>
      <w:marRight w:val="0"/>
      <w:marTop w:val="0"/>
      <w:marBottom w:val="0"/>
      <w:divBdr>
        <w:top w:val="none" w:sz="0" w:space="0" w:color="auto"/>
        <w:left w:val="none" w:sz="0" w:space="0" w:color="auto"/>
        <w:bottom w:val="none" w:sz="0" w:space="0" w:color="auto"/>
        <w:right w:val="none" w:sz="0" w:space="0" w:color="auto"/>
      </w:divBdr>
    </w:div>
    <w:div w:id="17407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fish.org/Project.mvc/Publications/1988-022-00/Documents"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bfish.org/Project.mvc/Publications/2000-039-00/Documen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bfish.org/Project.mvc/Publications/1994-026-00/Docu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bfish.org/Project.mvc/Publications/2002-030-00/Documents"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cbfish.org/Project.mvc/Publications/1998-007-03/Document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2C047CA8.dotm</Template>
  <TotalTime>69</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Confederated Tribes of the Umatilla Indian Reservati</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Colette Coiner</dc:creator>
  <cp:lastModifiedBy>Ken Burcham</cp:lastModifiedBy>
  <cp:revision>8</cp:revision>
  <cp:lastPrinted>2014-03-07T18:02:00Z</cp:lastPrinted>
  <dcterms:created xsi:type="dcterms:W3CDTF">2014-03-07T17:19:00Z</dcterms:created>
  <dcterms:modified xsi:type="dcterms:W3CDTF">2014-03-12T17:45:00Z</dcterms:modified>
</cp:coreProperties>
</file>