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2BC6" w14:textId="0C51C639" w:rsidR="00DD572C" w:rsidRDefault="00DD572C" w:rsidP="00DD572C">
      <w:pPr>
        <w:pStyle w:val="Heading3"/>
        <w:jc w:val="center"/>
      </w:pPr>
      <w:r>
        <w:t>Question</w:t>
      </w:r>
      <w:r>
        <w:t xml:space="preserve"> </w:t>
      </w:r>
      <w:r w:rsidR="0046147B">
        <w:t>6</w:t>
      </w:r>
    </w:p>
    <w:p w14:paraId="30D6D349" w14:textId="77777777" w:rsidR="00DD572C" w:rsidRPr="00DD572C" w:rsidRDefault="00DD572C" w:rsidP="00DD572C">
      <w:pPr>
        <w:pStyle w:val="BodyText"/>
      </w:pPr>
    </w:p>
    <w:p w14:paraId="4BBB0393" w14:textId="0173F347" w:rsidR="00DD572C" w:rsidRPr="00DD572C" w:rsidRDefault="00DD572C" w:rsidP="00DD572C">
      <w:pPr>
        <w:pStyle w:val="Compact"/>
        <w:numPr>
          <w:ilvl w:val="0"/>
          <w:numId w:val="1"/>
        </w:numPr>
        <w:rPr>
          <w:rFonts w:ascii="Times New Roman" w:hAnsi="Times New Roman" w:cs="Times New Roman"/>
        </w:rPr>
      </w:pPr>
      <w:r w:rsidRPr="00DD572C">
        <w:rPr>
          <w:rFonts w:ascii="Times New Roman" w:hAnsi="Times New Roman" w:cs="Times New Roman"/>
          <w:b/>
          <w:bCs/>
        </w:rPr>
        <w:t>Which are the top and bottom states in terms of salary and what change</w:t>
      </w:r>
      <w:r w:rsidRPr="00DD572C">
        <w:rPr>
          <w:rFonts w:ascii="Times New Roman" w:hAnsi="Times New Roman" w:cs="Times New Roman"/>
          <w:b/>
          <w:bCs/>
        </w:rPr>
        <w:t>s</w:t>
      </w:r>
      <w:r w:rsidRPr="00DD572C">
        <w:rPr>
          <w:rFonts w:ascii="Times New Roman" w:hAnsi="Times New Roman" w:cs="Times New Roman"/>
          <w:b/>
          <w:bCs/>
        </w:rPr>
        <w:t xml:space="preserve"> when we consider adjusted wage.</w:t>
      </w:r>
    </w:p>
    <w:p w14:paraId="60850487" w14:textId="1C86FBBB" w:rsidR="00DD572C" w:rsidRDefault="00DD572C" w:rsidP="00DD572C">
      <w:pPr>
        <w:pStyle w:val="FirstParagraph"/>
      </w:pPr>
      <w:r w:rsidRPr="00DD572C">
        <w:rPr>
          <w:rFonts w:ascii="Times New Roman" w:hAnsi="Times New Roman" w:cs="Times New Roman"/>
        </w:rPr>
        <w:t xml:space="preserve">Here we will look at the top 5 states median </w:t>
      </w:r>
      <w:r w:rsidRPr="00DD572C">
        <w:rPr>
          <w:rFonts w:ascii="Times New Roman" w:hAnsi="Times New Roman" w:cs="Times New Roman"/>
        </w:rPr>
        <w:t>wage and</w:t>
      </w:r>
      <w:r w:rsidRPr="00DD572C">
        <w:rPr>
          <w:rFonts w:ascii="Times New Roman" w:hAnsi="Times New Roman" w:cs="Times New Roman"/>
        </w:rPr>
        <w:t xml:space="preserve"> see how much the wages change when taking into consideration the cost of living in these countries</w:t>
      </w:r>
      <w:r>
        <w:t>.</w:t>
      </w:r>
    </w:p>
    <w:p w14:paraId="6A0B9EFC" w14:textId="77777777" w:rsidR="00DD572C" w:rsidRDefault="00DD572C" w:rsidP="00DD572C">
      <w:pPr>
        <w:pStyle w:val="BodyText"/>
      </w:pPr>
      <w:r>
        <w:t>Top 5 states:</w:t>
      </w:r>
    </w:p>
    <w:tbl>
      <w:tblPr>
        <w:tblStyle w:val="Table"/>
        <w:tblW w:w="0" w:type="auto"/>
        <w:tblLook w:val="0020" w:firstRow="1" w:lastRow="0" w:firstColumn="0" w:lastColumn="0" w:noHBand="0" w:noVBand="0"/>
      </w:tblPr>
      <w:tblGrid>
        <w:gridCol w:w="1661"/>
        <w:gridCol w:w="1252"/>
        <w:gridCol w:w="1700"/>
      </w:tblGrid>
      <w:tr w:rsidR="00DD572C" w14:paraId="386A2B0F" w14:textId="77777777" w:rsidTr="00536A1F">
        <w:trPr>
          <w:cnfStyle w:val="100000000000" w:firstRow="1" w:lastRow="0" w:firstColumn="0" w:lastColumn="0" w:oddVBand="0" w:evenVBand="0" w:oddHBand="0" w:evenHBand="0" w:firstRowFirstColumn="0" w:firstRowLastColumn="0" w:lastRowFirstColumn="0" w:lastRowLastColumn="0"/>
          <w:tblHeader/>
        </w:trPr>
        <w:tc>
          <w:tcPr>
            <w:tcW w:w="0" w:type="auto"/>
          </w:tcPr>
          <w:p w14:paraId="5ADF119F" w14:textId="77777777" w:rsidR="00DD572C" w:rsidRDefault="00DD572C" w:rsidP="00536A1F">
            <w:pPr>
              <w:pStyle w:val="Compact"/>
            </w:pPr>
            <w:r>
              <w:t>Top 5 States</w:t>
            </w:r>
          </w:p>
        </w:tc>
        <w:tc>
          <w:tcPr>
            <w:tcW w:w="0" w:type="auto"/>
          </w:tcPr>
          <w:p w14:paraId="3AB3E611" w14:textId="77777777" w:rsidR="00DD572C" w:rsidRDefault="00DD572C" w:rsidP="00536A1F">
            <w:pPr>
              <w:pStyle w:val="Compact"/>
            </w:pPr>
            <w:r>
              <w:t>Paid Wage</w:t>
            </w:r>
          </w:p>
        </w:tc>
        <w:tc>
          <w:tcPr>
            <w:tcW w:w="0" w:type="auto"/>
          </w:tcPr>
          <w:p w14:paraId="228DE3D5" w14:textId="77777777" w:rsidR="00DD572C" w:rsidRDefault="00DD572C" w:rsidP="00536A1F">
            <w:pPr>
              <w:pStyle w:val="Compact"/>
            </w:pPr>
            <w:r>
              <w:t>Adjusted Wage</w:t>
            </w:r>
          </w:p>
        </w:tc>
      </w:tr>
      <w:tr w:rsidR="00DD572C" w14:paraId="626958FD" w14:textId="77777777" w:rsidTr="00536A1F">
        <w:tc>
          <w:tcPr>
            <w:tcW w:w="0" w:type="auto"/>
          </w:tcPr>
          <w:p w14:paraId="5C02BFA1" w14:textId="77777777" w:rsidR="00DD572C" w:rsidRDefault="00DD572C" w:rsidP="00536A1F">
            <w:pPr>
              <w:pStyle w:val="Compact"/>
            </w:pPr>
            <w:r>
              <w:t>California</w:t>
            </w:r>
          </w:p>
        </w:tc>
        <w:tc>
          <w:tcPr>
            <w:tcW w:w="0" w:type="auto"/>
          </w:tcPr>
          <w:p w14:paraId="707E73E1" w14:textId="77777777" w:rsidR="00DD572C" w:rsidRDefault="00DD572C" w:rsidP="00536A1F">
            <w:pPr>
              <w:pStyle w:val="Compact"/>
            </w:pPr>
            <w:r>
              <w:t>105000.0</w:t>
            </w:r>
          </w:p>
        </w:tc>
        <w:tc>
          <w:tcPr>
            <w:tcW w:w="0" w:type="auto"/>
          </w:tcPr>
          <w:p w14:paraId="3E306A43" w14:textId="77777777" w:rsidR="00DD572C" w:rsidRDefault="00DD572C" w:rsidP="00536A1F">
            <w:pPr>
              <w:pStyle w:val="Compact"/>
            </w:pPr>
            <w:r>
              <w:t>73839.66</w:t>
            </w:r>
          </w:p>
        </w:tc>
      </w:tr>
      <w:tr w:rsidR="00DD572C" w14:paraId="7EAC0B2D" w14:textId="77777777" w:rsidTr="00536A1F">
        <w:tc>
          <w:tcPr>
            <w:tcW w:w="0" w:type="auto"/>
          </w:tcPr>
          <w:p w14:paraId="7E87DB24" w14:textId="77777777" w:rsidR="00DD572C" w:rsidRDefault="00DD572C" w:rsidP="00536A1F">
            <w:pPr>
              <w:pStyle w:val="Compact"/>
            </w:pPr>
            <w:r>
              <w:t>Washington</w:t>
            </w:r>
          </w:p>
        </w:tc>
        <w:tc>
          <w:tcPr>
            <w:tcW w:w="0" w:type="auto"/>
          </w:tcPr>
          <w:p w14:paraId="3CEEF03C" w14:textId="77777777" w:rsidR="00DD572C" w:rsidRDefault="00DD572C" w:rsidP="00536A1F">
            <w:pPr>
              <w:pStyle w:val="Compact"/>
            </w:pPr>
            <w:r>
              <w:t>102000.0</w:t>
            </w:r>
          </w:p>
        </w:tc>
        <w:tc>
          <w:tcPr>
            <w:tcW w:w="0" w:type="auto"/>
          </w:tcPr>
          <w:p w14:paraId="358306E3" w14:textId="77777777" w:rsidR="00DD572C" w:rsidRDefault="00DD572C" w:rsidP="00536A1F">
            <w:pPr>
              <w:pStyle w:val="Compact"/>
            </w:pPr>
            <w:r>
              <w:t>91397.85</w:t>
            </w:r>
          </w:p>
        </w:tc>
      </w:tr>
      <w:tr w:rsidR="00DD572C" w14:paraId="4F5787BC" w14:textId="77777777" w:rsidTr="00536A1F">
        <w:tc>
          <w:tcPr>
            <w:tcW w:w="0" w:type="auto"/>
          </w:tcPr>
          <w:p w14:paraId="2935BFF3" w14:textId="77777777" w:rsidR="00DD572C" w:rsidRDefault="00DD572C" w:rsidP="00536A1F">
            <w:pPr>
              <w:pStyle w:val="Compact"/>
            </w:pPr>
            <w:r>
              <w:t>Massachusetts</w:t>
            </w:r>
          </w:p>
        </w:tc>
        <w:tc>
          <w:tcPr>
            <w:tcW w:w="0" w:type="auto"/>
          </w:tcPr>
          <w:p w14:paraId="0E1197D6" w14:textId="77777777" w:rsidR="00DD572C" w:rsidRDefault="00DD572C" w:rsidP="00536A1F">
            <w:pPr>
              <w:pStyle w:val="Compact"/>
            </w:pPr>
            <w:r>
              <w:t>85000.0</w:t>
            </w:r>
          </w:p>
        </w:tc>
        <w:tc>
          <w:tcPr>
            <w:tcW w:w="0" w:type="auto"/>
          </w:tcPr>
          <w:p w14:paraId="53FA95F4" w14:textId="77777777" w:rsidR="00DD572C" w:rsidRDefault="00DD572C" w:rsidP="00536A1F">
            <w:pPr>
              <w:pStyle w:val="Compact"/>
            </w:pPr>
            <w:r>
              <w:t>62962.96</w:t>
            </w:r>
          </w:p>
        </w:tc>
      </w:tr>
      <w:tr w:rsidR="00DD572C" w14:paraId="09647A8A" w14:textId="77777777" w:rsidTr="00536A1F">
        <w:tc>
          <w:tcPr>
            <w:tcW w:w="0" w:type="auto"/>
          </w:tcPr>
          <w:p w14:paraId="6BFF05D2" w14:textId="77777777" w:rsidR="00DD572C" w:rsidRDefault="00DD572C" w:rsidP="00536A1F">
            <w:pPr>
              <w:pStyle w:val="Compact"/>
            </w:pPr>
            <w:r>
              <w:t>New York</w:t>
            </w:r>
          </w:p>
        </w:tc>
        <w:tc>
          <w:tcPr>
            <w:tcW w:w="0" w:type="auto"/>
          </w:tcPr>
          <w:p w14:paraId="318F30EB" w14:textId="77777777" w:rsidR="00DD572C" w:rsidRDefault="00DD572C" w:rsidP="00536A1F">
            <w:pPr>
              <w:pStyle w:val="Compact"/>
            </w:pPr>
            <w:r>
              <w:t>85000.0</w:t>
            </w:r>
          </w:p>
        </w:tc>
        <w:tc>
          <w:tcPr>
            <w:tcW w:w="0" w:type="auto"/>
          </w:tcPr>
          <w:p w14:paraId="5D5462F0" w14:textId="77777777" w:rsidR="00DD572C" w:rsidRDefault="00DD572C" w:rsidP="00536A1F">
            <w:pPr>
              <w:pStyle w:val="Compact"/>
            </w:pPr>
            <w:r>
              <w:t>57354.93</w:t>
            </w:r>
          </w:p>
        </w:tc>
      </w:tr>
      <w:tr w:rsidR="00DD572C" w14:paraId="1ACDA5CC" w14:textId="77777777" w:rsidTr="00536A1F">
        <w:tc>
          <w:tcPr>
            <w:tcW w:w="0" w:type="auto"/>
          </w:tcPr>
          <w:p w14:paraId="6EBDC271" w14:textId="77777777" w:rsidR="00DD572C" w:rsidRDefault="00DD572C" w:rsidP="00536A1F">
            <w:pPr>
              <w:pStyle w:val="Compact"/>
            </w:pPr>
            <w:r>
              <w:t>Oregon</w:t>
            </w:r>
          </w:p>
        </w:tc>
        <w:tc>
          <w:tcPr>
            <w:tcW w:w="0" w:type="auto"/>
          </w:tcPr>
          <w:p w14:paraId="00D95FBE" w14:textId="77777777" w:rsidR="00DD572C" w:rsidRDefault="00DD572C" w:rsidP="00536A1F">
            <w:pPr>
              <w:pStyle w:val="Compact"/>
            </w:pPr>
            <w:r>
              <w:t>82846.0</w:t>
            </w:r>
          </w:p>
        </w:tc>
        <w:tc>
          <w:tcPr>
            <w:tcW w:w="0" w:type="auto"/>
          </w:tcPr>
          <w:p w14:paraId="2E3AA4B6" w14:textId="77777777" w:rsidR="00DD572C" w:rsidRDefault="00DD572C" w:rsidP="00536A1F">
            <w:pPr>
              <w:pStyle w:val="Compact"/>
            </w:pPr>
            <w:r>
              <w:t>63678.71</w:t>
            </w:r>
          </w:p>
        </w:tc>
      </w:tr>
    </w:tbl>
    <w:p w14:paraId="5E5E539E" w14:textId="77777777" w:rsidR="00DD572C" w:rsidRDefault="00DD572C" w:rsidP="00DD572C">
      <w:pPr>
        <w:pStyle w:val="BodyText"/>
      </w:pPr>
      <w:r>
        <w:t>Bottom 5 sates</w:t>
      </w:r>
    </w:p>
    <w:tbl>
      <w:tblPr>
        <w:tblStyle w:val="Table"/>
        <w:tblW w:w="0" w:type="auto"/>
        <w:tblLook w:val="0020" w:firstRow="1" w:lastRow="0" w:firstColumn="0" w:lastColumn="0" w:noHBand="0" w:noVBand="0"/>
      </w:tblPr>
      <w:tblGrid>
        <w:gridCol w:w="1782"/>
        <w:gridCol w:w="1252"/>
        <w:gridCol w:w="1700"/>
      </w:tblGrid>
      <w:tr w:rsidR="00DD572C" w14:paraId="124803B4" w14:textId="77777777" w:rsidTr="00536A1F">
        <w:trPr>
          <w:cnfStyle w:val="100000000000" w:firstRow="1" w:lastRow="0" w:firstColumn="0" w:lastColumn="0" w:oddVBand="0" w:evenVBand="0" w:oddHBand="0" w:evenHBand="0" w:firstRowFirstColumn="0" w:firstRowLastColumn="0" w:lastRowFirstColumn="0" w:lastRowLastColumn="0"/>
          <w:tblHeader/>
        </w:trPr>
        <w:tc>
          <w:tcPr>
            <w:tcW w:w="0" w:type="auto"/>
          </w:tcPr>
          <w:p w14:paraId="63BAC80C" w14:textId="77777777" w:rsidR="00DD572C" w:rsidRDefault="00DD572C" w:rsidP="00536A1F">
            <w:pPr>
              <w:pStyle w:val="Compact"/>
            </w:pPr>
            <w:r>
              <w:t>Bottom 5 States</w:t>
            </w:r>
          </w:p>
        </w:tc>
        <w:tc>
          <w:tcPr>
            <w:tcW w:w="0" w:type="auto"/>
          </w:tcPr>
          <w:p w14:paraId="0F996F3F" w14:textId="77777777" w:rsidR="00DD572C" w:rsidRDefault="00DD572C" w:rsidP="00536A1F">
            <w:pPr>
              <w:pStyle w:val="Compact"/>
            </w:pPr>
            <w:r>
              <w:t>Paid Wage</w:t>
            </w:r>
          </w:p>
        </w:tc>
        <w:tc>
          <w:tcPr>
            <w:tcW w:w="0" w:type="auto"/>
          </w:tcPr>
          <w:p w14:paraId="0C4D732C" w14:textId="77777777" w:rsidR="00DD572C" w:rsidRDefault="00DD572C" w:rsidP="00536A1F">
            <w:pPr>
              <w:pStyle w:val="Compact"/>
            </w:pPr>
            <w:r>
              <w:t>Adjusted Wage</w:t>
            </w:r>
          </w:p>
        </w:tc>
      </w:tr>
      <w:tr w:rsidR="00DD572C" w14:paraId="0C931F58" w14:textId="77777777" w:rsidTr="00536A1F">
        <w:tc>
          <w:tcPr>
            <w:tcW w:w="0" w:type="auto"/>
          </w:tcPr>
          <w:p w14:paraId="6FC2C403" w14:textId="77777777" w:rsidR="00DD572C" w:rsidRDefault="00DD572C" w:rsidP="00536A1F">
            <w:pPr>
              <w:pStyle w:val="Compact"/>
            </w:pPr>
            <w:r>
              <w:t>Arkansas</w:t>
            </w:r>
          </w:p>
        </w:tc>
        <w:tc>
          <w:tcPr>
            <w:tcW w:w="0" w:type="auto"/>
          </w:tcPr>
          <w:p w14:paraId="1DE6AD10" w14:textId="77777777" w:rsidR="00DD572C" w:rsidRDefault="00DD572C" w:rsidP="00536A1F">
            <w:pPr>
              <w:pStyle w:val="Compact"/>
            </w:pPr>
            <w:r>
              <w:t>63001.5</w:t>
            </w:r>
          </w:p>
        </w:tc>
        <w:tc>
          <w:tcPr>
            <w:tcW w:w="0" w:type="auto"/>
          </w:tcPr>
          <w:p w14:paraId="358A0FF6" w14:textId="77777777" w:rsidR="00DD572C" w:rsidRDefault="00DD572C" w:rsidP="00536A1F">
            <w:pPr>
              <w:pStyle w:val="Compact"/>
            </w:pPr>
            <w:r>
              <w:t>69308.58</w:t>
            </w:r>
          </w:p>
        </w:tc>
      </w:tr>
      <w:tr w:rsidR="00DD572C" w14:paraId="327B3178" w14:textId="77777777" w:rsidTr="00536A1F">
        <w:tc>
          <w:tcPr>
            <w:tcW w:w="0" w:type="auto"/>
          </w:tcPr>
          <w:p w14:paraId="032637AF" w14:textId="77777777" w:rsidR="00DD572C" w:rsidRDefault="00DD572C" w:rsidP="00536A1F">
            <w:pPr>
              <w:pStyle w:val="Compact"/>
            </w:pPr>
            <w:r>
              <w:t>Oklahoma</w:t>
            </w:r>
          </w:p>
        </w:tc>
        <w:tc>
          <w:tcPr>
            <w:tcW w:w="0" w:type="auto"/>
          </w:tcPr>
          <w:p w14:paraId="6C32D757" w14:textId="77777777" w:rsidR="00DD572C" w:rsidRDefault="00DD572C" w:rsidP="00536A1F">
            <w:pPr>
              <w:pStyle w:val="Compact"/>
            </w:pPr>
            <w:r>
              <w:t>60840.0</w:t>
            </w:r>
          </w:p>
        </w:tc>
        <w:tc>
          <w:tcPr>
            <w:tcW w:w="0" w:type="auto"/>
          </w:tcPr>
          <w:p w14:paraId="757C093C" w14:textId="77777777" w:rsidR="00DD572C" w:rsidRDefault="00DD572C" w:rsidP="00536A1F">
            <w:pPr>
              <w:pStyle w:val="Compact"/>
            </w:pPr>
            <w:r>
              <w:t>69215.02</w:t>
            </w:r>
          </w:p>
        </w:tc>
      </w:tr>
      <w:tr w:rsidR="00DD572C" w14:paraId="4332758E" w14:textId="77777777" w:rsidTr="00536A1F">
        <w:tc>
          <w:tcPr>
            <w:tcW w:w="0" w:type="auto"/>
          </w:tcPr>
          <w:p w14:paraId="3B258702" w14:textId="77777777" w:rsidR="00DD572C" w:rsidRDefault="00DD572C" w:rsidP="00536A1F">
            <w:pPr>
              <w:pStyle w:val="Compact"/>
            </w:pPr>
            <w:r>
              <w:t>Montana</w:t>
            </w:r>
          </w:p>
        </w:tc>
        <w:tc>
          <w:tcPr>
            <w:tcW w:w="0" w:type="auto"/>
          </w:tcPr>
          <w:p w14:paraId="29B93D55" w14:textId="77777777" w:rsidR="00DD572C" w:rsidRDefault="00DD572C" w:rsidP="00536A1F">
            <w:pPr>
              <w:pStyle w:val="Compact"/>
            </w:pPr>
            <w:r>
              <w:t>60000.0</w:t>
            </w:r>
          </w:p>
        </w:tc>
        <w:tc>
          <w:tcPr>
            <w:tcW w:w="0" w:type="auto"/>
          </w:tcPr>
          <w:p w14:paraId="4272A50B" w14:textId="77777777" w:rsidR="00DD572C" w:rsidRDefault="00DD572C" w:rsidP="00536A1F">
            <w:pPr>
              <w:pStyle w:val="Compact"/>
            </w:pPr>
            <w:r>
              <w:t>59582.92</w:t>
            </w:r>
          </w:p>
        </w:tc>
      </w:tr>
      <w:tr w:rsidR="00DD572C" w14:paraId="7F3D9EA8" w14:textId="77777777" w:rsidTr="00536A1F">
        <w:tc>
          <w:tcPr>
            <w:tcW w:w="0" w:type="auto"/>
          </w:tcPr>
          <w:p w14:paraId="01D4AB45" w14:textId="77777777" w:rsidR="00DD572C" w:rsidRDefault="00DD572C" w:rsidP="00536A1F">
            <w:pPr>
              <w:pStyle w:val="Compact"/>
            </w:pPr>
            <w:r>
              <w:t>Wyoming</w:t>
            </w:r>
          </w:p>
        </w:tc>
        <w:tc>
          <w:tcPr>
            <w:tcW w:w="0" w:type="auto"/>
          </w:tcPr>
          <w:p w14:paraId="56BB3202" w14:textId="77777777" w:rsidR="00DD572C" w:rsidRDefault="00DD572C" w:rsidP="00536A1F">
            <w:pPr>
              <w:pStyle w:val="Compact"/>
            </w:pPr>
            <w:r>
              <w:t>58205.0</w:t>
            </w:r>
          </w:p>
        </w:tc>
        <w:tc>
          <w:tcPr>
            <w:tcW w:w="0" w:type="auto"/>
          </w:tcPr>
          <w:p w14:paraId="667A5C8E" w14:textId="77777777" w:rsidR="00DD572C" w:rsidRDefault="00DD572C" w:rsidP="00536A1F">
            <w:pPr>
              <w:pStyle w:val="Compact"/>
            </w:pPr>
            <w:r>
              <w:t>61723.22</w:t>
            </w:r>
          </w:p>
        </w:tc>
      </w:tr>
      <w:tr w:rsidR="00DD572C" w14:paraId="561FFE6D" w14:textId="77777777" w:rsidTr="00536A1F">
        <w:tc>
          <w:tcPr>
            <w:tcW w:w="0" w:type="auto"/>
          </w:tcPr>
          <w:p w14:paraId="79FC8285" w14:textId="77777777" w:rsidR="00DD572C" w:rsidRDefault="00DD572C" w:rsidP="00536A1F">
            <w:pPr>
              <w:pStyle w:val="Compact"/>
            </w:pPr>
            <w:r>
              <w:t>West Virginia</w:t>
            </w:r>
          </w:p>
        </w:tc>
        <w:tc>
          <w:tcPr>
            <w:tcW w:w="0" w:type="auto"/>
          </w:tcPr>
          <w:p w14:paraId="6728334E" w14:textId="77777777" w:rsidR="00DD572C" w:rsidRDefault="00DD572C" w:rsidP="00536A1F">
            <w:pPr>
              <w:pStyle w:val="Compact"/>
            </w:pPr>
            <w:r>
              <w:t>55000.0</w:t>
            </w:r>
          </w:p>
        </w:tc>
        <w:tc>
          <w:tcPr>
            <w:tcW w:w="0" w:type="auto"/>
          </w:tcPr>
          <w:p w14:paraId="0C453572" w14:textId="77777777" w:rsidR="00DD572C" w:rsidRDefault="00DD572C" w:rsidP="00536A1F">
            <w:pPr>
              <w:pStyle w:val="Compact"/>
            </w:pPr>
            <w:r>
              <w:t>60773.48</w:t>
            </w:r>
          </w:p>
        </w:tc>
      </w:tr>
    </w:tbl>
    <w:p w14:paraId="2470754A" w14:textId="77777777" w:rsidR="00DD572C" w:rsidRDefault="00DD572C" w:rsidP="00DD572C">
      <w:pPr>
        <w:pStyle w:val="BodyText"/>
      </w:pPr>
      <w:r>
        <w:t>Then we can look at the updated list of top and bottom states which is:</w:t>
      </w:r>
      <w:r>
        <w:br/>
      </w:r>
      <w:r>
        <w:br/>
        <w:t>5 top:</w:t>
      </w:r>
      <w:r>
        <w:br/>
      </w:r>
    </w:p>
    <w:tbl>
      <w:tblPr>
        <w:tblStyle w:val="Table"/>
        <w:tblW w:w="0" w:type="auto"/>
        <w:tblLook w:val="0020" w:firstRow="1" w:lastRow="0" w:firstColumn="0" w:lastColumn="0" w:noHBand="0" w:noVBand="0"/>
      </w:tblPr>
      <w:tblGrid>
        <w:gridCol w:w="1416"/>
        <w:gridCol w:w="1700"/>
        <w:gridCol w:w="1782"/>
        <w:gridCol w:w="1700"/>
      </w:tblGrid>
      <w:tr w:rsidR="00DD572C" w14:paraId="611027B2" w14:textId="77777777" w:rsidTr="00536A1F">
        <w:trPr>
          <w:cnfStyle w:val="100000000000" w:firstRow="1" w:lastRow="0" w:firstColumn="0" w:lastColumn="0" w:oddVBand="0" w:evenVBand="0" w:oddHBand="0" w:evenHBand="0" w:firstRowFirstColumn="0" w:firstRowLastColumn="0" w:lastRowFirstColumn="0" w:lastRowLastColumn="0"/>
          <w:tblHeader/>
        </w:trPr>
        <w:tc>
          <w:tcPr>
            <w:tcW w:w="0" w:type="auto"/>
          </w:tcPr>
          <w:p w14:paraId="09505B9F" w14:textId="77777777" w:rsidR="00DD572C" w:rsidRDefault="00DD572C" w:rsidP="00536A1F">
            <w:pPr>
              <w:pStyle w:val="Compact"/>
            </w:pPr>
            <w:r>
              <w:t>Top 5 States</w:t>
            </w:r>
          </w:p>
        </w:tc>
        <w:tc>
          <w:tcPr>
            <w:tcW w:w="0" w:type="auto"/>
          </w:tcPr>
          <w:p w14:paraId="6AD79E07" w14:textId="77777777" w:rsidR="00DD572C" w:rsidRDefault="00DD572C" w:rsidP="00536A1F">
            <w:pPr>
              <w:pStyle w:val="Compact"/>
            </w:pPr>
            <w:r>
              <w:t>Adjusted Wage</w:t>
            </w:r>
          </w:p>
        </w:tc>
        <w:tc>
          <w:tcPr>
            <w:tcW w:w="0" w:type="auto"/>
          </w:tcPr>
          <w:p w14:paraId="6CD66661" w14:textId="77777777" w:rsidR="00DD572C" w:rsidRDefault="00DD572C" w:rsidP="00536A1F">
            <w:pPr>
              <w:pStyle w:val="Compact"/>
            </w:pPr>
            <w:r>
              <w:t>Bottom 5 States</w:t>
            </w:r>
          </w:p>
        </w:tc>
        <w:tc>
          <w:tcPr>
            <w:tcW w:w="0" w:type="auto"/>
          </w:tcPr>
          <w:p w14:paraId="7822908B" w14:textId="77777777" w:rsidR="00DD572C" w:rsidRDefault="00DD572C" w:rsidP="00536A1F">
            <w:pPr>
              <w:pStyle w:val="Compact"/>
            </w:pPr>
            <w:r>
              <w:t>Adjusted Wage</w:t>
            </w:r>
          </w:p>
        </w:tc>
      </w:tr>
      <w:tr w:rsidR="00DD572C" w14:paraId="4F86AE58" w14:textId="77777777" w:rsidTr="00536A1F">
        <w:tc>
          <w:tcPr>
            <w:tcW w:w="0" w:type="auto"/>
          </w:tcPr>
          <w:p w14:paraId="43CFB39A" w14:textId="77777777" w:rsidR="00DD572C" w:rsidRDefault="00DD572C" w:rsidP="00536A1F">
            <w:pPr>
              <w:pStyle w:val="Compact"/>
            </w:pPr>
            <w:r>
              <w:t>Washington</w:t>
            </w:r>
          </w:p>
        </w:tc>
        <w:tc>
          <w:tcPr>
            <w:tcW w:w="0" w:type="auto"/>
          </w:tcPr>
          <w:p w14:paraId="1229EFEB" w14:textId="77777777" w:rsidR="00DD572C" w:rsidRDefault="00DD572C" w:rsidP="00536A1F">
            <w:pPr>
              <w:pStyle w:val="Compact"/>
            </w:pPr>
            <w:r>
              <w:t>91397.85</w:t>
            </w:r>
          </w:p>
        </w:tc>
        <w:tc>
          <w:tcPr>
            <w:tcW w:w="0" w:type="auto"/>
          </w:tcPr>
          <w:p w14:paraId="6DE5BD18" w14:textId="77777777" w:rsidR="00DD572C" w:rsidRDefault="00DD572C" w:rsidP="00536A1F">
            <w:pPr>
              <w:pStyle w:val="Compact"/>
            </w:pPr>
            <w:r>
              <w:t>Rhode Island</w:t>
            </w:r>
          </w:p>
        </w:tc>
        <w:tc>
          <w:tcPr>
            <w:tcW w:w="0" w:type="auto"/>
          </w:tcPr>
          <w:p w14:paraId="219440CD" w14:textId="77777777" w:rsidR="00DD572C" w:rsidRDefault="00DD572C" w:rsidP="00536A1F">
            <w:pPr>
              <w:pStyle w:val="Compact"/>
            </w:pPr>
            <w:r>
              <w:t>59726.96</w:t>
            </w:r>
          </w:p>
        </w:tc>
      </w:tr>
      <w:tr w:rsidR="00DD572C" w14:paraId="70885FDD" w14:textId="77777777" w:rsidTr="00536A1F">
        <w:tc>
          <w:tcPr>
            <w:tcW w:w="0" w:type="auto"/>
          </w:tcPr>
          <w:p w14:paraId="7CDB56CF" w14:textId="77777777" w:rsidR="00DD572C" w:rsidRDefault="00DD572C" w:rsidP="00536A1F">
            <w:pPr>
              <w:pStyle w:val="Compact"/>
            </w:pPr>
            <w:r>
              <w:t>Mississippi</w:t>
            </w:r>
          </w:p>
        </w:tc>
        <w:tc>
          <w:tcPr>
            <w:tcW w:w="0" w:type="auto"/>
          </w:tcPr>
          <w:p w14:paraId="059E322C" w14:textId="77777777" w:rsidR="00DD572C" w:rsidRDefault="00DD572C" w:rsidP="00536A1F">
            <w:pPr>
              <w:pStyle w:val="Compact"/>
            </w:pPr>
            <w:r>
              <w:t>82232.89</w:t>
            </w:r>
          </w:p>
        </w:tc>
        <w:tc>
          <w:tcPr>
            <w:tcW w:w="0" w:type="auto"/>
          </w:tcPr>
          <w:p w14:paraId="20F775E9" w14:textId="77777777" w:rsidR="00DD572C" w:rsidRDefault="00DD572C" w:rsidP="00536A1F">
            <w:pPr>
              <w:pStyle w:val="Compact"/>
            </w:pPr>
            <w:r>
              <w:t>Montana</w:t>
            </w:r>
          </w:p>
        </w:tc>
        <w:tc>
          <w:tcPr>
            <w:tcW w:w="0" w:type="auto"/>
          </w:tcPr>
          <w:p w14:paraId="507340C3" w14:textId="77777777" w:rsidR="00DD572C" w:rsidRDefault="00DD572C" w:rsidP="00536A1F">
            <w:pPr>
              <w:pStyle w:val="Compact"/>
            </w:pPr>
            <w:r>
              <w:t>59582.92</w:t>
            </w:r>
          </w:p>
        </w:tc>
      </w:tr>
      <w:tr w:rsidR="00DD572C" w14:paraId="5572E807" w14:textId="77777777" w:rsidTr="00536A1F">
        <w:tc>
          <w:tcPr>
            <w:tcW w:w="0" w:type="auto"/>
          </w:tcPr>
          <w:p w14:paraId="3AD2981F" w14:textId="77777777" w:rsidR="00DD572C" w:rsidRDefault="00DD572C" w:rsidP="00536A1F">
            <w:pPr>
              <w:pStyle w:val="Compact"/>
            </w:pPr>
            <w:r>
              <w:t>Utah</w:t>
            </w:r>
          </w:p>
        </w:tc>
        <w:tc>
          <w:tcPr>
            <w:tcW w:w="0" w:type="auto"/>
          </w:tcPr>
          <w:p w14:paraId="3C22BA66" w14:textId="77777777" w:rsidR="00DD572C" w:rsidRDefault="00DD572C" w:rsidP="00536A1F">
            <w:pPr>
              <w:pStyle w:val="Compact"/>
            </w:pPr>
            <w:r>
              <w:t>80531.31</w:t>
            </w:r>
          </w:p>
        </w:tc>
        <w:tc>
          <w:tcPr>
            <w:tcW w:w="0" w:type="auto"/>
          </w:tcPr>
          <w:p w14:paraId="1B55AC6E" w14:textId="77777777" w:rsidR="00DD572C" w:rsidRDefault="00DD572C" w:rsidP="00536A1F">
            <w:pPr>
              <w:pStyle w:val="Compact"/>
            </w:pPr>
            <w:r>
              <w:t>New York</w:t>
            </w:r>
          </w:p>
        </w:tc>
        <w:tc>
          <w:tcPr>
            <w:tcW w:w="0" w:type="auto"/>
          </w:tcPr>
          <w:p w14:paraId="40C4B57A" w14:textId="77777777" w:rsidR="00DD572C" w:rsidRDefault="00DD572C" w:rsidP="00536A1F">
            <w:pPr>
              <w:pStyle w:val="Compact"/>
            </w:pPr>
            <w:r>
              <w:t>57354.93</w:t>
            </w:r>
          </w:p>
        </w:tc>
      </w:tr>
      <w:tr w:rsidR="00DD572C" w14:paraId="085F5AE2" w14:textId="77777777" w:rsidTr="00536A1F">
        <w:tc>
          <w:tcPr>
            <w:tcW w:w="0" w:type="auto"/>
          </w:tcPr>
          <w:p w14:paraId="343C4529" w14:textId="77777777" w:rsidR="00DD572C" w:rsidRDefault="00DD572C" w:rsidP="00536A1F">
            <w:pPr>
              <w:pStyle w:val="Compact"/>
            </w:pPr>
            <w:r>
              <w:t>Kansas</w:t>
            </w:r>
          </w:p>
        </w:tc>
        <w:tc>
          <w:tcPr>
            <w:tcW w:w="0" w:type="auto"/>
          </w:tcPr>
          <w:p w14:paraId="07360FF6" w14:textId="77777777" w:rsidR="00DD572C" w:rsidRDefault="00DD572C" w:rsidP="00536A1F">
            <w:pPr>
              <w:pStyle w:val="Compact"/>
            </w:pPr>
            <w:r>
              <w:t>78612.72</w:t>
            </w:r>
          </w:p>
        </w:tc>
        <w:tc>
          <w:tcPr>
            <w:tcW w:w="0" w:type="auto"/>
          </w:tcPr>
          <w:p w14:paraId="400F1095" w14:textId="77777777" w:rsidR="00DD572C" w:rsidRDefault="00DD572C" w:rsidP="00536A1F">
            <w:pPr>
              <w:pStyle w:val="Compact"/>
            </w:pPr>
            <w:r>
              <w:t>Alaska</w:t>
            </w:r>
          </w:p>
        </w:tc>
        <w:tc>
          <w:tcPr>
            <w:tcW w:w="0" w:type="auto"/>
          </w:tcPr>
          <w:p w14:paraId="1CFBF128" w14:textId="77777777" w:rsidR="00DD572C" w:rsidRDefault="00DD572C" w:rsidP="00536A1F">
            <w:pPr>
              <w:pStyle w:val="Compact"/>
            </w:pPr>
            <w:r>
              <w:t>52731.71</w:t>
            </w:r>
          </w:p>
        </w:tc>
      </w:tr>
      <w:tr w:rsidR="00DD572C" w14:paraId="19C3FB0E" w14:textId="77777777" w:rsidTr="00536A1F">
        <w:tc>
          <w:tcPr>
            <w:tcW w:w="0" w:type="auto"/>
          </w:tcPr>
          <w:p w14:paraId="4D2E514A" w14:textId="77777777" w:rsidR="00DD572C" w:rsidRDefault="00DD572C" w:rsidP="00536A1F">
            <w:pPr>
              <w:pStyle w:val="Compact"/>
            </w:pPr>
            <w:r>
              <w:t>Tennessee</w:t>
            </w:r>
          </w:p>
        </w:tc>
        <w:tc>
          <w:tcPr>
            <w:tcW w:w="0" w:type="auto"/>
          </w:tcPr>
          <w:p w14:paraId="04F15EC6" w14:textId="77777777" w:rsidR="00DD572C" w:rsidRDefault="00DD572C" w:rsidP="00536A1F">
            <w:pPr>
              <w:pStyle w:val="Compact"/>
            </w:pPr>
            <w:r>
              <w:t>78292.13</w:t>
            </w:r>
          </w:p>
        </w:tc>
        <w:tc>
          <w:tcPr>
            <w:tcW w:w="0" w:type="auto"/>
          </w:tcPr>
          <w:p w14:paraId="3ACD9212" w14:textId="77777777" w:rsidR="00DD572C" w:rsidRDefault="00DD572C" w:rsidP="00536A1F">
            <w:pPr>
              <w:pStyle w:val="Compact"/>
            </w:pPr>
            <w:r>
              <w:t>Hawaii</w:t>
            </w:r>
          </w:p>
        </w:tc>
        <w:tc>
          <w:tcPr>
            <w:tcW w:w="0" w:type="auto"/>
          </w:tcPr>
          <w:p w14:paraId="7B698298" w14:textId="77777777" w:rsidR="00DD572C" w:rsidRDefault="00DD572C" w:rsidP="00536A1F">
            <w:pPr>
              <w:pStyle w:val="Compact"/>
            </w:pPr>
            <w:r>
              <w:t>36646.66</w:t>
            </w:r>
          </w:p>
        </w:tc>
      </w:tr>
    </w:tbl>
    <w:p w14:paraId="0E83090D" w14:textId="77777777" w:rsidR="00031D6C" w:rsidRDefault="0046147B"/>
    <w:p w14:paraId="75A48676" w14:textId="77777777" w:rsidR="00DD572C" w:rsidRDefault="00DD572C"/>
    <w:p w14:paraId="46875A91" w14:textId="77777777" w:rsidR="00DD572C" w:rsidRDefault="00DD572C"/>
    <w:p w14:paraId="3F1AA572" w14:textId="77777777" w:rsidR="00DD572C" w:rsidRPr="00DD572C" w:rsidRDefault="00DD572C" w:rsidP="00DD572C">
      <w:pPr>
        <w:pStyle w:val="Compact"/>
        <w:numPr>
          <w:ilvl w:val="0"/>
          <w:numId w:val="1"/>
        </w:numPr>
        <w:rPr>
          <w:rFonts w:ascii="Times New Roman" w:hAnsi="Times New Roman" w:cs="Times New Roman"/>
        </w:rPr>
      </w:pPr>
      <w:r w:rsidRPr="00DD572C">
        <w:rPr>
          <w:rFonts w:ascii="Times New Roman" w:hAnsi="Times New Roman" w:cs="Times New Roman"/>
          <w:b/>
          <w:bCs/>
        </w:rPr>
        <w:t xml:space="preserve">If we look at job subtitles, how does salary change for </w:t>
      </w:r>
      <w:proofErr w:type="gramStart"/>
      <w:r w:rsidRPr="00DD572C">
        <w:rPr>
          <w:rFonts w:ascii="Times New Roman" w:hAnsi="Times New Roman" w:cs="Times New Roman"/>
          <w:b/>
          <w:bCs/>
        </w:rPr>
        <w:t>top</w:t>
      </w:r>
      <w:proofErr w:type="gramEnd"/>
      <w:r w:rsidRPr="00DD572C">
        <w:rPr>
          <w:rFonts w:ascii="Times New Roman" w:hAnsi="Times New Roman" w:cs="Times New Roman"/>
          <w:b/>
          <w:bCs/>
        </w:rPr>
        <w:t xml:space="preserve"> and bottom 5 considering the cost of living?</w:t>
      </w:r>
    </w:p>
    <w:p w14:paraId="7C49D6F5" w14:textId="77777777" w:rsidR="00DD572C" w:rsidRPr="00DD572C" w:rsidRDefault="00DD572C" w:rsidP="00DD572C">
      <w:pPr>
        <w:pStyle w:val="FirstParagraph"/>
        <w:rPr>
          <w:rFonts w:ascii="Times New Roman" w:hAnsi="Times New Roman" w:cs="Times New Roman"/>
        </w:rPr>
      </w:pPr>
      <w:r w:rsidRPr="00DD572C">
        <w:rPr>
          <w:rFonts w:ascii="Times New Roman" w:hAnsi="Times New Roman" w:cs="Times New Roman"/>
        </w:rPr>
        <w:t>When examining job subtitles, we can observe significant changes in salaries based on the cost of living in the top and bottom five states. The top five states, which have the highest median salary, show a considerable decrease in wages after accounting for the cost of living. Conversely, the bottom five states, with the lowest median salary, exhibit a substantial increase in wages after adjusting for the cost of living, except for Montana and for management consultants in Oklahoma.</w:t>
      </w:r>
    </w:p>
    <w:p w14:paraId="37C87F53" w14:textId="77777777" w:rsidR="00DD572C" w:rsidRPr="00DD572C" w:rsidRDefault="00DD572C" w:rsidP="00DD572C">
      <w:pPr>
        <w:pStyle w:val="BodyText"/>
        <w:rPr>
          <w:rFonts w:ascii="Times New Roman" w:hAnsi="Times New Roman" w:cs="Times New Roman"/>
        </w:rPr>
      </w:pPr>
      <w:r w:rsidRPr="00DD572C">
        <w:rPr>
          <w:rFonts w:ascii="Times New Roman" w:hAnsi="Times New Roman" w:cs="Times New Roman"/>
        </w:rPr>
        <w:t>It’s worth noting that, in the graph depicting the top states, the adjusted wage falls below $50,000 for most business and data analysts, while these job titles in the bottom states remain above $50,000.</w:t>
      </w:r>
    </w:p>
    <w:p w14:paraId="21C9529E" w14:textId="77777777" w:rsidR="00DD572C" w:rsidRPr="00DD572C" w:rsidRDefault="00DD572C" w:rsidP="00DD572C">
      <w:pPr>
        <w:pStyle w:val="BodyText"/>
        <w:rPr>
          <w:rFonts w:ascii="Times New Roman" w:hAnsi="Times New Roman" w:cs="Times New Roman"/>
        </w:rPr>
      </w:pPr>
      <w:r w:rsidRPr="00DD572C">
        <w:rPr>
          <w:rFonts w:ascii="Times New Roman" w:hAnsi="Times New Roman" w:cs="Times New Roman"/>
        </w:rPr>
        <w:t>The states with the most significant decrease in adjusted wages experience a decrease of approximately $40,000 to $50,000. However, not all job sub-titles exhibit an increase in adjusted wages; only business analysts and software engineers appear in all the states. The adjusted wage for business analysts indicates that low cost-of-living states provide better compensation than high cost-of-living states. Conversely, software engineers’ paid wages show that they receive better compensation in high cost-of-living states, while adjusted wages demonstrate that they are compensated similarly across the board.</w:t>
      </w:r>
    </w:p>
    <w:p w14:paraId="0EBE8C57" w14:textId="77777777" w:rsidR="00DD572C" w:rsidRDefault="00DD572C"/>
    <w:p w14:paraId="0ED611CB" w14:textId="77777777" w:rsidR="00DD572C" w:rsidRDefault="00DD572C" w:rsidP="00DD572C">
      <w:pPr>
        <w:pStyle w:val="SourceCode"/>
      </w:pPr>
      <w:r>
        <w:rPr>
          <w:rStyle w:val="VerbatimChar"/>
        </w:rPr>
        <w:t>##            State         Job_Title_Sub Median_Adjusted_Wage Med_Paid_Wage</w:t>
      </w:r>
      <w:r>
        <w:br/>
      </w:r>
      <w:r>
        <w:rPr>
          <w:rStyle w:val="VerbatimChar"/>
        </w:rPr>
        <w:t>## 1     California      business analyst             49226.44       70000.0</w:t>
      </w:r>
      <w:r>
        <w:br/>
      </w:r>
      <w:r>
        <w:rPr>
          <w:rStyle w:val="VerbatimChar"/>
        </w:rPr>
        <w:t>## 2     California          data analyst             52774.96       75046.0</w:t>
      </w:r>
      <w:r>
        <w:br/>
      </w:r>
      <w:r>
        <w:rPr>
          <w:rStyle w:val="VerbatimChar"/>
        </w:rPr>
        <w:t>## 3     California        data scientist             84247.54      119800.0</w:t>
      </w:r>
      <w:r>
        <w:br/>
      </w:r>
      <w:r>
        <w:rPr>
          <w:rStyle w:val="VerbatimChar"/>
        </w:rPr>
        <w:t>## 4     California management consultant             68527.43       97446.0</w:t>
      </w:r>
      <w:r>
        <w:br/>
      </w:r>
      <w:r>
        <w:rPr>
          <w:rStyle w:val="VerbatimChar"/>
        </w:rPr>
        <w:t>## 5     California     software engineer             74523.56      105972.5</w:t>
      </w:r>
      <w:r>
        <w:br/>
      </w:r>
      <w:r>
        <w:rPr>
          <w:rStyle w:val="VerbatimChar"/>
        </w:rPr>
        <w:t>## 6  Massachusetts      business analyst             49629.63       67000.0</w:t>
      </w:r>
      <w:r>
        <w:br/>
      </w:r>
      <w:r>
        <w:rPr>
          <w:rStyle w:val="VerbatimChar"/>
        </w:rPr>
        <w:t>## 7  Massachusetts          data analyst             48148.15       65000.0</w:t>
      </w:r>
      <w:r>
        <w:br/>
      </w:r>
      <w:r>
        <w:rPr>
          <w:rStyle w:val="VerbatimChar"/>
        </w:rPr>
        <w:t>## 8  Massachusetts        data scientist             75925.93      102500.0</w:t>
      </w:r>
      <w:r>
        <w:br/>
      </w:r>
      <w:r>
        <w:rPr>
          <w:rStyle w:val="VerbatimChar"/>
        </w:rPr>
        <w:t>## 9  Massachusetts management consultant             71851.85       97000.0</w:t>
      </w:r>
      <w:r>
        <w:br/>
      </w:r>
      <w:r>
        <w:rPr>
          <w:rStyle w:val="VerbatimChar"/>
        </w:rPr>
        <w:t>## 10 Massachusetts     software engineer             65697.04       88691.0</w:t>
      </w:r>
      <w:r>
        <w:br/>
      </w:r>
      <w:r>
        <w:rPr>
          <w:rStyle w:val="VerbatimChar"/>
        </w:rPr>
        <w:t>## 11      New York      business analyst             46556.68       68997.0</w:t>
      </w:r>
      <w:r>
        <w:br/>
      </w:r>
      <w:r>
        <w:rPr>
          <w:rStyle w:val="VerbatimChar"/>
        </w:rPr>
        <w:t>## 12      New York          data analyst             43859.65       65000.0</w:t>
      </w:r>
      <w:r>
        <w:br/>
      </w:r>
      <w:r>
        <w:rPr>
          <w:rStyle w:val="VerbatimChar"/>
        </w:rPr>
        <w:t>## 13      New York        data scientist             70850.20      105000.0</w:t>
      </w:r>
      <w:r>
        <w:br/>
      </w:r>
      <w:r>
        <w:rPr>
          <w:rStyle w:val="VerbatimChar"/>
        </w:rPr>
        <w:t>## 14      New York management consultant             80968.42      119995.2</w:t>
      </w:r>
      <w:r>
        <w:br/>
      </w:r>
      <w:r>
        <w:rPr>
          <w:rStyle w:val="VerbatimChar"/>
        </w:rPr>
        <w:t>## 15      New York     software engineer             63172.06       93621.0</w:t>
      </w:r>
      <w:r>
        <w:br/>
      </w:r>
      <w:r>
        <w:rPr>
          <w:rStyle w:val="VerbatimChar"/>
        </w:rPr>
        <w:t>## 16        Oregon      business analyst             52759.42       68640.0</w:t>
      </w:r>
      <w:r>
        <w:br/>
      </w:r>
      <w:r>
        <w:rPr>
          <w:rStyle w:val="VerbatimChar"/>
        </w:rPr>
        <w:t>## 17        Oregon          data analyst             49225.98       64043.0</w:t>
      </w:r>
      <w:r>
        <w:br/>
      </w:r>
      <w:r>
        <w:rPr>
          <w:rStyle w:val="VerbatimChar"/>
        </w:rPr>
        <w:t>## 18        Oregon        data scientist             80573.79      104826.5</w:t>
      </w:r>
      <w:r>
        <w:br/>
      </w:r>
      <w:r>
        <w:rPr>
          <w:rStyle w:val="VerbatimChar"/>
        </w:rPr>
        <w:t>## 19        Oregon management consultant             41568.02       54080.0</w:t>
      </w:r>
      <w:r>
        <w:br/>
      </w:r>
      <w:r>
        <w:rPr>
          <w:rStyle w:val="VerbatimChar"/>
        </w:rPr>
        <w:t>## 20        Oregon     software engineer             63678.71       82846.0</w:t>
      </w:r>
      <w:r>
        <w:br/>
      </w:r>
      <w:r>
        <w:rPr>
          <w:rStyle w:val="VerbatimChar"/>
        </w:rPr>
        <w:t>## 21    Washington      business analyst             67204.30       75000.0</w:t>
      </w:r>
      <w:r>
        <w:br/>
      </w:r>
      <w:r>
        <w:rPr>
          <w:rStyle w:val="VerbatimChar"/>
        </w:rPr>
        <w:t>## 22    Washington          data analyst             61827.96       69000.0</w:t>
      </w:r>
      <w:r>
        <w:br/>
      </w:r>
      <w:r>
        <w:rPr>
          <w:rStyle w:val="VerbatimChar"/>
        </w:rPr>
        <w:t>## 23    Washington        data scientist            103046.59      115000.0</w:t>
      </w:r>
      <w:r>
        <w:br/>
      </w:r>
      <w:r>
        <w:rPr>
          <w:rStyle w:val="VerbatimChar"/>
        </w:rPr>
        <w:lastRenderedPageBreak/>
        <w:t>## 24    Washington management consultant             96774.19      108000.0</w:t>
      </w:r>
      <w:r>
        <w:br/>
      </w:r>
      <w:r>
        <w:rPr>
          <w:rStyle w:val="VerbatimChar"/>
        </w:rPr>
        <w:t>## 25    Washington     software engineer             94086.02      105000.0</w:t>
      </w:r>
    </w:p>
    <w:p w14:paraId="45754029" w14:textId="77777777" w:rsidR="00DD572C" w:rsidRDefault="00DD572C" w:rsidP="00DD572C">
      <w:pPr>
        <w:pStyle w:val="SourceCode"/>
      </w:pPr>
      <w:r>
        <w:rPr>
          <w:rStyle w:val="VerbatimChar"/>
        </w:rPr>
        <w:t>##            State         Job_Title_Sub Med_Adjusted_Wage Med_Paid_Wage</w:t>
      </w:r>
      <w:r>
        <w:br/>
      </w:r>
      <w:r>
        <w:rPr>
          <w:rStyle w:val="VerbatimChar"/>
        </w:rPr>
        <w:t>## 1       Arkansas      business analyst          66006.60       60000.0</w:t>
      </w:r>
      <w:r>
        <w:br/>
      </w:r>
      <w:r>
        <w:rPr>
          <w:rStyle w:val="VerbatimChar"/>
        </w:rPr>
        <w:t>## 2       Arkansas          data analyst          60506.05       55000.0</w:t>
      </w:r>
      <w:r>
        <w:br/>
      </w:r>
      <w:r>
        <w:rPr>
          <w:rStyle w:val="VerbatimChar"/>
        </w:rPr>
        <w:t>## 3       Arkansas        data scientist          85258.53       77500.0</w:t>
      </w:r>
      <w:r>
        <w:br/>
      </w:r>
      <w:r>
        <w:rPr>
          <w:rStyle w:val="VerbatimChar"/>
        </w:rPr>
        <w:t>## 4       Arkansas management consultant          56655.67       51500.0</w:t>
      </w:r>
      <w:r>
        <w:br/>
      </w:r>
      <w:r>
        <w:rPr>
          <w:rStyle w:val="VerbatimChar"/>
        </w:rPr>
        <w:t>## 5       Arkansas     software engineer          71507.15       65000.0</w:t>
      </w:r>
      <w:r>
        <w:br/>
      </w:r>
      <w:r>
        <w:rPr>
          <w:rStyle w:val="VerbatimChar"/>
        </w:rPr>
        <w:t>## 6        Montana      business analyst          84409.14       85000.0</w:t>
      </w:r>
      <w:r>
        <w:br/>
      </w:r>
      <w:r>
        <w:rPr>
          <w:rStyle w:val="VerbatimChar"/>
        </w:rPr>
        <w:t>## 7        Montana     software engineer          59582.92       60000.0</w:t>
      </w:r>
      <w:r>
        <w:br/>
      </w:r>
      <w:r>
        <w:rPr>
          <w:rStyle w:val="VerbatimChar"/>
        </w:rPr>
        <w:t>## 8       Oklahoma      business analyst          73947.67       65000.0</w:t>
      </w:r>
      <w:r>
        <w:br/>
      </w:r>
      <w:r>
        <w:rPr>
          <w:rStyle w:val="VerbatimChar"/>
        </w:rPr>
        <w:t>## 9       Oklahoma          data analyst          64732.65       56900.0</w:t>
      </w:r>
      <w:r>
        <w:br/>
      </w:r>
      <w:r>
        <w:rPr>
          <w:rStyle w:val="VerbatimChar"/>
        </w:rPr>
        <w:t>## 10      Oklahoma management consultant         161373.72      141847.5</w:t>
      </w:r>
      <w:r>
        <w:br/>
      </w:r>
      <w:r>
        <w:rPr>
          <w:rStyle w:val="VerbatimChar"/>
        </w:rPr>
        <w:t>## 11      Oklahoma     software engineer          68812.29       60486.0</w:t>
      </w:r>
      <w:r>
        <w:br/>
      </w:r>
      <w:r>
        <w:rPr>
          <w:rStyle w:val="VerbatimChar"/>
        </w:rPr>
        <w:t>## 12 West Virginia      business analyst          60356.91       54623.0</w:t>
      </w:r>
      <w:r>
        <w:br/>
      </w:r>
      <w:r>
        <w:rPr>
          <w:rStyle w:val="VerbatimChar"/>
        </w:rPr>
        <w:t>## 13 West Virginia     software engineer          63535.91       57500.0</w:t>
      </w:r>
      <w:r>
        <w:br/>
      </w:r>
      <w:r>
        <w:rPr>
          <w:rStyle w:val="VerbatimChar"/>
        </w:rPr>
        <w:t>## 14       Wyoming      business analyst          85896.08       81000.0</w:t>
      </w:r>
      <w:r>
        <w:br/>
      </w:r>
      <w:r>
        <w:rPr>
          <w:rStyle w:val="VerbatimChar"/>
        </w:rPr>
        <w:t>## 15       Wyoming     software engineer          58324.50       55000.0</w:t>
      </w:r>
    </w:p>
    <w:p w14:paraId="55ED6204" w14:textId="77777777" w:rsidR="00DD572C" w:rsidRDefault="00DD572C"/>
    <w:p w14:paraId="590A5AC6" w14:textId="680AF95D" w:rsidR="00DD572C" w:rsidRDefault="00DD572C">
      <w:r>
        <w:rPr>
          <w:noProof/>
        </w:rPr>
        <w:drawing>
          <wp:inline distT="0" distB="0" distL="0" distR="0" wp14:anchorId="6AF98164" wp14:editId="6C3047F3">
            <wp:extent cx="6470855" cy="3986212"/>
            <wp:effectExtent l="0" t="0" r="6350" b="0"/>
            <wp:docPr id="1611928331" name="Picture 1" descr="A picture containing text, screenshot, cand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28331" name="Picture 1" descr="A picture containing text, screenshot, candle, colorfuln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6811" cy="3989881"/>
                    </a:xfrm>
                    <a:prstGeom prst="rect">
                      <a:avLst/>
                    </a:prstGeom>
                    <a:noFill/>
                    <a:ln>
                      <a:noFill/>
                    </a:ln>
                  </pic:spPr>
                </pic:pic>
              </a:graphicData>
            </a:graphic>
          </wp:inline>
        </w:drawing>
      </w:r>
    </w:p>
    <w:p w14:paraId="5F83940D" w14:textId="77777777" w:rsidR="00DD572C" w:rsidRDefault="00DD572C"/>
    <w:p w14:paraId="3409ABB2" w14:textId="77777777" w:rsidR="00DD572C" w:rsidRDefault="00DD572C"/>
    <w:p w14:paraId="329E0109" w14:textId="77777777" w:rsidR="00DD572C" w:rsidRDefault="00DD572C" w:rsidP="00DD572C">
      <w:pPr>
        <w:pStyle w:val="NormalWeb"/>
        <w:numPr>
          <w:ilvl w:val="0"/>
          <w:numId w:val="2"/>
        </w:numPr>
      </w:pPr>
      <w:r>
        <w:rPr>
          <w:rStyle w:val="Strong"/>
        </w:rPr>
        <w:lastRenderedPageBreak/>
        <w:t xml:space="preserve">If we look at job subtitles, how does salary change for </w:t>
      </w:r>
      <w:proofErr w:type="gramStart"/>
      <w:r>
        <w:rPr>
          <w:rStyle w:val="Strong"/>
        </w:rPr>
        <w:t>top</w:t>
      </w:r>
      <w:proofErr w:type="gramEnd"/>
      <w:r>
        <w:rPr>
          <w:rStyle w:val="Strong"/>
        </w:rPr>
        <w:t xml:space="preserve"> and bottom 5 considering the cost of living?</w:t>
      </w:r>
    </w:p>
    <w:p w14:paraId="729A9640" w14:textId="77777777" w:rsidR="00DD572C" w:rsidRDefault="00DD572C" w:rsidP="00DD572C">
      <w:pPr>
        <w:pStyle w:val="NormalWeb"/>
      </w:pPr>
      <w:r>
        <w:t>When examining job subtitles, we can observe significant changes in salaries based on the cost of living in the top and bottom five states. The top five states, which have the highest median salary, show a considerable decrease in wages after accounting for the cost of living. Conversely, the bottom five states, with the lowest median salary, exhibit a substantial increase in wages after adjusting for the cost of living, except for Montana and for management consultants in Oklahoma.</w:t>
      </w:r>
    </w:p>
    <w:p w14:paraId="2F83093E" w14:textId="77777777" w:rsidR="00DD572C" w:rsidRDefault="00DD572C" w:rsidP="00DD572C">
      <w:pPr>
        <w:pStyle w:val="NormalWeb"/>
      </w:pPr>
      <w:r>
        <w:t>It's worth noting that, in the graph depicting the top states, the adjusted wage falls below $50,000 for most business and data analysts, while these job titles in the bottom states remain above $50,000.</w:t>
      </w:r>
    </w:p>
    <w:p w14:paraId="510649E4" w14:textId="77777777" w:rsidR="00DD572C" w:rsidRDefault="00DD572C" w:rsidP="00DD572C">
      <w:pPr>
        <w:pStyle w:val="NormalWeb"/>
      </w:pPr>
      <w:r>
        <w:t>The states with the most significant decrease in adjusted wages experience a decrease of approximately $40,000 to $50,000. However, not all job sub-titles exhibit an increase in adjusted wages; only business analysts and software engineers appear in all the states. The adjusted wage for business analysts indicates that low cost-of-living states provide better compensation than high cost-of-living states. Conversely, software engineers' paid wages show that they receive better compensation in high cost-of-living states, while adjusted wages demonstrate that they are compensated similarly across the board.</w:t>
      </w:r>
    </w:p>
    <w:p w14:paraId="14A6AEE9" w14:textId="6348D814" w:rsidR="00DD572C" w:rsidRDefault="00DD572C">
      <w:r>
        <w:rPr>
          <w:noProof/>
        </w:rPr>
        <w:drawing>
          <wp:inline distT="0" distB="0" distL="0" distR="0" wp14:anchorId="46BCB140" wp14:editId="1DD53EFD">
            <wp:extent cx="5943600" cy="4015740"/>
            <wp:effectExtent l="0" t="0" r="0" b="3810"/>
            <wp:docPr id="812850943" name="Picture 2" descr="A picture containing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50943" name="Picture 2" descr="A picture containing diagram, screenshot, pl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15740"/>
                    </a:xfrm>
                    <a:prstGeom prst="rect">
                      <a:avLst/>
                    </a:prstGeom>
                    <a:noFill/>
                    <a:ln>
                      <a:noFill/>
                    </a:ln>
                  </pic:spPr>
                </pic:pic>
              </a:graphicData>
            </a:graphic>
          </wp:inline>
        </w:drawing>
      </w:r>
    </w:p>
    <w:p w14:paraId="5BD65C60" w14:textId="77777777" w:rsidR="00DD572C" w:rsidRDefault="00DD572C"/>
    <w:sectPr w:rsidR="00DD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7206D6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2AA7CE3"/>
    <w:multiLevelType w:val="multilevel"/>
    <w:tmpl w:val="E71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432066">
    <w:abstractNumId w:val="0"/>
  </w:num>
  <w:num w:numId="2" w16cid:durableId="1368603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wMzY2MzY3MDYwMzRU0lEKTi0uzszPAykwrAUAcJQVkCwAAAA="/>
  </w:docVars>
  <w:rsids>
    <w:rsidRoot w:val="00DD572C"/>
    <w:rsid w:val="0046147B"/>
    <w:rsid w:val="0054510C"/>
    <w:rsid w:val="00713952"/>
    <w:rsid w:val="00DD572C"/>
    <w:rsid w:val="00ED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0686"/>
  <w15:chartTrackingRefBased/>
  <w15:docId w15:val="{AFBF784A-EB61-4B66-BECA-03A0C363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72C"/>
    <w:pPr>
      <w:spacing w:after="200" w:line="240" w:lineRule="auto"/>
    </w:pPr>
    <w:rPr>
      <w:sz w:val="24"/>
      <w:szCs w:val="24"/>
    </w:rPr>
  </w:style>
  <w:style w:type="paragraph" w:styleId="Heading3">
    <w:name w:val="heading 3"/>
    <w:basedOn w:val="Normal"/>
    <w:next w:val="BodyText"/>
    <w:link w:val="Heading3Char"/>
    <w:uiPriority w:val="9"/>
    <w:unhideWhenUsed/>
    <w:qFormat/>
    <w:rsid w:val="00DD572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72C"/>
    <w:rPr>
      <w:rFonts w:asciiTheme="majorHAnsi" w:eastAsiaTheme="majorEastAsia" w:hAnsiTheme="majorHAnsi" w:cstheme="majorBidi"/>
      <w:b/>
      <w:bCs/>
      <w:color w:val="4472C4" w:themeColor="accent1"/>
      <w:sz w:val="24"/>
      <w:szCs w:val="24"/>
    </w:rPr>
  </w:style>
  <w:style w:type="paragraph" w:styleId="BodyText">
    <w:name w:val="Body Text"/>
    <w:basedOn w:val="Normal"/>
    <w:link w:val="BodyTextChar"/>
    <w:qFormat/>
    <w:rsid w:val="00DD572C"/>
    <w:pPr>
      <w:spacing w:before="180" w:after="180"/>
    </w:pPr>
  </w:style>
  <w:style w:type="character" w:customStyle="1" w:styleId="BodyTextChar">
    <w:name w:val="Body Text Char"/>
    <w:basedOn w:val="DefaultParagraphFont"/>
    <w:link w:val="BodyText"/>
    <w:rsid w:val="00DD572C"/>
    <w:rPr>
      <w:sz w:val="24"/>
      <w:szCs w:val="24"/>
    </w:rPr>
  </w:style>
  <w:style w:type="paragraph" w:customStyle="1" w:styleId="FirstParagraph">
    <w:name w:val="First Paragraph"/>
    <w:basedOn w:val="BodyText"/>
    <w:next w:val="BodyText"/>
    <w:qFormat/>
    <w:rsid w:val="00DD572C"/>
  </w:style>
  <w:style w:type="paragraph" w:customStyle="1" w:styleId="Compact">
    <w:name w:val="Compact"/>
    <w:basedOn w:val="BodyText"/>
    <w:qFormat/>
    <w:rsid w:val="00DD572C"/>
    <w:pPr>
      <w:spacing w:before="36" w:after="36"/>
    </w:pPr>
  </w:style>
  <w:style w:type="table" w:customStyle="1" w:styleId="Table">
    <w:name w:val="Table"/>
    <w:semiHidden/>
    <w:unhideWhenUsed/>
    <w:qFormat/>
    <w:rsid w:val="00DD572C"/>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DD572C"/>
    <w:rPr>
      <w:rFonts w:ascii="Consolas" w:hAnsi="Consolas"/>
      <w:shd w:val="clear" w:color="auto" w:fill="F8F8F8"/>
    </w:rPr>
  </w:style>
  <w:style w:type="paragraph" w:customStyle="1" w:styleId="SourceCode">
    <w:name w:val="Source Code"/>
    <w:basedOn w:val="Normal"/>
    <w:link w:val="VerbatimChar"/>
    <w:rsid w:val="00DD572C"/>
    <w:pPr>
      <w:shd w:val="clear" w:color="auto" w:fill="F8F8F8"/>
      <w:wordWrap w:val="0"/>
    </w:pPr>
    <w:rPr>
      <w:rFonts w:ascii="Consolas" w:hAnsi="Consolas"/>
      <w:sz w:val="22"/>
      <w:szCs w:val="22"/>
    </w:rPr>
  </w:style>
  <w:style w:type="paragraph" w:styleId="NormalWeb">
    <w:name w:val="Normal (Web)"/>
    <w:basedOn w:val="Normal"/>
    <w:uiPriority w:val="99"/>
    <w:semiHidden/>
    <w:unhideWhenUsed/>
    <w:rsid w:val="00DD57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5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70139">
      <w:bodyDiv w:val="1"/>
      <w:marLeft w:val="0"/>
      <w:marRight w:val="0"/>
      <w:marTop w:val="0"/>
      <w:marBottom w:val="0"/>
      <w:divBdr>
        <w:top w:val="none" w:sz="0" w:space="0" w:color="auto"/>
        <w:left w:val="none" w:sz="0" w:space="0" w:color="auto"/>
        <w:bottom w:val="none" w:sz="0" w:space="0" w:color="auto"/>
        <w:right w:val="none" w:sz="0" w:space="0" w:color="auto"/>
      </w:divBdr>
      <w:divsChild>
        <w:div w:id="682438427">
          <w:marLeft w:val="0"/>
          <w:marRight w:val="0"/>
          <w:marTop w:val="0"/>
          <w:marBottom w:val="0"/>
          <w:divBdr>
            <w:top w:val="none" w:sz="0" w:space="0" w:color="auto"/>
            <w:left w:val="none" w:sz="0" w:space="0" w:color="auto"/>
            <w:bottom w:val="none" w:sz="0" w:space="0" w:color="auto"/>
            <w:right w:val="none" w:sz="0" w:space="0" w:color="auto"/>
          </w:divBdr>
          <w:divsChild>
            <w:div w:id="6606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3</cp:revision>
  <dcterms:created xsi:type="dcterms:W3CDTF">2023-05-08T23:49:00Z</dcterms:created>
  <dcterms:modified xsi:type="dcterms:W3CDTF">2023-05-08T23:59:00Z</dcterms:modified>
</cp:coreProperties>
</file>