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0ED8" w:rsidRPr="00E90ED8" w:rsidRDefault="00E90ED8">
      <w:pPr>
        <w:rPr>
          <w:sz w:val="28"/>
        </w:rPr>
      </w:pPr>
      <w:r w:rsidRPr="00E90ED8">
        <w:rPr>
          <w:sz w:val="28"/>
        </w:rPr>
        <w:t>Dans le cours de Bruno, vous avez vu que :</w:t>
      </w:r>
    </w:p>
    <w:p w:rsidR="00E90ED8" w:rsidRPr="00E90ED8" w:rsidRDefault="00E90ED8" w:rsidP="00E90ED8">
      <w:pPr>
        <w:pStyle w:val="Paragraphedeliste"/>
        <w:numPr>
          <w:ilvl w:val="0"/>
          <w:numId w:val="2"/>
        </w:numPr>
        <w:rPr>
          <w:sz w:val="28"/>
        </w:rPr>
      </w:pPr>
      <w:r w:rsidRPr="00E90ED8">
        <w:rPr>
          <w:sz w:val="28"/>
        </w:rPr>
        <w:t>dans les pentes c’est le P qui est le nutriment limitant dans les sols,</w:t>
      </w:r>
    </w:p>
    <w:p w:rsidR="00E90ED8" w:rsidRDefault="00E90ED8" w:rsidP="00E90ED8">
      <w:pPr>
        <w:pStyle w:val="Paragraphedeliste"/>
        <w:numPr>
          <w:ilvl w:val="0"/>
          <w:numId w:val="2"/>
        </w:numPr>
        <w:rPr>
          <w:sz w:val="28"/>
        </w:rPr>
      </w:pPr>
      <w:r w:rsidRPr="00E90ED8">
        <w:rPr>
          <w:sz w:val="28"/>
        </w:rPr>
        <w:t xml:space="preserve">alors que dans les </w:t>
      </w:r>
      <w:proofErr w:type="spellStart"/>
      <w:r w:rsidRPr="00E90ED8">
        <w:rPr>
          <w:sz w:val="28"/>
        </w:rPr>
        <w:t>bas fonds</w:t>
      </w:r>
      <w:proofErr w:type="spellEnd"/>
      <w:r w:rsidRPr="00E90ED8">
        <w:rPr>
          <w:sz w:val="28"/>
        </w:rPr>
        <w:t xml:space="preserve"> c’est l’azote N du fait de l’engorgement (hypoxie).</w:t>
      </w:r>
    </w:p>
    <w:p w:rsidR="00C6567D" w:rsidRPr="00C6567D" w:rsidRDefault="00C6567D" w:rsidP="00C6567D">
      <w:pPr>
        <w:ind w:left="360"/>
        <w:rPr>
          <w:sz w:val="28"/>
        </w:rPr>
      </w:pPr>
      <w:bookmarkStart w:id="0" w:name="_GoBack"/>
      <w:bookmarkEnd w:id="0"/>
      <w:r>
        <w:rPr>
          <w:sz w:val="28"/>
        </w:rPr>
        <w:t>Ces deux nutriments, P et N sont très importants pour la photosynthèse et donc pour la croissance des arbres.</w:t>
      </w:r>
    </w:p>
    <w:p w:rsidR="00E90ED8" w:rsidRDefault="00E90ED8" w:rsidP="00E90ED8">
      <w:pPr>
        <w:rPr>
          <w:sz w:val="28"/>
        </w:rPr>
      </w:pPr>
      <w:r w:rsidRPr="00E90ED8">
        <w:rPr>
          <w:sz w:val="28"/>
        </w:rPr>
        <w:t>Or il y a ici un petit résumé d’un article très intéressant sur cette question du phosphore (article que vous avez dans votre dossier biblio) :</w:t>
      </w:r>
    </w:p>
    <w:p w:rsidR="00E90ED8" w:rsidRPr="00E90ED8" w:rsidRDefault="00E90ED8" w:rsidP="00E90ED8">
      <w:pPr>
        <w:rPr>
          <w:sz w:val="28"/>
        </w:rPr>
      </w:pPr>
    </w:p>
    <w:p w:rsidR="00197A5B" w:rsidRPr="00E60750" w:rsidRDefault="004D62F6">
      <w:pPr>
        <w:rPr>
          <w:b/>
          <w:sz w:val="28"/>
        </w:rPr>
      </w:pPr>
      <w:r w:rsidRPr="00E60750">
        <w:rPr>
          <w:b/>
          <w:sz w:val="28"/>
        </w:rPr>
        <w:t>Le P extractible est très lié à la texture sur 12 sites de forêts guyanaises</w:t>
      </w:r>
      <w:r w:rsidR="00CE0F6C">
        <w:rPr>
          <w:b/>
          <w:sz w:val="28"/>
        </w:rPr>
        <w:t>*</w:t>
      </w:r>
      <w:r w:rsidRPr="00E60750">
        <w:rPr>
          <w:b/>
          <w:sz w:val="28"/>
        </w:rPr>
        <w:t> :</w:t>
      </w:r>
    </w:p>
    <w:p w:rsidR="004D62F6" w:rsidRDefault="004D62F6" w:rsidP="00E60750">
      <w:pPr>
        <w:pStyle w:val="Paragraphedeliste"/>
        <w:numPr>
          <w:ilvl w:val="0"/>
          <w:numId w:val="1"/>
        </w:numPr>
      </w:pPr>
      <w:r>
        <w:t xml:space="preserve">Au-delà de 25% d’argile </w:t>
      </w:r>
      <w:r w:rsidR="002F3702">
        <w:t xml:space="preserve">dans les dans les 30  1er cm de sol </w:t>
      </w:r>
      <w:r>
        <w:t xml:space="preserve">(AS, A, AL et </w:t>
      </w:r>
      <w:proofErr w:type="spellStart"/>
      <w:r>
        <w:t>Alo</w:t>
      </w:r>
      <w:proofErr w:type="spellEnd"/>
      <w:r>
        <w:t>), la teneur en P extractible devient très faible, voire nulle </w:t>
      </w:r>
      <w:r w:rsidR="00F1521B">
        <w:t xml:space="preserve">alors que la teneur en P total augmente </w:t>
      </w:r>
      <w:r>
        <w:t>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7277"/>
        <w:gridCol w:w="2011"/>
      </w:tblGrid>
      <w:tr w:rsidR="004D62F6" w:rsidTr="004D62F6">
        <w:tc>
          <w:tcPr>
            <w:tcW w:w="4606" w:type="dxa"/>
          </w:tcPr>
          <w:p w:rsidR="004D62F6" w:rsidRDefault="004D62F6">
            <w:r>
              <w:rPr>
                <w:noProof/>
                <w:lang w:eastAsia="fr-FR"/>
              </w:rPr>
              <w:drawing>
                <wp:inline distT="0" distB="0" distL="0" distR="0" wp14:anchorId="5CFF6669" wp14:editId="2CFE392B">
                  <wp:extent cx="4483945" cy="5044440"/>
                  <wp:effectExtent l="0" t="0" r="0" b="3810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6"/>
                          <a:srcRect l="46174" t="24490" r="23213" b="14286"/>
                          <a:stretch/>
                        </pic:blipFill>
                        <pic:spPr bwMode="auto">
                          <a:xfrm>
                            <a:off x="0" y="0"/>
                            <a:ext cx="4483099" cy="504348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06" w:type="dxa"/>
          </w:tcPr>
          <w:p w:rsidR="004D62F6" w:rsidRDefault="004D62F6"/>
        </w:tc>
      </w:tr>
    </w:tbl>
    <w:p w:rsidR="002F3702" w:rsidRDefault="002F3702" w:rsidP="002F3702"/>
    <w:p w:rsidR="00E60750" w:rsidRDefault="002F3702" w:rsidP="00E60750">
      <w:pPr>
        <w:pStyle w:val="Paragraphedeliste"/>
        <w:numPr>
          <w:ilvl w:val="0"/>
          <w:numId w:val="1"/>
        </w:numPr>
      </w:pPr>
      <w:r>
        <w:t xml:space="preserve">A des valeurs inférieures à 25% d’argile </w:t>
      </w:r>
      <w:r w:rsidR="00E60750">
        <w:t xml:space="preserve">la teneur en P extractible est liée </w:t>
      </w:r>
      <w:r w:rsidR="006472A1">
        <w:t xml:space="preserve">à la teneur en argile </w:t>
      </w:r>
      <w:r w:rsidR="006472A1" w:rsidRPr="006472A1">
        <w:rPr>
          <w:u w:val="single"/>
        </w:rPr>
        <w:t>et</w:t>
      </w:r>
      <w:r w:rsidR="006472A1">
        <w:t xml:space="preserve"> </w:t>
      </w:r>
      <w:r w:rsidR="00E60750">
        <w:t xml:space="preserve">en oxyde de fer et d’Al : elle diminue avec des valeurs croissantes </w:t>
      </w:r>
      <w:r w:rsidR="006472A1">
        <w:t xml:space="preserve">en argile et </w:t>
      </w:r>
      <w:r w:rsidR="00E60750">
        <w:t>de ces oxydes.</w:t>
      </w:r>
    </w:p>
    <w:p w:rsidR="007F7A3B" w:rsidRDefault="007F7A3B" w:rsidP="007F7A3B">
      <w:pPr>
        <w:pStyle w:val="Paragraphedeliste"/>
      </w:pPr>
    </w:p>
    <w:p w:rsidR="007F7A3B" w:rsidRDefault="007F7A3B" w:rsidP="007F7A3B">
      <w:pPr>
        <w:pStyle w:val="Paragraphedeliste"/>
        <w:numPr>
          <w:ilvl w:val="0"/>
          <w:numId w:val="1"/>
        </w:numPr>
      </w:pPr>
      <w:r>
        <w:t>En cumulant les teneurs en limon et argile les corrélations entre teneur en éléments fins (L+A) /et teneur en P extractible sont très importantes</w:t>
      </w:r>
      <w:r w:rsidR="00D411EF">
        <w:t xml:space="preserve"> (r²=0.55 ; P&lt;0.0001)</w:t>
      </w:r>
      <w:r>
        <w:t xml:space="preserve"> et même plus fortes que celles observées avec les teneurs</w:t>
      </w:r>
      <w:r w:rsidR="00D411EF">
        <w:t xml:space="preserve"> en N (r²= 0.48) et en C du sol (r²=0.5), également liées à la teneur en argile.</w:t>
      </w:r>
    </w:p>
    <w:p w:rsidR="002F3702" w:rsidRDefault="002F3702" w:rsidP="002F3702">
      <w:pPr>
        <w:pStyle w:val="Paragraphedeliste"/>
      </w:pPr>
    </w:p>
    <w:p w:rsidR="002F3702" w:rsidRDefault="002F3702" w:rsidP="007F7A3B">
      <w:pPr>
        <w:pStyle w:val="Paragraphedeliste"/>
        <w:numPr>
          <w:ilvl w:val="0"/>
          <w:numId w:val="1"/>
        </w:numPr>
      </w:pPr>
      <w:r>
        <w:t>La croissance et la mortalité de ces forêts sont elles aussi corrélées avec la teneur en P total et en argile du sol, mais pas la biomasse.</w:t>
      </w:r>
      <w:r w:rsidR="007643B3">
        <w:t xml:space="preserve"> C’est-à-dire que les sites à plus forte teneur en P total abritent des forêts avec des dynamiques plus rapides.</w:t>
      </w:r>
    </w:p>
    <w:p w:rsidR="00173B71" w:rsidRDefault="00173B71" w:rsidP="00173B71">
      <w:pPr>
        <w:pStyle w:val="Paragraphedeliste"/>
      </w:pPr>
    </w:p>
    <w:p w:rsidR="00173B71" w:rsidRDefault="00173B71" w:rsidP="00173B71">
      <w:pPr>
        <w:pStyle w:val="Paragraphedeliste"/>
        <w:numPr>
          <w:ilvl w:val="0"/>
          <w:numId w:val="1"/>
        </w:numPr>
      </w:pPr>
      <w:r>
        <w:t xml:space="preserve">L’abondance relative des </w:t>
      </w:r>
      <w:proofErr w:type="spellStart"/>
      <w:r>
        <w:t>arbuscular</w:t>
      </w:r>
      <w:proofErr w:type="spellEnd"/>
      <w:r>
        <w:t xml:space="preserve"> Mycorhizes dans les sites plus pauvres en P extractibles suggère un rôle accru de ces champignons dans la fourniture en P aux racines des arbres.</w:t>
      </w:r>
    </w:p>
    <w:p w:rsidR="00173B71" w:rsidRDefault="00173B71" w:rsidP="00173B71">
      <w:pPr>
        <w:pStyle w:val="Paragraphedeliste"/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9246"/>
      </w:tblGrid>
      <w:tr w:rsidR="00173B71" w:rsidTr="00173B71">
        <w:tc>
          <w:tcPr>
            <w:tcW w:w="9212" w:type="dxa"/>
          </w:tcPr>
          <w:p w:rsidR="00173B71" w:rsidRDefault="00173B71" w:rsidP="00173B71">
            <w:r>
              <w:rPr>
                <w:noProof/>
                <w:lang w:eastAsia="fr-FR"/>
              </w:rPr>
              <w:drawing>
                <wp:inline distT="0" distB="0" distL="0" distR="0" wp14:anchorId="10906197" wp14:editId="74E4536B">
                  <wp:extent cx="5730240" cy="4103313"/>
                  <wp:effectExtent l="0" t="0" r="3810" b="0"/>
                  <wp:docPr id="2" name="Imag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 rotWithShape="1">
                          <a:blip r:embed="rId7"/>
                          <a:srcRect l="38394" t="28118" r="10840" b="7257"/>
                          <a:stretch/>
                        </pic:blipFill>
                        <pic:spPr bwMode="auto">
                          <a:xfrm>
                            <a:off x="0" y="0"/>
                            <a:ext cx="5729158" cy="410253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173B71" w:rsidRDefault="00173B71" w:rsidP="00173B71"/>
    <w:p w:rsidR="007643B3" w:rsidRDefault="007643B3" w:rsidP="007643B3">
      <w:pPr>
        <w:pStyle w:val="Paragraphedeliste"/>
      </w:pPr>
    </w:p>
    <w:p w:rsidR="007643B3" w:rsidRPr="003F619D" w:rsidRDefault="007643B3" w:rsidP="007F7A3B">
      <w:pPr>
        <w:pStyle w:val="Paragraphedeliste"/>
        <w:numPr>
          <w:ilvl w:val="0"/>
          <w:numId w:val="1"/>
        </w:numPr>
        <w:rPr>
          <w:b/>
        </w:rPr>
      </w:pPr>
      <w:r w:rsidRPr="003F619D">
        <w:rPr>
          <w:b/>
          <w:color w:val="FF0000"/>
        </w:rPr>
        <w:t xml:space="preserve">Dans leur échantillonnage il y a un site à Paracou avec une texture AS </w:t>
      </w:r>
      <w:r w:rsidR="00734529" w:rsidRPr="003F619D">
        <w:rPr>
          <w:b/>
          <w:color w:val="FF0000"/>
        </w:rPr>
        <w:t xml:space="preserve">(18 % d’argile et 64 % de sable et 18% de limon) </w:t>
      </w:r>
      <w:r w:rsidRPr="003F619D">
        <w:rPr>
          <w:b/>
          <w:color w:val="FF0000"/>
        </w:rPr>
        <w:t>dans les 30 1</w:t>
      </w:r>
      <w:r w:rsidRPr="003F619D">
        <w:rPr>
          <w:b/>
          <w:color w:val="FF0000"/>
          <w:vertAlign w:val="superscript"/>
        </w:rPr>
        <w:t>er</w:t>
      </w:r>
      <w:r w:rsidRPr="003F619D">
        <w:rPr>
          <w:b/>
          <w:color w:val="FF0000"/>
        </w:rPr>
        <w:t xml:space="preserve"> cm, cas observé fréquemment dans nos sondages.</w:t>
      </w:r>
    </w:p>
    <w:p w:rsidR="004D62F6" w:rsidRDefault="004D62F6"/>
    <w:p w:rsidR="004D62F6" w:rsidRDefault="00CE0F6C">
      <w:r w:rsidRPr="00CE0F6C">
        <w:rPr>
          <w:sz w:val="32"/>
        </w:rPr>
        <w:t>*</w:t>
      </w:r>
      <w:r>
        <w:t xml:space="preserve"> </w:t>
      </w:r>
      <w:r w:rsidR="004D62F6">
        <w:t>Réf :</w:t>
      </w:r>
    </w:p>
    <w:p w:rsidR="00E046B8" w:rsidRPr="004D62F6" w:rsidRDefault="00E046B8" w:rsidP="00E046B8">
      <w:pPr>
        <w:autoSpaceDE w:val="0"/>
        <w:autoSpaceDN w:val="0"/>
        <w:adjustRightInd w:val="0"/>
        <w:spacing w:after="0" w:line="240" w:lineRule="auto"/>
        <w:rPr>
          <w:rFonts w:ascii="Corbel-Bold2" w:hAnsi="Corbel-Bold2" w:cs="Corbel-Bold2"/>
          <w:bCs/>
          <w:sz w:val="18"/>
          <w:szCs w:val="20"/>
        </w:rPr>
      </w:pPr>
      <w:r w:rsidRPr="004D62F6">
        <w:rPr>
          <w:rFonts w:ascii="Corbel-Bold2" w:hAnsi="Corbel-Bold2" w:cs="Corbel-Bold2"/>
          <w:bCs/>
          <w:sz w:val="18"/>
          <w:szCs w:val="20"/>
        </w:rPr>
        <w:t>Jennifer L. Soong</w:t>
      </w:r>
      <w:r w:rsidRPr="004D62F6">
        <w:rPr>
          <w:rFonts w:ascii="Corbel-Bold" w:hAnsi="Corbel-Bold" w:cs="Corbel-Bold"/>
          <w:bCs/>
          <w:sz w:val="11"/>
          <w:szCs w:val="13"/>
        </w:rPr>
        <w:t>1</w:t>
      </w:r>
      <w:proofErr w:type="gramStart"/>
      <w:r w:rsidRPr="004D62F6">
        <w:rPr>
          <w:rFonts w:ascii="Corbel-Bold" w:hAnsi="Corbel-Bold" w:cs="Corbel-Bold"/>
          <w:bCs/>
          <w:sz w:val="11"/>
          <w:szCs w:val="13"/>
        </w:rPr>
        <w:t>,2</w:t>
      </w:r>
      <w:proofErr w:type="gramEnd"/>
      <w:r w:rsidRPr="004D62F6">
        <w:rPr>
          <w:rFonts w:ascii="Corbel-Bold" w:hAnsi="Corbel-Bold" w:cs="Corbel-Bold"/>
          <w:bCs/>
          <w:sz w:val="11"/>
          <w:szCs w:val="13"/>
        </w:rPr>
        <w:t>*</w:t>
      </w:r>
      <w:r w:rsidRPr="004D62F6">
        <w:rPr>
          <w:rFonts w:ascii="Corbel-Bold2" w:hAnsi="Corbel-Bold2" w:cs="Corbel-Bold2"/>
          <w:bCs/>
          <w:sz w:val="18"/>
          <w:szCs w:val="20"/>
        </w:rPr>
        <w:t xml:space="preserve">, Ivan A. Janssens </w:t>
      </w:r>
      <w:r w:rsidRPr="004D62F6">
        <w:rPr>
          <w:rFonts w:ascii="Corbel-Bold" w:hAnsi="Corbel-Bold" w:cs="Corbel-Bold"/>
          <w:bCs/>
          <w:sz w:val="11"/>
          <w:szCs w:val="13"/>
        </w:rPr>
        <w:t>2</w:t>
      </w:r>
      <w:r w:rsidRPr="004D62F6">
        <w:rPr>
          <w:rFonts w:ascii="Corbel-Bold2" w:hAnsi="Corbel-Bold2" w:cs="Corbel-Bold2"/>
          <w:bCs/>
          <w:sz w:val="18"/>
          <w:szCs w:val="20"/>
        </w:rPr>
        <w:t xml:space="preserve">, </w:t>
      </w:r>
      <w:proofErr w:type="spellStart"/>
      <w:r w:rsidRPr="004D62F6">
        <w:rPr>
          <w:rFonts w:ascii="Corbel-Bold2" w:hAnsi="Corbel-Bold2" w:cs="Corbel-Bold2"/>
          <w:bCs/>
          <w:sz w:val="18"/>
          <w:szCs w:val="20"/>
        </w:rPr>
        <w:t>Oriol</w:t>
      </w:r>
      <w:proofErr w:type="spellEnd"/>
      <w:r w:rsidRPr="004D62F6">
        <w:rPr>
          <w:rFonts w:ascii="Corbel-Bold2" w:hAnsi="Corbel-Bold2" w:cs="Corbel-Bold2"/>
          <w:bCs/>
          <w:sz w:val="18"/>
          <w:szCs w:val="20"/>
        </w:rPr>
        <w:t xml:space="preserve"> Grau</w:t>
      </w:r>
      <w:r w:rsidRPr="004D62F6">
        <w:rPr>
          <w:rFonts w:ascii="Corbel-Bold" w:hAnsi="Corbel-Bold" w:cs="Corbel-Bold"/>
          <w:bCs/>
          <w:sz w:val="11"/>
          <w:szCs w:val="13"/>
        </w:rPr>
        <w:t>3,4,7</w:t>
      </w:r>
      <w:r w:rsidRPr="004D62F6">
        <w:rPr>
          <w:rFonts w:ascii="Corbel-Bold2" w:hAnsi="Corbel-Bold2" w:cs="Corbel-Bold2"/>
          <w:bCs/>
          <w:sz w:val="18"/>
          <w:szCs w:val="20"/>
        </w:rPr>
        <w:t>, Olga Margalef</w:t>
      </w:r>
      <w:r w:rsidRPr="004D62F6">
        <w:rPr>
          <w:rFonts w:ascii="Corbel-Bold" w:hAnsi="Corbel-Bold" w:cs="Corbel-Bold"/>
          <w:bCs/>
          <w:sz w:val="11"/>
          <w:szCs w:val="13"/>
        </w:rPr>
        <w:t>3,4</w:t>
      </w:r>
      <w:r w:rsidRPr="004D62F6">
        <w:rPr>
          <w:rFonts w:ascii="Corbel-Bold2" w:hAnsi="Corbel-Bold2" w:cs="Corbel-Bold2"/>
          <w:bCs/>
          <w:sz w:val="18"/>
          <w:szCs w:val="20"/>
        </w:rPr>
        <w:t>, Clément Stahl</w:t>
      </w:r>
      <w:r w:rsidRPr="004D62F6">
        <w:rPr>
          <w:rFonts w:ascii="Corbel-Bold" w:hAnsi="Corbel-Bold" w:cs="Corbel-Bold"/>
          <w:bCs/>
          <w:sz w:val="11"/>
          <w:szCs w:val="13"/>
        </w:rPr>
        <w:t>5</w:t>
      </w:r>
      <w:r w:rsidRPr="004D62F6">
        <w:rPr>
          <w:rFonts w:ascii="Corbel-Bold2" w:hAnsi="Corbel-Bold2" w:cs="Corbel-Bold2"/>
          <w:bCs/>
          <w:sz w:val="18"/>
          <w:szCs w:val="20"/>
        </w:rPr>
        <w:t>,</w:t>
      </w:r>
    </w:p>
    <w:p w:rsidR="00E046B8" w:rsidRPr="004D62F6" w:rsidRDefault="00E046B8" w:rsidP="00E046B8">
      <w:pPr>
        <w:autoSpaceDE w:val="0"/>
        <w:autoSpaceDN w:val="0"/>
        <w:adjustRightInd w:val="0"/>
        <w:spacing w:after="0" w:line="240" w:lineRule="auto"/>
        <w:rPr>
          <w:rFonts w:ascii="Corbel-Bold2" w:hAnsi="Corbel-Bold2" w:cs="Corbel-Bold2"/>
          <w:bCs/>
          <w:sz w:val="18"/>
          <w:szCs w:val="20"/>
        </w:rPr>
      </w:pPr>
      <w:proofErr w:type="spellStart"/>
      <w:r w:rsidRPr="004D62F6">
        <w:rPr>
          <w:rFonts w:ascii="Corbel-Bold2" w:hAnsi="Corbel-Bold2" w:cs="Corbel-Bold2"/>
          <w:bCs/>
          <w:sz w:val="18"/>
          <w:szCs w:val="20"/>
        </w:rPr>
        <w:t>Leandro</w:t>
      </w:r>
      <w:proofErr w:type="spellEnd"/>
      <w:r w:rsidRPr="004D62F6">
        <w:rPr>
          <w:rFonts w:ascii="Corbel-Bold2" w:hAnsi="Corbel-Bold2" w:cs="Corbel-Bold2"/>
          <w:bCs/>
          <w:sz w:val="18"/>
          <w:szCs w:val="20"/>
        </w:rPr>
        <w:t xml:space="preserve"> Van </w:t>
      </w:r>
      <w:proofErr w:type="spellStart"/>
      <w:r w:rsidRPr="004D62F6">
        <w:rPr>
          <w:rFonts w:ascii="Corbel-Bold2" w:hAnsi="Corbel-Bold2" w:cs="Corbel-Bold2"/>
          <w:bCs/>
          <w:sz w:val="18"/>
          <w:szCs w:val="20"/>
        </w:rPr>
        <w:t>Langenhove</w:t>
      </w:r>
      <w:proofErr w:type="spellEnd"/>
      <w:r w:rsidRPr="004D62F6">
        <w:rPr>
          <w:rFonts w:ascii="Corbel-Bold2" w:hAnsi="Corbel-Bold2" w:cs="Corbel-Bold2"/>
          <w:bCs/>
          <w:sz w:val="18"/>
          <w:szCs w:val="20"/>
        </w:rPr>
        <w:t xml:space="preserve"> </w:t>
      </w:r>
      <w:r w:rsidRPr="004D62F6">
        <w:rPr>
          <w:rFonts w:ascii="Corbel-Bold" w:hAnsi="Corbel-Bold" w:cs="Corbel-Bold"/>
          <w:bCs/>
          <w:sz w:val="11"/>
          <w:szCs w:val="13"/>
        </w:rPr>
        <w:t>2</w:t>
      </w:r>
      <w:r w:rsidRPr="004D62F6">
        <w:rPr>
          <w:rFonts w:ascii="Corbel-Bold" w:hAnsi="Corbel-Bold" w:cs="Corbel-Bold"/>
          <w:bCs/>
          <w:sz w:val="18"/>
          <w:szCs w:val="20"/>
        </w:rPr>
        <w:t xml:space="preserve">, </w:t>
      </w:r>
      <w:proofErr w:type="spellStart"/>
      <w:r w:rsidRPr="004D62F6">
        <w:rPr>
          <w:rFonts w:ascii="Corbel-Bold" w:hAnsi="Corbel-Bold" w:cs="Corbel-Bold"/>
          <w:bCs/>
          <w:sz w:val="18"/>
          <w:szCs w:val="20"/>
        </w:rPr>
        <w:t>Ifigenia</w:t>
      </w:r>
      <w:proofErr w:type="spellEnd"/>
      <w:r w:rsidRPr="004D62F6">
        <w:rPr>
          <w:rFonts w:ascii="Corbel-Bold" w:hAnsi="Corbel-Bold" w:cs="Corbel-Bold"/>
          <w:bCs/>
          <w:sz w:val="18"/>
          <w:szCs w:val="20"/>
        </w:rPr>
        <w:t xml:space="preserve"> </w:t>
      </w:r>
      <w:r w:rsidRPr="004D62F6">
        <w:rPr>
          <w:rFonts w:ascii="Corbel-Bold2" w:hAnsi="Corbel-Bold2" w:cs="Corbel-Bold2"/>
          <w:bCs/>
          <w:sz w:val="18"/>
          <w:szCs w:val="20"/>
        </w:rPr>
        <w:t>Urbina</w:t>
      </w:r>
      <w:r w:rsidRPr="004D62F6">
        <w:rPr>
          <w:rFonts w:ascii="Corbel-Bold" w:hAnsi="Corbel-Bold" w:cs="Corbel-Bold"/>
          <w:bCs/>
          <w:sz w:val="11"/>
          <w:szCs w:val="13"/>
        </w:rPr>
        <w:t>3</w:t>
      </w:r>
      <w:proofErr w:type="gramStart"/>
      <w:r w:rsidRPr="004D62F6">
        <w:rPr>
          <w:rFonts w:ascii="Corbel-Bold" w:hAnsi="Corbel-Bold" w:cs="Corbel-Bold"/>
          <w:bCs/>
          <w:sz w:val="11"/>
          <w:szCs w:val="13"/>
        </w:rPr>
        <w:t>,4</w:t>
      </w:r>
      <w:proofErr w:type="gramEnd"/>
      <w:r w:rsidRPr="004D62F6">
        <w:rPr>
          <w:rFonts w:ascii="Corbel-Bold2" w:hAnsi="Corbel-Bold2" w:cs="Corbel-Bold2"/>
          <w:bCs/>
          <w:sz w:val="18"/>
          <w:szCs w:val="20"/>
        </w:rPr>
        <w:t xml:space="preserve">, </w:t>
      </w:r>
      <w:proofErr w:type="spellStart"/>
      <w:r w:rsidRPr="004D62F6">
        <w:rPr>
          <w:rFonts w:ascii="Corbel-Bold2" w:hAnsi="Corbel-Bold2" w:cs="Corbel-Bold2"/>
          <w:bCs/>
          <w:sz w:val="18"/>
          <w:szCs w:val="20"/>
        </w:rPr>
        <w:t>Jerome</w:t>
      </w:r>
      <w:proofErr w:type="spellEnd"/>
      <w:r w:rsidRPr="004D62F6">
        <w:rPr>
          <w:rFonts w:ascii="Corbel-Bold2" w:hAnsi="Corbel-Bold2" w:cs="Corbel-Bold2"/>
          <w:bCs/>
          <w:sz w:val="18"/>
          <w:szCs w:val="20"/>
        </w:rPr>
        <w:t xml:space="preserve"> </w:t>
      </w:r>
      <w:proofErr w:type="spellStart"/>
      <w:r w:rsidRPr="004D62F6">
        <w:rPr>
          <w:rFonts w:ascii="Corbel-Bold2" w:hAnsi="Corbel-Bold2" w:cs="Corbel-Bold2"/>
          <w:bCs/>
          <w:sz w:val="18"/>
          <w:szCs w:val="20"/>
        </w:rPr>
        <w:t>Chave</w:t>
      </w:r>
      <w:proofErr w:type="spellEnd"/>
      <w:r w:rsidRPr="004D62F6">
        <w:rPr>
          <w:rFonts w:ascii="Corbel-Bold2" w:hAnsi="Corbel-Bold2" w:cs="Corbel-Bold2"/>
          <w:bCs/>
          <w:sz w:val="18"/>
          <w:szCs w:val="20"/>
        </w:rPr>
        <w:t xml:space="preserve"> </w:t>
      </w:r>
      <w:r w:rsidRPr="004D62F6">
        <w:rPr>
          <w:rFonts w:ascii="Corbel-Bold" w:hAnsi="Corbel-Bold" w:cs="Corbel-Bold"/>
          <w:bCs/>
          <w:sz w:val="11"/>
          <w:szCs w:val="13"/>
        </w:rPr>
        <w:t>6</w:t>
      </w:r>
      <w:r w:rsidRPr="004D62F6">
        <w:rPr>
          <w:rFonts w:ascii="Corbel-Bold2" w:hAnsi="Corbel-Bold2" w:cs="Corbel-Bold2"/>
          <w:bCs/>
          <w:sz w:val="18"/>
          <w:szCs w:val="20"/>
        </w:rPr>
        <w:t xml:space="preserve">, </w:t>
      </w:r>
      <w:proofErr w:type="spellStart"/>
      <w:r w:rsidRPr="004D62F6">
        <w:rPr>
          <w:rFonts w:ascii="Corbel-Bold2" w:hAnsi="Corbel-Bold2" w:cs="Corbel-Bold2"/>
          <w:bCs/>
          <w:sz w:val="18"/>
          <w:szCs w:val="20"/>
        </w:rPr>
        <w:t>Aurelie</w:t>
      </w:r>
      <w:proofErr w:type="spellEnd"/>
      <w:r w:rsidRPr="004D62F6">
        <w:rPr>
          <w:rFonts w:ascii="Corbel-Bold2" w:hAnsi="Corbel-Bold2" w:cs="Corbel-Bold2"/>
          <w:bCs/>
          <w:sz w:val="18"/>
          <w:szCs w:val="20"/>
        </w:rPr>
        <w:t xml:space="preserve"> Dourdain</w:t>
      </w:r>
      <w:r w:rsidRPr="004D62F6">
        <w:rPr>
          <w:rFonts w:ascii="Corbel-Bold" w:hAnsi="Corbel-Bold" w:cs="Corbel-Bold"/>
          <w:bCs/>
          <w:sz w:val="11"/>
          <w:szCs w:val="13"/>
        </w:rPr>
        <w:t>7</w:t>
      </w:r>
      <w:r w:rsidRPr="004D62F6">
        <w:rPr>
          <w:rFonts w:ascii="Corbel-Bold2" w:hAnsi="Corbel-Bold2" w:cs="Corbel-Bold2"/>
          <w:bCs/>
          <w:sz w:val="18"/>
          <w:szCs w:val="20"/>
        </w:rPr>
        <w:t>,</w:t>
      </w:r>
    </w:p>
    <w:p w:rsidR="00E046B8" w:rsidRPr="004D62F6" w:rsidRDefault="00E046B8" w:rsidP="00E046B8">
      <w:pPr>
        <w:autoSpaceDE w:val="0"/>
        <w:autoSpaceDN w:val="0"/>
        <w:adjustRightInd w:val="0"/>
        <w:spacing w:after="0" w:line="240" w:lineRule="auto"/>
        <w:rPr>
          <w:rFonts w:ascii="Corbel-Bold" w:hAnsi="Corbel-Bold" w:cs="Corbel-Bold"/>
          <w:bCs/>
          <w:sz w:val="11"/>
          <w:szCs w:val="13"/>
        </w:rPr>
      </w:pPr>
      <w:r w:rsidRPr="004D62F6">
        <w:rPr>
          <w:rFonts w:ascii="Corbel-Bold2" w:hAnsi="Corbel-Bold2" w:cs="Corbel-Bold2"/>
          <w:bCs/>
          <w:sz w:val="18"/>
          <w:szCs w:val="20"/>
        </w:rPr>
        <w:t>Bruno Ferry</w:t>
      </w:r>
      <w:r w:rsidRPr="004D62F6">
        <w:rPr>
          <w:rFonts w:ascii="Corbel-Bold" w:hAnsi="Corbel-Bold" w:cs="Corbel-Bold"/>
          <w:bCs/>
          <w:sz w:val="11"/>
          <w:szCs w:val="13"/>
        </w:rPr>
        <w:t>8</w:t>
      </w:r>
      <w:r w:rsidRPr="004D62F6">
        <w:rPr>
          <w:rFonts w:ascii="Corbel-Bold2" w:hAnsi="Corbel-Bold2" w:cs="Corbel-Bold2"/>
          <w:bCs/>
          <w:sz w:val="18"/>
          <w:szCs w:val="20"/>
        </w:rPr>
        <w:t>, Vincent Freycon</w:t>
      </w:r>
      <w:r w:rsidRPr="004D62F6">
        <w:rPr>
          <w:rFonts w:ascii="Corbel-Bold" w:hAnsi="Corbel-Bold" w:cs="Corbel-Bold"/>
          <w:bCs/>
          <w:sz w:val="11"/>
          <w:szCs w:val="13"/>
        </w:rPr>
        <w:t>9</w:t>
      </w:r>
      <w:proofErr w:type="gramStart"/>
      <w:r w:rsidRPr="004D62F6">
        <w:rPr>
          <w:rFonts w:ascii="Corbel-Bold" w:hAnsi="Corbel-Bold" w:cs="Corbel-Bold"/>
          <w:bCs/>
          <w:sz w:val="11"/>
          <w:szCs w:val="13"/>
        </w:rPr>
        <w:t>,10</w:t>
      </w:r>
      <w:proofErr w:type="gramEnd"/>
      <w:r w:rsidRPr="004D62F6">
        <w:rPr>
          <w:rFonts w:ascii="Corbel-Bold2" w:hAnsi="Corbel-Bold2" w:cs="Corbel-Bold2"/>
          <w:bCs/>
          <w:sz w:val="18"/>
          <w:szCs w:val="20"/>
        </w:rPr>
        <w:t xml:space="preserve">, Bruno </w:t>
      </w:r>
      <w:proofErr w:type="spellStart"/>
      <w:r w:rsidRPr="004D62F6">
        <w:rPr>
          <w:rFonts w:ascii="Corbel-Bold2" w:hAnsi="Corbel-Bold2" w:cs="Corbel-Bold2"/>
          <w:bCs/>
          <w:sz w:val="18"/>
          <w:szCs w:val="20"/>
        </w:rPr>
        <w:t>Herault</w:t>
      </w:r>
      <w:proofErr w:type="spellEnd"/>
      <w:r w:rsidRPr="004D62F6">
        <w:rPr>
          <w:rFonts w:ascii="Corbel-Bold2" w:hAnsi="Corbel-Bold2" w:cs="Corbel-Bold2"/>
          <w:bCs/>
          <w:sz w:val="18"/>
          <w:szCs w:val="20"/>
        </w:rPr>
        <w:t xml:space="preserve"> </w:t>
      </w:r>
      <w:r w:rsidRPr="004D62F6">
        <w:rPr>
          <w:rFonts w:ascii="Corbel-Bold" w:hAnsi="Corbel-Bold" w:cs="Corbel-Bold"/>
          <w:bCs/>
          <w:sz w:val="11"/>
          <w:szCs w:val="13"/>
        </w:rPr>
        <w:t>10,11,9</w:t>
      </w:r>
      <w:r w:rsidRPr="004D62F6">
        <w:rPr>
          <w:rFonts w:ascii="Corbel-Bold2" w:hAnsi="Corbel-Bold2" w:cs="Corbel-Bold2"/>
          <w:bCs/>
          <w:sz w:val="18"/>
          <w:szCs w:val="20"/>
        </w:rPr>
        <w:t>, Jordi Sardans</w:t>
      </w:r>
      <w:r w:rsidRPr="004D62F6">
        <w:rPr>
          <w:rFonts w:ascii="Corbel-Bold" w:hAnsi="Corbel-Bold" w:cs="Corbel-Bold"/>
          <w:bCs/>
          <w:sz w:val="11"/>
          <w:szCs w:val="13"/>
        </w:rPr>
        <w:t>3,4</w:t>
      </w:r>
      <w:r w:rsidRPr="004D62F6">
        <w:rPr>
          <w:rFonts w:ascii="Corbel-Bold2" w:hAnsi="Corbel-Bold2" w:cs="Corbel-Bold2"/>
          <w:bCs/>
          <w:sz w:val="18"/>
          <w:szCs w:val="20"/>
        </w:rPr>
        <w:t xml:space="preserve">, Josep </w:t>
      </w:r>
      <w:proofErr w:type="spellStart"/>
      <w:r w:rsidRPr="004D62F6">
        <w:rPr>
          <w:rFonts w:ascii="Corbel-Bold2" w:hAnsi="Corbel-Bold2" w:cs="Corbel-Bold2"/>
          <w:bCs/>
          <w:sz w:val="18"/>
          <w:szCs w:val="20"/>
        </w:rPr>
        <w:t>Peñuelas</w:t>
      </w:r>
      <w:proofErr w:type="spellEnd"/>
      <w:r w:rsidRPr="004D62F6">
        <w:rPr>
          <w:rFonts w:ascii="Corbel-Bold2" w:hAnsi="Corbel-Bold2" w:cs="Corbel-Bold2"/>
          <w:bCs/>
          <w:sz w:val="18"/>
          <w:szCs w:val="20"/>
        </w:rPr>
        <w:t xml:space="preserve"> </w:t>
      </w:r>
      <w:r w:rsidRPr="004D62F6">
        <w:rPr>
          <w:rFonts w:ascii="Corbel-Bold" w:hAnsi="Corbel-Bold" w:cs="Corbel-Bold"/>
          <w:bCs/>
          <w:sz w:val="11"/>
          <w:szCs w:val="13"/>
        </w:rPr>
        <w:t>3,4</w:t>
      </w:r>
    </w:p>
    <w:p w:rsidR="00E046B8" w:rsidRDefault="00E046B8" w:rsidP="00E046B8">
      <w:pPr>
        <w:rPr>
          <w:rFonts w:ascii="Corbel-Bold2" w:hAnsi="Corbel-Bold2" w:cs="Corbel-Bold2"/>
          <w:bCs/>
          <w:sz w:val="18"/>
          <w:szCs w:val="20"/>
        </w:rPr>
      </w:pPr>
      <w:r w:rsidRPr="004D62F6">
        <w:rPr>
          <w:rFonts w:ascii="Corbel-Bold2" w:hAnsi="Corbel-Bold2" w:cs="Corbel-Bold2"/>
          <w:bCs/>
          <w:sz w:val="18"/>
          <w:szCs w:val="20"/>
        </w:rPr>
        <w:t>&amp; Erik Verbruggen</w:t>
      </w:r>
      <w:r>
        <w:rPr>
          <w:rFonts w:ascii="Corbel-Bold2" w:hAnsi="Corbel-Bold2" w:cs="Corbel-Bold2"/>
          <w:bCs/>
          <w:sz w:val="18"/>
          <w:szCs w:val="20"/>
        </w:rPr>
        <w:t>.</w:t>
      </w:r>
    </w:p>
    <w:p w:rsidR="00E046B8" w:rsidRPr="00E046B8" w:rsidRDefault="004D62F6" w:rsidP="00E046B8">
      <w:pPr>
        <w:autoSpaceDE w:val="0"/>
        <w:autoSpaceDN w:val="0"/>
        <w:adjustRightInd w:val="0"/>
        <w:spacing w:after="0" w:line="240" w:lineRule="auto"/>
        <w:rPr>
          <w:rFonts w:ascii="Corbel-Bold2" w:hAnsi="Corbel-Bold2" w:cs="Corbel-Bold2"/>
          <w:b/>
          <w:bCs/>
          <w:szCs w:val="52"/>
        </w:rPr>
      </w:pPr>
      <w:proofErr w:type="spellStart"/>
      <w:r w:rsidRPr="004D62F6">
        <w:rPr>
          <w:rFonts w:ascii="Corbel-Bold2" w:hAnsi="Corbel-Bold2" w:cs="Corbel-Bold2"/>
          <w:b/>
          <w:bCs/>
          <w:szCs w:val="52"/>
        </w:rPr>
        <w:t>Soil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 </w:t>
      </w:r>
      <w:proofErr w:type="spellStart"/>
      <w:r>
        <w:rPr>
          <w:rFonts w:ascii="Corbel-Bold2" w:hAnsi="Corbel-Bold2" w:cs="Corbel-Bold2"/>
          <w:b/>
          <w:bCs/>
          <w:szCs w:val="52"/>
        </w:rPr>
        <w:t>properties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 </w:t>
      </w:r>
      <w:proofErr w:type="spellStart"/>
      <w:r>
        <w:rPr>
          <w:rFonts w:ascii="Corbel-Bold2" w:hAnsi="Corbel-Bold2" w:cs="Corbel-Bold2"/>
          <w:b/>
          <w:bCs/>
          <w:szCs w:val="52"/>
        </w:rPr>
        <w:t>explain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 </w:t>
      </w:r>
      <w:proofErr w:type="spellStart"/>
      <w:r>
        <w:rPr>
          <w:rFonts w:ascii="Corbel-Bold2" w:hAnsi="Corbel-Bold2" w:cs="Corbel-Bold2"/>
          <w:b/>
          <w:bCs/>
          <w:szCs w:val="52"/>
        </w:rPr>
        <w:t>tree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 </w:t>
      </w:r>
      <w:proofErr w:type="spellStart"/>
      <w:r>
        <w:rPr>
          <w:rFonts w:ascii="Corbel-Bold2" w:hAnsi="Corbel-Bold2" w:cs="Corbel-Bold2"/>
          <w:b/>
          <w:bCs/>
          <w:szCs w:val="52"/>
        </w:rPr>
        <w:t>growth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 and </w:t>
      </w:r>
      <w:proofErr w:type="spellStart"/>
      <w:r>
        <w:rPr>
          <w:rFonts w:ascii="Corbel-Bold2" w:hAnsi="Corbel-Bold2" w:cs="Corbel-Bold2"/>
          <w:b/>
          <w:bCs/>
          <w:szCs w:val="52"/>
        </w:rPr>
        <w:t>mortality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, but not </w:t>
      </w:r>
      <w:proofErr w:type="spellStart"/>
      <w:r>
        <w:rPr>
          <w:rFonts w:ascii="Corbel-Bold2" w:hAnsi="Corbel-Bold2" w:cs="Corbel-Bold2"/>
          <w:b/>
          <w:bCs/>
          <w:szCs w:val="52"/>
        </w:rPr>
        <w:t>biomass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, </w:t>
      </w:r>
      <w:proofErr w:type="spellStart"/>
      <w:r>
        <w:rPr>
          <w:rFonts w:ascii="Corbel-Bold2" w:hAnsi="Corbel-Bold2" w:cs="Corbel-Bold2"/>
          <w:b/>
          <w:bCs/>
          <w:szCs w:val="52"/>
        </w:rPr>
        <w:t>across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 </w:t>
      </w:r>
      <w:proofErr w:type="spellStart"/>
      <w:r>
        <w:rPr>
          <w:rFonts w:ascii="Corbel-Bold2" w:hAnsi="Corbel-Bold2" w:cs="Corbel-Bold2"/>
          <w:b/>
          <w:bCs/>
          <w:szCs w:val="52"/>
        </w:rPr>
        <w:t>phosphorus-depleted</w:t>
      </w:r>
      <w:proofErr w:type="spellEnd"/>
      <w:r>
        <w:rPr>
          <w:rFonts w:ascii="Corbel-Bold2" w:hAnsi="Corbel-Bold2" w:cs="Corbel-Bold2"/>
          <w:b/>
          <w:bCs/>
          <w:szCs w:val="52"/>
        </w:rPr>
        <w:t xml:space="preserve"> </w:t>
      </w:r>
      <w:r w:rsidR="00E046B8">
        <w:rPr>
          <w:rFonts w:ascii="Corbel-Bold2" w:hAnsi="Corbel-Bold2" w:cs="Corbel-Bold2"/>
          <w:b/>
          <w:bCs/>
          <w:szCs w:val="52"/>
        </w:rPr>
        <w:t xml:space="preserve">tropical </w:t>
      </w:r>
      <w:proofErr w:type="spellStart"/>
      <w:r w:rsidR="00E046B8">
        <w:rPr>
          <w:rFonts w:ascii="Corbel-Bold2" w:hAnsi="Corbel-Bold2" w:cs="Corbel-Bold2"/>
          <w:b/>
          <w:bCs/>
          <w:szCs w:val="52"/>
        </w:rPr>
        <w:t>forests</w:t>
      </w:r>
      <w:proofErr w:type="spellEnd"/>
      <w:r w:rsidR="00E046B8">
        <w:rPr>
          <w:rFonts w:ascii="Corbel-Bold2" w:hAnsi="Corbel-Bold2" w:cs="Corbel-Bold2"/>
          <w:b/>
          <w:bCs/>
          <w:szCs w:val="52"/>
        </w:rPr>
        <w:t xml:space="preserve">. </w:t>
      </w:r>
      <w:r w:rsidR="00E046B8" w:rsidRPr="00E046B8">
        <w:rPr>
          <w:rFonts w:ascii="Corbel-Bold2" w:hAnsi="Corbel-Bold2" w:cs="Corbel-Bold2"/>
          <w:b/>
          <w:bCs/>
          <w:sz w:val="20"/>
          <w:szCs w:val="16"/>
        </w:rPr>
        <w:t xml:space="preserve">Scientific Reports </w:t>
      </w:r>
      <w:r w:rsidR="00E046B8" w:rsidRPr="00E046B8">
        <w:rPr>
          <w:rFonts w:ascii="Corbel2" w:hAnsi="Corbel2" w:cs="Corbel2"/>
          <w:sz w:val="20"/>
          <w:szCs w:val="16"/>
        </w:rPr>
        <w:t xml:space="preserve">| </w:t>
      </w:r>
      <w:r w:rsidR="00E046B8" w:rsidRPr="00E046B8">
        <w:rPr>
          <w:rFonts w:ascii="MyriadPro-It" w:hAnsi="MyriadPro-It" w:cs="MyriadPro-It"/>
          <w:i/>
          <w:iCs/>
          <w:sz w:val="20"/>
          <w:szCs w:val="16"/>
        </w:rPr>
        <w:t>(2020) 10:2302</w:t>
      </w:r>
    </w:p>
    <w:sectPr w:rsidR="00E046B8" w:rsidRPr="00E046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bel-Bold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rbe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rbel2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MyriadPro-It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B2046A"/>
    <w:multiLevelType w:val="hybridMultilevel"/>
    <w:tmpl w:val="6696FA50"/>
    <w:lvl w:ilvl="0" w:tplc="CFB00B0E">
      <w:start w:val="202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40D08"/>
    <w:multiLevelType w:val="hybridMultilevel"/>
    <w:tmpl w:val="47E482D4"/>
    <w:lvl w:ilvl="0" w:tplc="9A925F3E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2F6"/>
    <w:rsid w:val="00173B71"/>
    <w:rsid w:val="00197A5B"/>
    <w:rsid w:val="002F3702"/>
    <w:rsid w:val="003F619D"/>
    <w:rsid w:val="004D62F6"/>
    <w:rsid w:val="006472A1"/>
    <w:rsid w:val="00734529"/>
    <w:rsid w:val="007643B3"/>
    <w:rsid w:val="007F7A3B"/>
    <w:rsid w:val="00C6567D"/>
    <w:rsid w:val="00CE0F6C"/>
    <w:rsid w:val="00D411EF"/>
    <w:rsid w:val="00E03A7F"/>
    <w:rsid w:val="00E046B8"/>
    <w:rsid w:val="00E60750"/>
    <w:rsid w:val="00E64342"/>
    <w:rsid w:val="00E90ED8"/>
    <w:rsid w:val="00F152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D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D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62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075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4D6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4D62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4D62F6"/>
    <w:rPr>
      <w:rFonts w:ascii="Tahoma" w:hAnsi="Tahoma" w:cs="Tahoma"/>
      <w:sz w:val="16"/>
      <w:szCs w:val="16"/>
    </w:rPr>
  </w:style>
  <w:style w:type="paragraph" w:styleId="Paragraphedeliste">
    <w:name w:val="List Paragraph"/>
    <w:basedOn w:val="Normal"/>
    <w:uiPriority w:val="34"/>
    <w:qFormat/>
    <w:rsid w:val="00E607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3</Pages>
  <Words>352</Words>
  <Characters>1942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Perso</dc:creator>
  <cp:lastModifiedBy>Perso</cp:lastModifiedBy>
  <cp:revision>18</cp:revision>
  <dcterms:created xsi:type="dcterms:W3CDTF">2022-09-18T00:27:00Z</dcterms:created>
  <dcterms:modified xsi:type="dcterms:W3CDTF">2022-09-18T01:34:00Z</dcterms:modified>
</cp:coreProperties>
</file>