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eastAsia" w:asciiTheme="minorEastAsia" w:hAnsiTheme="minorEastAsia"/>
          <w:b/>
          <w:sz w:val="24"/>
          <w:szCs w:val="24"/>
          <w:lang w:val="en-US" w:eastAsia="zh-CN"/>
        </w:rPr>
        <w:t>三</w:t>
      </w:r>
      <w:r>
        <w:rPr>
          <w:rFonts w:hint="eastAsia" w:asciiTheme="minorEastAsia" w:hAnsiTheme="minorEastAsia"/>
          <w:b/>
          <w:sz w:val="24"/>
          <w:szCs w:val="24"/>
        </w:rPr>
        <w:t>章 实验</w:t>
      </w:r>
      <w:r>
        <w:rPr>
          <w:rFonts w:hint="eastAsia" w:asciiTheme="minorEastAsia" w:hAnsiTheme="minorEastAsia"/>
          <w:b/>
          <w:sz w:val="24"/>
          <w:szCs w:val="24"/>
          <w:lang w:val="en-US" w:eastAsia="zh-CN"/>
        </w:rPr>
        <w:t>2</w:t>
      </w:r>
      <w:r>
        <w:rPr>
          <w:rFonts w:hint="eastAsia" w:asciiTheme="minorEastAsia" w:hAnsiTheme="minorEastAsia"/>
          <w:b/>
          <w:sz w:val="24"/>
          <w:szCs w:val="24"/>
        </w:rPr>
        <w:t xml:space="preserve">   分别实现零比特填充和字节填充</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b/>
      </w:r>
      <w:r>
        <w:rPr>
          <w:rFonts w:hint="eastAsia"/>
          <w:sz w:val="24"/>
          <w:szCs w:val="24"/>
          <w:lang w:val="en-US" w:eastAsia="zh-CN"/>
        </w:rPr>
        <w:t>模拟数据链路层中成帧的零比特填充和字节填充，加深对这两种成帧方法的掌握和理解。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b/>
          <w:bCs/>
          <w:sz w:val="24"/>
          <w:szCs w:val="24"/>
          <w:lang w:val="en-US" w:eastAsia="zh-CN"/>
        </w:rPr>
      </w:pPr>
      <w:r>
        <w:rPr>
          <w:rFonts w:hint="eastAsia"/>
          <w:b/>
          <w:bCs/>
          <w:sz w:val="24"/>
          <w:szCs w:val="24"/>
          <w:lang w:val="en-US" w:eastAsia="zh-CN"/>
        </w:rPr>
        <w:t>实验内容</w:t>
      </w:r>
    </w:p>
    <w:p>
      <w:pPr>
        <w:widowControl/>
        <w:jc w:val="left"/>
        <w:rPr>
          <w:sz w:val="24"/>
          <w:szCs w:val="24"/>
        </w:rPr>
      </w:pPr>
      <w:r>
        <w:rPr>
          <w:rFonts w:hint="eastAsia"/>
          <w:lang w:val="en-US" w:eastAsia="zh-CN"/>
        </w:rPr>
        <w:tab/>
      </w:r>
      <w:r>
        <w:rPr>
          <w:rFonts w:hint="eastAsia"/>
          <w:sz w:val="24"/>
          <w:szCs w:val="24"/>
        </w:rPr>
        <w:t>比特填充配置文件关键要点：</w:t>
      </w:r>
    </w:p>
    <w:p>
      <w:pPr>
        <w:widowControl/>
        <w:jc w:val="left"/>
        <w:rPr>
          <w:sz w:val="24"/>
          <w:szCs w:val="24"/>
        </w:rPr>
      </w:pPr>
      <w:r>
        <w:rPr>
          <w:rFonts w:hint="eastAsia"/>
          <w:sz w:val="24"/>
          <w:szCs w:val="24"/>
          <w:lang w:val="en-US" w:eastAsia="zh-CN"/>
        </w:rPr>
        <w:tab/>
      </w:r>
      <w:r>
        <w:rPr>
          <w:rFonts w:hint="eastAsia"/>
          <w:sz w:val="24"/>
          <w:szCs w:val="24"/>
        </w:rPr>
        <w:t>待发送的数据信息二进制比特串（32位）</w:t>
      </w:r>
    </w:p>
    <w:p>
      <w:pPr>
        <w:widowControl/>
        <w:jc w:val="left"/>
        <w:rPr>
          <w:sz w:val="24"/>
          <w:szCs w:val="24"/>
        </w:rPr>
      </w:pPr>
      <w:r>
        <w:rPr>
          <w:rFonts w:hint="eastAsia"/>
          <w:sz w:val="24"/>
          <w:szCs w:val="24"/>
          <w:lang w:val="en-US" w:eastAsia="zh-CN"/>
        </w:rPr>
        <w:tab/>
      </w:r>
      <w:r>
        <w:rPr>
          <w:rFonts w:hint="eastAsia"/>
          <w:sz w:val="24"/>
          <w:szCs w:val="24"/>
        </w:rPr>
        <w:t>InfoString1=0110XXXXXX11111111111XXXXXXXX110</w:t>
      </w:r>
    </w:p>
    <w:p>
      <w:pPr>
        <w:widowControl/>
        <w:jc w:val="left"/>
        <w:rPr>
          <w:sz w:val="24"/>
          <w:szCs w:val="24"/>
        </w:rPr>
      </w:pPr>
      <w:r>
        <w:rPr>
          <w:rFonts w:hint="eastAsia"/>
          <w:sz w:val="24"/>
          <w:szCs w:val="24"/>
          <w:lang w:val="en-US" w:eastAsia="zh-CN"/>
        </w:rPr>
        <w:tab/>
      </w:r>
      <w:r>
        <w:rPr>
          <w:rFonts w:hint="eastAsia"/>
          <w:sz w:val="24"/>
          <w:szCs w:val="24"/>
        </w:rPr>
        <w:t>帧起始和结束标志二进制比特串</w:t>
      </w:r>
    </w:p>
    <w:p>
      <w:pPr>
        <w:widowControl/>
        <w:jc w:val="left"/>
        <w:rPr>
          <w:sz w:val="24"/>
          <w:szCs w:val="24"/>
        </w:rPr>
      </w:pPr>
      <w:r>
        <w:rPr>
          <w:rFonts w:hint="eastAsia"/>
          <w:sz w:val="24"/>
          <w:szCs w:val="24"/>
          <w:lang w:val="en-US" w:eastAsia="zh-CN"/>
        </w:rPr>
        <w:tab/>
      </w:r>
      <w:r>
        <w:rPr>
          <w:rFonts w:hint="eastAsia"/>
          <w:sz w:val="24"/>
          <w:szCs w:val="24"/>
        </w:rPr>
        <w:t>FlagString=01111110</w:t>
      </w:r>
    </w:p>
    <w:p>
      <w:pPr>
        <w:widowControl/>
        <w:jc w:val="left"/>
        <w:rPr>
          <w:sz w:val="24"/>
          <w:szCs w:val="24"/>
        </w:rPr>
      </w:pPr>
    </w:p>
    <w:p>
      <w:pPr>
        <w:widowControl/>
        <w:jc w:val="left"/>
        <w:rPr>
          <w:sz w:val="24"/>
          <w:szCs w:val="24"/>
        </w:rPr>
      </w:pPr>
      <w:r>
        <w:rPr>
          <w:rFonts w:hint="eastAsia"/>
          <w:sz w:val="24"/>
          <w:szCs w:val="24"/>
          <w:lang w:val="en-US" w:eastAsia="zh-CN"/>
        </w:rPr>
        <w:tab/>
      </w:r>
      <w:r>
        <w:rPr>
          <w:rFonts w:hint="eastAsia"/>
          <w:sz w:val="24"/>
          <w:szCs w:val="24"/>
        </w:rPr>
        <w:t>比特填充程序运行屏幕输出关键要点：</w:t>
      </w:r>
    </w:p>
    <w:p>
      <w:pPr>
        <w:widowControl/>
        <w:jc w:val="left"/>
        <w:rPr>
          <w:sz w:val="24"/>
          <w:szCs w:val="24"/>
        </w:rPr>
      </w:pPr>
      <w:r>
        <w:rPr>
          <w:rFonts w:hint="eastAsia"/>
          <w:sz w:val="24"/>
          <w:szCs w:val="24"/>
          <w:lang w:val="en-US" w:eastAsia="zh-CN"/>
        </w:rPr>
        <w:tab/>
      </w:r>
      <w:r>
        <w:rPr>
          <w:rFonts w:hint="eastAsia"/>
          <w:sz w:val="24"/>
          <w:szCs w:val="24"/>
        </w:rPr>
        <w:t>屏幕显示帧起始标志、帧数据信息和帧结束表示</w:t>
      </w:r>
    </w:p>
    <w:p>
      <w:pPr>
        <w:widowControl/>
        <w:jc w:val="left"/>
        <w:rPr>
          <w:sz w:val="24"/>
          <w:szCs w:val="24"/>
        </w:rPr>
      </w:pPr>
      <w:r>
        <w:rPr>
          <w:rFonts w:hint="eastAsia"/>
          <w:sz w:val="24"/>
          <w:szCs w:val="24"/>
          <w:lang w:val="en-US" w:eastAsia="zh-CN"/>
        </w:rPr>
        <w:tab/>
      </w:r>
      <w:r>
        <w:rPr>
          <w:rFonts w:hint="eastAsia"/>
          <w:sz w:val="24"/>
          <w:szCs w:val="24"/>
        </w:rPr>
        <w:t>比特填充，显示比特填充后的发送帧</w:t>
      </w:r>
    </w:p>
    <w:p>
      <w:pPr>
        <w:widowControl/>
        <w:jc w:val="left"/>
        <w:rPr>
          <w:sz w:val="24"/>
          <w:szCs w:val="24"/>
        </w:rPr>
      </w:pPr>
      <w:r>
        <w:rPr>
          <w:rFonts w:hint="eastAsia"/>
          <w:sz w:val="24"/>
          <w:szCs w:val="24"/>
          <w:lang w:val="en-US" w:eastAsia="zh-CN"/>
        </w:rPr>
        <w:tab/>
      </w:r>
      <w:r>
        <w:rPr>
          <w:rFonts w:hint="eastAsia"/>
          <w:sz w:val="24"/>
          <w:szCs w:val="24"/>
        </w:rPr>
        <w:t>显示比特删除后的接收帧</w:t>
      </w:r>
    </w:p>
    <w:p>
      <w:pPr>
        <w:widowControl/>
        <w:jc w:val="left"/>
        <w:rPr>
          <w:sz w:val="24"/>
          <w:szCs w:val="24"/>
        </w:rPr>
      </w:pPr>
    </w:p>
    <w:p>
      <w:pPr>
        <w:widowControl/>
        <w:jc w:val="left"/>
        <w:rPr>
          <w:sz w:val="24"/>
          <w:szCs w:val="24"/>
        </w:rPr>
      </w:pPr>
      <w:r>
        <w:rPr>
          <w:rFonts w:hint="eastAsia"/>
          <w:sz w:val="24"/>
          <w:szCs w:val="24"/>
          <w:lang w:val="en-US" w:eastAsia="zh-CN"/>
        </w:rPr>
        <w:tab/>
      </w:r>
      <w:r>
        <w:rPr>
          <w:rFonts w:hint="eastAsia"/>
          <w:sz w:val="24"/>
          <w:szCs w:val="24"/>
        </w:rPr>
        <w:t>字节填充配置文件关键要点：</w:t>
      </w:r>
    </w:p>
    <w:p>
      <w:pPr>
        <w:widowControl/>
        <w:jc w:val="left"/>
        <w:rPr>
          <w:sz w:val="24"/>
          <w:szCs w:val="24"/>
        </w:rPr>
      </w:pPr>
      <w:r>
        <w:rPr>
          <w:rFonts w:hint="eastAsia"/>
          <w:sz w:val="24"/>
          <w:szCs w:val="24"/>
          <w:lang w:val="en-US" w:eastAsia="zh-CN"/>
        </w:rPr>
        <w:tab/>
      </w:r>
      <w:r>
        <w:rPr>
          <w:rFonts w:hint="eastAsia"/>
          <w:sz w:val="24"/>
          <w:szCs w:val="24"/>
        </w:rPr>
        <w:t>待发送的数据信息十六进制串（64位）</w:t>
      </w:r>
    </w:p>
    <w:p>
      <w:pPr>
        <w:widowControl/>
        <w:jc w:val="left"/>
        <w:rPr>
          <w:sz w:val="24"/>
          <w:szCs w:val="24"/>
        </w:rPr>
      </w:pPr>
      <w:r>
        <w:rPr>
          <w:rFonts w:hint="eastAsia"/>
          <w:sz w:val="24"/>
          <w:szCs w:val="24"/>
          <w:lang w:val="en-US" w:eastAsia="zh-CN"/>
        </w:rPr>
        <w:tab/>
      </w:r>
      <w:r>
        <w:rPr>
          <w:rFonts w:hint="eastAsia"/>
          <w:sz w:val="24"/>
          <w:szCs w:val="24"/>
        </w:rPr>
        <w:t>InfoString1=347D7E807E40AA7D</w:t>
      </w:r>
    </w:p>
    <w:p>
      <w:pPr>
        <w:widowControl/>
        <w:jc w:val="left"/>
        <w:rPr>
          <w:sz w:val="24"/>
          <w:szCs w:val="24"/>
        </w:rPr>
      </w:pPr>
      <w:r>
        <w:rPr>
          <w:rFonts w:hint="eastAsia"/>
          <w:sz w:val="24"/>
          <w:szCs w:val="24"/>
          <w:lang w:val="en-US" w:eastAsia="zh-CN"/>
        </w:rPr>
        <w:tab/>
      </w:r>
      <w:r>
        <w:rPr>
          <w:rFonts w:hint="eastAsia"/>
          <w:sz w:val="24"/>
          <w:szCs w:val="24"/>
        </w:rPr>
        <w:t>帧起始和结束标志十六进制串</w:t>
      </w:r>
    </w:p>
    <w:p>
      <w:pPr>
        <w:widowControl/>
        <w:jc w:val="left"/>
        <w:rPr>
          <w:sz w:val="24"/>
          <w:szCs w:val="24"/>
        </w:rPr>
      </w:pPr>
      <w:r>
        <w:rPr>
          <w:rFonts w:hint="eastAsia"/>
          <w:sz w:val="24"/>
          <w:szCs w:val="24"/>
          <w:lang w:val="en-US" w:eastAsia="zh-CN"/>
        </w:rPr>
        <w:tab/>
      </w:r>
      <w:r>
        <w:rPr>
          <w:rFonts w:hint="eastAsia"/>
          <w:sz w:val="24"/>
          <w:szCs w:val="24"/>
        </w:rPr>
        <w:t>FlagString=7E</w:t>
      </w:r>
    </w:p>
    <w:p>
      <w:pPr>
        <w:widowControl/>
        <w:jc w:val="left"/>
        <w:rPr>
          <w:sz w:val="24"/>
          <w:szCs w:val="24"/>
        </w:rPr>
      </w:pPr>
    </w:p>
    <w:p>
      <w:pPr>
        <w:widowControl/>
        <w:jc w:val="left"/>
        <w:rPr>
          <w:sz w:val="24"/>
          <w:szCs w:val="24"/>
        </w:rPr>
      </w:pPr>
      <w:r>
        <w:rPr>
          <w:rFonts w:hint="eastAsia"/>
          <w:sz w:val="24"/>
          <w:szCs w:val="24"/>
          <w:lang w:val="en-US" w:eastAsia="zh-CN"/>
        </w:rPr>
        <w:tab/>
      </w:r>
      <w:r>
        <w:rPr>
          <w:rFonts w:hint="eastAsia"/>
          <w:sz w:val="24"/>
          <w:szCs w:val="24"/>
        </w:rPr>
        <w:t>字节填充程序运行屏幕输出关键要点：</w:t>
      </w:r>
    </w:p>
    <w:p>
      <w:pPr>
        <w:widowControl/>
        <w:jc w:val="left"/>
        <w:rPr>
          <w:sz w:val="24"/>
          <w:szCs w:val="24"/>
        </w:rPr>
      </w:pPr>
      <w:r>
        <w:rPr>
          <w:rFonts w:hint="eastAsia"/>
          <w:sz w:val="24"/>
          <w:szCs w:val="24"/>
          <w:lang w:val="en-US" w:eastAsia="zh-CN"/>
        </w:rPr>
        <w:tab/>
      </w:r>
      <w:r>
        <w:rPr>
          <w:rFonts w:hint="eastAsia"/>
          <w:sz w:val="24"/>
          <w:szCs w:val="24"/>
        </w:rPr>
        <w:t>屏幕显示帧起始标志、帧数据信息和帧结束表示</w:t>
      </w:r>
    </w:p>
    <w:p>
      <w:pPr>
        <w:widowControl/>
        <w:jc w:val="left"/>
        <w:rPr>
          <w:sz w:val="24"/>
          <w:szCs w:val="24"/>
        </w:rPr>
      </w:pPr>
      <w:r>
        <w:rPr>
          <w:rFonts w:hint="eastAsia"/>
          <w:sz w:val="24"/>
          <w:szCs w:val="24"/>
          <w:lang w:val="en-US" w:eastAsia="zh-CN"/>
        </w:rPr>
        <w:tab/>
      </w:r>
      <w:r>
        <w:rPr>
          <w:rFonts w:hint="eastAsia"/>
          <w:sz w:val="24"/>
          <w:szCs w:val="24"/>
        </w:rPr>
        <w:t>字节填充，显示字节填充后的发送帧</w:t>
      </w:r>
    </w:p>
    <w:p>
      <w:pPr>
        <w:widowControl/>
        <w:jc w:val="left"/>
        <w:rPr>
          <w:sz w:val="24"/>
          <w:szCs w:val="24"/>
        </w:rPr>
      </w:pPr>
      <w:r>
        <w:rPr>
          <w:rFonts w:hint="eastAsia"/>
          <w:sz w:val="24"/>
          <w:szCs w:val="24"/>
          <w:lang w:val="en-US" w:eastAsia="zh-CN"/>
        </w:rPr>
        <w:tab/>
      </w:r>
      <w:r>
        <w:rPr>
          <w:rFonts w:hint="eastAsia"/>
          <w:sz w:val="24"/>
          <w:szCs w:val="24"/>
        </w:rPr>
        <w:t>显示字节删除后的接收帧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b/>
          <w:bCs/>
          <w:sz w:val="24"/>
          <w:szCs w:val="24"/>
          <w:lang w:val="en-US" w:eastAsia="zh-CN"/>
        </w:rPr>
      </w:pPr>
      <w:r>
        <w:rPr>
          <w:rFonts w:hint="eastAsia"/>
          <w:b/>
          <w:bCs/>
          <w:sz w:val="24"/>
          <w:szCs w:val="24"/>
          <w:lang w:val="en-US" w:eastAsia="zh-CN"/>
        </w:rPr>
        <w:t>实验原理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bCs/>
          <w:sz w:val="24"/>
          <w:szCs w:val="24"/>
          <w:lang w:val="en-US" w:eastAsia="zh-CN"/>
        </w:rPr>
        <w:t>·</w:t>
      </w:r>
      <w:r>
        <w:rPr>
          <w:rFonts w:hint="eastAsia"/>
          <w:b w:val="0"/>
          <w:bCs w:val="0"/>
          <w:sz w:val="24"/>
          <w:szCs w:val="24"/>
          <w:lang w:val="en-US" w:eastAsia="zh-CN"/>
        </w:rPr>
        <w:t>零比特填充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b/>
        <w:t>零比特填充法允许数据帧中包含任意个数的比特，也允许每个字符的编码包含任意个数的比特。它使用一个特定的比特模式，即01111110来标志一帧的开始和结束。为了不使信息位中出现的比特流01111110被误判为帧的首尾标志，发送方的数据链路层在信息位中遇到5个连续的“1”时，将自动在其后面插入一个“0”；而接受方做该过程的逆操作，即每收到5个连续的“1”时，自动删除后面紧跟的“0”，以恢复原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·字节填充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b/>
        <w:t>字节填充让每个帧用一些特殊的字节作为开始和结束，这些特殊字节通常都相同，称为标志字节，两个连续的标志字节代表了一帧的结束和下一帧的开始。然而当标志字节出现在数据中时，会严重干扰到帧的分界，发送方通过在数据链路层中偶尔出现的每个标志字节的前面插入一个特殊的转移字节（ESC）就可以解决这个问题。因此，只要看到数据中标志字节的前面有没有转移字节，就可以把作为帧分界符的标志字节与数据中的标志字节区分开来，接收方的数据链路层在将数据传递给网络层之前必须删除转移字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val="0"/>
          <w:bCs w:val="0"/>
          <w:sz w:val="24"/>
          <w:szCs w:val="24"/>
          <w:lang w:val="en-US" w:eastAsia="zh-CN"/>
        </w:rPr>
      </w:pPr>
      <w:r>
        <w:rPr>
          <w:rFonts w:hint="eastAsia"/>
          <w:b w:val="0"/>
          <w:bCs w:val="0"/>
          <w:sz w:val="24"/>
          <w:szCs w:val="24"/>
          <w:lang w:val="en-US" w:eastAsia="zh-CN"/>
        </w:rPr>
        <w:tab/>
        <w:t>零比特填充和字节填充的各三份代码的结构完全一致，</w:t>
      </w:r>
      <w:r>
        <w:rPr>
          <w:rFonts w:hint="eastAsia" w:asciiTheme="minorEastAsia" w:hAnsiTheme="minorEastAsia"/>
          <w:b w:val="0"/>
          <w:bCs w:val="0"/>
          <w:sz w:val="24"/>
          <w:szCs w:val="24"/>
          <w:lang w:val="en-US" w:eastAsia="zh-CN"/>
        </w:rPr>
        <w:t>均采用面向对象的构造方法，首先初始化一个类。在Send函数中初始化数据信息二进制比特串，然后加入开始定界符和结束定界符，并进行零比特填充或字节填充，返回发送帧。发送帧传入Receive函数，在Receive函数进行比特删除或者字节删除，但保留开始定界符和结束定界符，作为比特删除后或者字节删除后的接收帧，打印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下面以C++代码为例进行代码分析：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一、零比特填充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·全局变量</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private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flagString = </w:t>
      </w:r>
      <w:r>
        <w:rPr>
          <w:rFonts w:hint="eastAsia" w:ascii="新宋体" w:hAnsi="新宋体" w:eastAsia="新宋体"/>
          <w:color w:val="A31515"/>
          <w:sz w:val="24"/>
          <w:szCs w:val="24"/>
        </w:rPr>
        <w:t>"01111110"</w:t>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insertString = </w:t>
      </w:r>
      <w:r>
        <w:rPr>
          <w:rFonts w:hint="eastAsia" w:ascii="新宋体" w:hAnsi="新宋体" w:eastAsia="新宋体"/>
          <w:color w:val="A31515"/>
          <w:sz w:val="24"/>
          <w:szCs w:val="24"/>
        </w:rPr>
        <w:t>"11111"</w:t>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ab/>
        <w:t>表示起始标志/结束标志，每遇到一个insertString在其后插入一个0。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·Send函数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dataStr = </w:t>
      </w:r>
      <w:r>
        <w:rPr>
          <w:rFonts w:hint="eastAsia" w:ascii="新宋体" w:hAnsi="新宋体" w:eastAsia="新宋体"/>
          <w:color w:val="A31515"/>
          <w:sz w:val="24"/>
          <w:szCs w:val="24"/>
        </w:rPr>
        <w:t>"01101111111111111111111111111110"</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sendFrame = flagString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dataStr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flagString;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sendFrameLen = sendFrame.length();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"帧起始标志："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sendFrame.substr(0,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"帧数据信息："</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sendFrame.substr(flagLen, sendFrameLen - flagLen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"帧结束标志："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sendFrame.substr(sendFrameLen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(sendFrame.length() - flagLen); 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(!sendFrame.substr(i, insertLen).compare(insertString))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sendFrame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sendFrame.substr(0, i + insertLen)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"0"</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sendFrame.substr(i + insertLen);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insertLen;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"比特填充后的发送帧："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sendFrame;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·Receive函数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Receive(</w:t>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.length() - flagLen); 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.substr(i, insertLen).compare(insertString))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.substr(0, i + insertLen)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.substr(i + insertLen + 1);</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insertLen - 1;</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"比特删除后的接收帧："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main()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BitStuffing</w:t>
      </w:r>
      <w:r>
        <w:rPr>
          <w:rFonts w:hint="eastAsia" w:ascii="新宋体" w:hAnsi="新宋体" w:eastAsia="新宋体"/>
          <w:color w:val="000000"/>
          <w:sz w:val="24"/>
          <w:szCs w:val="24"/>
        </w:rPr>
        <w:t xml:space="preserve"> operation;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frameStr = operation.Send();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operation.Receive(frameStr);</w:t>
      </w:r>
    </w:p>
    <w:p>
      <w:pPr>
        <w:spacing w:beforeLines="0" w:afterLines="0"/>
        <w:jc w:val="left"/>
        <w:rPr>
          <w:rFonts w:hint="eastAsia" w:ascii="新宋体" w:hAnsi="新宋体" w:eastAsia="新宋体"/>
          <w:color w:val="00000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字节填充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·全局变量</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private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flagString = </w:t>
      </w:r>
      <w:r>
        <w:rPr>
          <w:rFonts w:hint="eastAsia" w:ascii="新宋体" w:hAnsi="新宋体" w:eastAsia="新宋体"/>
          <w:color w:val="A31515"/>
          <w:sz w:val="24"/>
          <w:szCs w:val="24"/>
        </w:rPr>
        <w:t>"7E"</w:t>
      </w:r>
      <w:r>
        <w:rPr>
          <w:rFonts w:hint="eastAsia" w:ascii="新宋体" w:hAnsi="新宋体" w:eastAsia="新宋体"/>
          <w:color w:val="00000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insertString = </w:t>
      </w:r>
      <w:r>
        <w:rPr>
          <w:rFonts w:hint="eastAsia" w:ascii="新宋体" w:hAnsi="新宋体" w:eastAsia="新宋体"/>
          <w:color w:val="A31515"/>
          <w:sz w:val="24"/>
          <w:szCs w:val="24"/>
        </w:rPr>
        <w:t>"1B"</w:t>
      </w:r>
      <w:r>
        <w:rPr>
          <w:rFonts w:hint="eastAsia" w:ascii="新宋体" w:hAnsi="新宋体" w:eastAsia="新宋体"/>
          <w:color w:val="00000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ab/>
      </w:r>
      <w:r>
        <w:rPr>
          <w:rFonts w:hint="eastAsia" w:ascii="新宋体" w:hAnsi="新宋体" w:eastAsia="新宋体"/>
          <w:color w:val="000000"/>
          <w:sz w:val="24"/>
          <w:szCs w:val="24"/>
          <w:lang w:val="en-US" w:eastAsia="zh-CN"/>
        </w:rPr>
        <w:t>表示起始标志/结束标志，每遇到一个标志位在其前面插入一个“1B”（ESC）。</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·Send函数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dataStr = </w:t>
      </w:r>
      <w:r>
        <w:rPr>
          <w:rFonts w:hint="eastAsia" w:ascii="新宋体" w:hAnsi="新宋体" w:eastAsia="新宋体"/>
          <w:color w:val="A31515"/>
          <w:sz w:val="24"/>
          <w:szCs w:val="24"/>
        </w:rPr>
        <w:t>"347D7E807E40AA7D"</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sendFrame = flagString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dataStr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flagString;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sendFrameLen = sendFrame.length();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"帧起始标志："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sendFrame.substr(0,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"帧数据信息："</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sendFrame.substr(flagLen, sendFrameLen - flagLen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"帧结束标志："</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sendFrame.substr(sendFrameLen - flagLen)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(sendFrame.length() - flagLen); i++)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(!sendFrame.substr(i, flagLen).compare(flagString))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sendFrame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sendFrame.substr(0, i)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insertString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sendFrame.substr(i);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insertLen + flagLen;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"字节填充后的发送帧："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sendFrame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sendFrame;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·Receive函数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Receive(</w:t>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flagLen = flagString.length();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insertLen = insertString.length();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flagLen; i &lt;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.length() - flagLen); i++)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.substr(i, flagLen).compare(flagString))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.substr(0, i - insertLen) </w:t>
      </w:r>
      <w:r>
        <w:rPr>
          <w:rFonts w:hint="eastAsia" w:ascii="新宋体" w:hAnsi="新宋体" w:eastAsia="新宋体"/>
          <w:color w:val="008080"/>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.substr(i);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i = i + flagLen;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"字节删除后的接收帧："</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receiveFrame</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main()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ByteStuffing</w:t>
      </w:r>
      <w:r>
        <w:rPr>
          <w:rFonts w:hint="eastAsia" w:ascii="新宋体" w:hAnsi="新宋体" w:eastAsia="新宋体"/>
          <w:color w:val="000000"/>
          <w:sz w:val="24"/>
          <w:szCs w:val="24"/>
        </w:rPr>
        <w:t xml:space="preserve"> operation;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 frameStr = operation.Send();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operation.Receive(frameStr);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r>
        <w:rPr>
          <w:rFonts w:hint="eastAsia" w:ascii="新宋体" w:hAnsi="新宋体" w:eastAsia="新宋体"/>
          <w:color w:val="000000"/>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olor w:val="00000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运行结果</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零比特填充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Send函数中</w:t>
      </w:r>
      <w:r>
        <w:rPr>
          <w:rFonts w:hint="eastAsia" w:ascii="新宋体" w:hAnsi="新宋体" w:eastAsia="新宋体"/>
          <w:b w:val="0"/>
          <w:bCs w:val="0"/>
          <w:color w:val="000000"/>
          <w:sz w:val="24"/>
          <w:szCs w:val="24"/>
          <w:lang w:val="en-US" w:eastAsia="zh-CN"/>
        </w:rPr>
        <w:t>将01101111111111111111111111111110作为待发送的数据信息。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b/>
          <w:bCs/>
          <w:color w:val="000000"/>
          <w:sz w:val="24"/>
          <w:szCs w:val="24"/>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75400" cy="1289050"/>
            <wp:effectExtent l="0" t="0" r="0" b="635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6375400" cy="128905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·Java</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新宋体" w:hAnsi="新宋体" w:eastAsia="新宋体"/>
          <w:b/>
          <w:bCs/>
          <w:color w:val="000000"/>
          <w:sz w:val="24"/>
          <w:szCs w:val="24"/>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99150" cy="1314450"/>
            <wp:effectExtent l="0" t="0" r="6350" b="635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899150" cy="131445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·Python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新宋体" w:hAnsi="新宋体" w:eastAsia="新宋体"/>
          <w:b/>
          <w:bCs/>
          <w:color w:val="000000"/>
          <w:sz w:val="24"/>
          <w:szCs w:val="24"/>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88100" cy="1136650"/>
            <wp:effectExtent l="0" t="0" r="0" b="6350"/>
            <wp:wrapTopAndBottom/>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6388100" cy="1136650"/>
                    </a:xfrm>
                    <a:prstGeom prst="rect">
                      <a:avLst/>
                    </a:prstGeom>
                    <a:noFill/>
                    <a:ln>
                      <a:noFill/>
                    </a:ln>
                  </pic:spPr>
                </pic:pic>
              </a:graphicData>
            </a:graphic>
          </wp:anchor>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字节填充</w:t>
      </w:r>
    </w:p>
    <w:p>
      <w:pPr>
        <w:pStyle w:val="4"/>
        <w:keepNext w:val="0"/>
        <w:keepLines w:val="0"/>
        <w:widowControl/>
        <w:suppressLineNumbers w:val="0"/>
        <w:shd w:val="clear" w:fill="FFFFFF"/>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待发送的数据</w:t>
      </w:r>
      <w:r>
        <w:rPr>
          <w:rFonts w:hint="eastAsia" w:ascii="新宋体" w:hAnsi="新宋体" w:eastAsia="新宋体"/>
          <w:b w:val="0"/>
          <w:bCs w:val="0"/>
          <w:color w:val="000000"/>
          <w:sz w:val="24"/>
          <w:szCs w:val="24"/>
          <w:lang w:val="en-US" w:eastAsia="zh-CN"/>
        </w:rPr>
        <w:t>信息为</w:t>
      </w:r>
      <w:r>
        <w:rPr>
          <w:rFonts w:hint="default" w:ascii="新宋体" w:hAnsi="新宋体" w:eastAsia="新宋体"/>
          <w:b w:val="0"/>
          <w:bCs w:val="0"/>
          <w:color w:val="000000"/>
          <w:sz w:val="24"/>
          <w:szCs w:val="24"/>
          <w:lang w:val="en-US" w:eastAsia="zh-CN"/>
        </w:rPr>
        <w:t>347D7E807E40AA7D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349750" cy="1339850"/>
            <wp:effectExtent l="0" t="0" r="6350" b="6350"/>
            <wp:wrapTopAndBottom/>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4349750" cy="133985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·Java</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b/>
          <w:bCs/>
          <w:color w:val="000000"/>
          <w:sz w:val="24"/>
          <w:szCs w:val="24"/>
          <w:lang w:val="en-US" w:eastAsia="zh-CN"/>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197350" cy="1384300"/>
            <wp:effectExtent l="0" t="0" r="6350" b="0"/>
            <wp:wrapTopAndBottom/>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4197350" cy="1384300"/>
                    </a:xfrm>
                    <a:prstGeom prst="rect">
                      <a:avLst/>
                    </a:prstGeom>
                    <a:noFill/>
                    <a:ln>
                      <a:noFill/>
                    </a:ln>
                  </pic:spPr>
                </pic:pic>
              </a:graphicData>
            </a:graphic>
          </wp:anchor>
        </w:drawing>
      </w:r>
      <w:r>
        <w:rPr>
          <w:rFonts w:hint="eastAsia" w:ascii="新宋体" w:hAnsi="新宋体" w:eastAsia="新宋体"/>
          <w:b/>
          <w:bCs/>
          <w:color w:val="000000"/>
          <w:sz w:val="24"/>
          <w:szCs w:val="24"/>
          <w:lang w:val="en-US" w:eastAsia="zh-CN"/>
        </w:rPr>
        <w:t>·Python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r>
        <w:drawing>
          <wp:anchor distT="0" distB="0" distL="114300" distR="114300" simplePos="0" relativeHeight="251663360" behindDoc="0" locked="0" layoutInCell="1" allowOverlap="1">
            <wp:simplePos x="0" y="0"/>
            <wp:positionH relativeFrom="column">
              <wp:posOffset>47625</wp:posOffset>
            </wp:positionH>
            <wp:positionV relativeFrom="paragraph">
              <wp:posOffset>31115</wp:posOffset>
            </wp:positionV>
            <wp:extent cx="4368800" cy="1130300"/>
            <wp:effectExtent l="0" t="0" r="0" b="0"/>
            <wp:wrapTopAndBottom/>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4368800" cy="1130300"/>
                    </a:xfrm>
                    <a:prstGeom prst="rect">
                      <a:avLst/>
                    </a:prstGeom>
                    <a:noFill/>
                    <a:ln>
                      <a:noFill/>
                    </a:ln>
                  </pic:spPr>
                </pic:pic>
              </a:graphicData>
            </a:graphic>
          </wp:anchor>
        </w:drawing>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实验总结</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ab/>
      </w:r>
      <w:r>
        <w:rPr>
          <w:rFonts w:hint="eastAsia" w:ascii="新宋体" w:hAnsi="新宋体" w:eastAsia="新宋体"/>
          <w:b w:val="0"/>
          <w:bCs w:val="0"/>
          <w:color w:val="000000"/>
          <w:sz w:val="24"/>
          <w:szCs w:val="24"/>
          <w:lang w:val="en-US" w:eastAsia="zh-CN"/>
        </w:rPr>
        <w:t>这个实验相对来说挺简单的，通过遍历出字符子串然后在其前面插入转义字符实现字节填充，或者在其后面插入零比特实现零比特填充。通过这个实验，我觉得零比特填充的性能优于字节填充，因为字节填充的转义字节也有可能在原始数据中出现使得帧</w:t>
      </w:r>
      <w:bookmarkStart w:id="0" w:name="_GoBack"/>
      <w:bookmarkEnd w:id="0"/>
      <w:r>
        <w:rPr>
          <w:rFonts w:hint="eastAsia" w:ascii="新宋体" w:hAnsi="新宋体" w:eastAsia="新宋体"/>
          <w:b w:val="0"/>
          <w:bCs w:val="0"/>
          <w:color w:val="000000"/>
          <w:sz w:val="24"/>
          <w:szCs w:val="24"/>
          <w:lang w:val="en-US" w:eastAsia="zh-CN"/>
        </w:rPr>
        <w:t>定界可能有偏差。</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146F13"/>
    <w:multiLevelType w:val="singleLevel"/>
    <w:tmpl w:val="B7146F13"/>
    <w:lvl w:ilvl="0" w:tentative="0">
      <w:start w:val="2"/>
      <w:numFmt w:val="chineseCounting"/>
      <w:suff w:val="nothing"/>
      <w:lvlText w:val="%1、"/>
      <w:lvlJc w:val="left"/>
      <w:rPr>
        <w:rFonts w:hint="eastAsia"/>
      </w:rPr>
    </w:lvl>
  </w:abstractNum>
  <w:abstractNum w:abstractNumId="1">
    <w:nsid w:val="E79C681D"/>
    <w:multiLevelType w:val="singleLevel"/>
    <w:tmpl w:val="E79C681D"/>
    <w:lvl w:ilvl="0" w:tentative="0">
      <w:start w:val="2"/>
      <w:numFmt w:val="decimal"/>
      <w:suff w:val="space"/>
      <w:lvlText w:val="%1."/>
      <w:lvlJc w:val="left"/>
    </w:lvl>
  </w:abstractNum>
  <w:abstractNum w:abstractNumId="2">
    <w:nsid w:val="66B85D1F"/>
    <w:multiLevelType w:val="singleLevel"/>
    <w:tmpl w:val="66B85D1F"/>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65C3798"/>
    <w:rsid w:val="18126A71"/>
    <w:rsid w:val="26AD7A21"/>
    <w:rsid w:val="40216DDB"/>
    <w:rsid w:val="5D663A3E"/>
    <w:rsid w:val="6B946652"/>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rPr>
      <w:sz w:val="24"/>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页眉 Char"/>
    <w:basedOn w:val="8"/>
    <w:link w:val="3"/>
    <w:qFormat/>
    <w:uiPriority w:val="99"/>
    <w:rPr>
      <w:sz w:val="18"/>
      <w:szCs w:val="18"/>
    </w:rPr>
  </w:style>
  <w:style w:type="character" w:customStyle="1" w:styleId="11">
    <w:name w:val="页脚 Char"/>
    <w:basedOn w:val="8"/>
    <w:link w:val="2"/>
    <w:qFormat/>
    <w:uiPriority w:val="99"/>
    <w:rPr>
      <w:sz w:val="18"/>
      <w:szCs w:val="18"/>
    </w:rPr>
  </w:style>
  <w:style w:type="character" w:customStyle="1" w:styleId="12">
    <w:name w:val="s1"/>
    <w:basedOn w:val="8"/>
    <w:qFormat/>
    <w:uiPriority w:val="0"/>
  </w:style>
  <w:style w:type="paragraph" w:customStyle="1" w:styleId="13">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95</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2020-05-16T11:08:49Z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