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w:t>
      </w:r>
      <w:r>
        <w:rPr>
          <w:rFonts w:hint="eastAsia" w:asciiTheme="minorEastAsia" w:hAnsiTheme="minorEastAsia"/>
          <w:b/>
          <w:sz w:val="36"/>
          <w:szCs w:val="36"/>
          <w:lang w:val="en-US" w:eastAsia="zh-CN"/>
        </w:rPr>
        <w:t>3</w:t>
      </w:r>
      <w:bookmarkStart w:id="0" w:name="_GoBack"/>
      <w:bookmarkEnd w:id="0"/>
      <w:r>
        <w:rPr>
          <w:rFonts w:hint="default" w:asciiTheme="minorEastAsia" w:hAnsiTheme="minorEastAsia"/>
          <w:b/>
          <w:sz w:val="36"/>
          <w:szCs w:val="36"/>
        </w:rPr>
        <w:t xml:space="preserve">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eastAsia" w:asciiTheme="minorEastAsia" w:hAnsiTheme="minorEastAsia"/>
          <w:b/>
          <w:sz w:val="24"/>
          <w:szCs w:val="24"/>
          <w:lang w:val="en-US" w:eastAsia="zh-CN"/>
        </w:rPr>
        <w:t>三</w:t>
      </w:r>
      <w:r>
        <w:rPr>
          <w:rFonts w:hint="eastAsia" w:asciiTheme="minorEastAsia" w:hAnsiTheme="minorEastAsia"/>
          <w:b/>
          <w:sz w:val="24"/>
          <w:szCs w:val="24"/>
        </w:rPr>
        <w:t>章 实验</w:t>
      </w:r>
      <w:r>
        <w:rPr>
          <w:rFonts w:hint="eastAsia" w:asciiTheme="minorEastAsia" w:hAnsiTheme="minorEastAsia"/>
          <w:b/>
          <w:sz w:val="24"/>
          <w:szCs w:val="24"/>
          <w:lang w:val="en-US" w:eastAsia="zh-CN"/>
        </w:rPr>
        <w:t>2</w:t>
      </w:r>
      <w:r>
        <w:rPr>
          <w:rFonts w:hint="eastAsia" w:asciiTheme="minorEastAsia" w:hAnsiTheme="minorEastAsia"/>
          <w:b/>
          <w:sz w:val="24"/>
          <w:szCs w:val="24"/>
        </w:rPr>
        <w:t xml:space="preserve">   分别实现零比特填充和字节填充</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ab/>
      </w:r>
      <w:r>
        <w:rPr>
          <w:rFonts w:hint="eastAsia"/>
          <w:sz w:val="24"/>
          <w:szCs w:val="24"/>
          <w:lang w:val="en-US" w:eastAsia="zh-CN"/>
        </w:rPr>
        <w:t>模拟数据链路层中成帧的零比特填充和字节填充，加深对这两种成帧方法的掌握和理解。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b/>
          <w:bCs/>
          <w:sz w:val="24"/>
          <w:szCs w:val="24"/>
          <w:lang w:val="en-US" w:eastAsia="zh-CN"/>
        </w:rPr>
      </w:pPr>
      <w:r>
        <w:rPr>
          <w:rFonts w:hint="eastAsia"/>
          <w:b/>
          <w:bCs/>
          <w:sz w:val="24"/>
          <w:szCs w:val="24"/>
          <w:lang w:val="en-US" w:eastAsia="zh-CN"/>
        </w:rPr>
        <w:t>实验内容</w:t>
      </w:r>
    </w:p>
    <w:p>
      <w:pPr>
        <w:widowControl/>
        <w:jc w:val="left"/>
        <w:rPr>
          <w:sz w:val="24"/>
          <w:szCs w:val="24"/>
        </w:rPr>
      </w:pPr>
      <w:r>
        <w:rPr>
          <w:rFonts w:hint="eastAsia"/>
          <w:lang w:val="en-US" w:eastAsia="zh-CN"/>
        </w:rPr>
        <w:tab/>
      </w:r>
      <w:r>
        <w:rPr>
          <w:rFonts w:hint="eastAsia"/>
          <w:sz w:val="24"/>
          <w:szCs w:val="24"/>
        </w:rPr>
        <w:t>比特填充配置文件关键要点：</w:t>
      </w:r>
    </w:p>
    <w:p>
      <w:pPr>
        <w:widowControl/>
        <w:jc w:val="left"/>
        <w:rPr>
          <w:sz w:val="24"/>
          <w:szCs w:val="24"/>
        </w:rPr>
      </w:pPr>
      <w:r>
        <w:rPr>
          <w:rFonts w:hint="eastAsia"/>
          <w:sz w:val="24"/>
          <w:szCs w:val="24"/>
          <w:lang w:val="en-US" w:eastAsia="zh-CN"/>
        </w:rPr>
        <w:tab/>
      </w:r>
      <w:r>
        <w:rPr>
          <w:rFonts w:hint="eastAsia"/>
          <w:sz w:val="24"/>
          <w:szCs w:val="24"/>
        </w:rPr>
        <w:t>待发送的数据信息二进制比特串（32位）</w:t>
      </w:r>
    </w:p>
    <w:p>
      <w:pPr>
        <w:widowControl/>
        <w:jc w:val="left"/>
        <w:rPr>
          <w:sz w:val="24"/>
          <w:szCs w:val="24"/>
        </w:rPr>
      </w:pPr>
      <w:r>
        <w:rPr>
          <w:rFonts w:hint="eastAsia"/>
          <w:sz w:val="24"/>
          <w:szCs w:val="24"/>
          <w:lang w:val="en-US" w:eastAsia="zh-CN"/>
        </w:rPr>
        <w:tab/>
      </w:r>
      <w:r>
        <w:rPr>
          <w:rFonts w:hint="eastAsia"/>
          <w:sz w:val="24"/>
          <w:szCs w:val="24"/>
        </w:rPr>
        <w:t>InfoString1=0110XXXXXX11111111111XXXXXXXX110</w:t>
      </w:r>
    </w:p>
    <w:p>
      <w:pPr>
        <w:widowControl/>
        <w:jc w:val="left"/>
        <w:rPr>
          <w:sz w:val="24"/>
          <w:szCs w:val="24"/>
        </w:rPr>
      </w:pPr>
      <w:r>
        <w:rPr>
          <w:rFonts w:hint="eastAsia"/>
          <w:sz w:val="24"/>
          <w:szCs w:val="24"/>
          <w:lang w:val="en-US" w:eastAsia="zh-CN"/>
        </w:rPr>
        <w:tab/>
      </w:r>
      <w:r>
        <w:rPr>
          <w:rFonts w:hint="eastAsia"/>
          <w:sz w:val="24"/>
          <w:szCs w:val="24"/>
        </w:rPr>
        <w:t>帧起始和结束标志二进制比特串</w:t>
      </w:r>
    </w:p>
    <w:p>
      <w:pPr>
        <w:widowControl/>
        <w:jc w:val="left"/>
        <w:rPr>
          <w:sz w:val="24"/>
          <w:szCs w:val="24"/>
        </w:rPr>
      </w:pPr>
      <w:r>
        <w:rPr>
          <w:rFonts w:hint="eastAsia"/>
          <w:sz w:val="24"/>
          <w:szCs w:val="24"/>
          <w:lang w:val="en-US" w:eastAsia="zh-CN"/>
        </w:rPr>
        <w:tab/>
      </w:r>
      <w:r>
        <w:rPr>
          <w:rFonts w:hint="eastAsia"/>
          <w:sz w:val="24"/>
          <w:szCs w:val="24"/>
        </w:rPr>
        <w:t>FlagString=01111110</w:t>
      </w:r>
    </w:p>
    <w:p>
      <w:pPr>
        <w:widowControl/>
        <w:jc w:val="left"/>
        <w:rPr>
          <w:sz w:val="24"/>
          <w:szCs w:val="24"/>
        </w:rPr>
      </w:pPr>
    </w:p>
    <w:p>
      <w:pPr>
        <w:widowControl/>
        <w:jc w:val="left"/>
        <w:rPr>
          <w:sz w:val="24"/>
          <w:szCs w:val="24"/>
        </w:rPr>
      </w:pPr>
      <w:r>
        <w:rPr>
          <w:rFonts w:hint="eastAsia"/>
          <w:sz w:val="24"/>
          <w:szCs w:val="24"/>
          <w:lang w:val="en-US" w:eastAsia="zh-CN"/>
        </w:rPr>
        <w:tab/>
      </w:r>
      <w:r>
        <w:rPr>
          <w:rFonts w:hint="eastAsia"/>
          <w:sz w:val="24"/>
          <w:szCs w:val="24"/>
        </w:rPr>
        <w:t>比特填充程序运行屏幕输出关键要点：</w:t>
      </w:r>
    </w:p>
    <w:p>
      <w:pPr>
        <w:widowControl/>
        <w:jc w:val="left"/>
        <w:rPr>
          <w:sz w:val="24"/>
          <w:szCs w:val="24"/>
        </w:rPr>
      </w:pPr>
      <w:r>
        <w:rPr>
          <w:rFonts w:hint="eastAsia"/>
          <w:sz w:val="24"/>
          <w:szCs w:val="24"/>
          <w:lang w:val="en-US" w:eastAsia="zh-CN"/>
        </w:rPr>
        <w:tab/>
      </w:r>
      <w:r>
        <w:rPr>
          <w:rFonts w:hint="eastAsia"/>
          <w:sz w:val="24"/>
          <w:szCs w:val="24"/>
        </w:rPr>
        <w:t>屏幕显示帧起始标志、帧数据信息和帧结束表示</w:t>
      </w:r>
    </w:p>
    <w:p>
      <w:pPr>
        <w:widowControl/>
        <w:jc w:val="left"/>
        <w:rPr>
          <w:sz w:val="24"/>
          <w:szCs w:val="24"/>
        </w:rPr>
      </w:pPr>
      <w:r>
        <w:rPr>
          <w:rFonts w:hint="eastAsia"/>
          <w:sz w:val="24"/>
          <w:szCs w:val="24"/>
          <w:lang w:val="en-US" w:eastAsia="zh-CN"/>
        </w:rPr>
        <w:tab/>
      </w:r>
      <w:r>
        <w:rPr>
          <w:rFonts w:hint="eastAsia"/>
          <w:sz w:val="24"/>
          <w:szCs w:val="24"/>
        </w:rPr>
        <w:t>比特填充，显示比特填充后的发送帧</w:t>
      </w:r>
    </w:p>
    <w:p>
      <w:pPr>
        <w:widowControl/>
        <w:jc w:val="left"/>
        <w:rPr>
          <w:sz w:val="24"/>
          <w:szCs w:val="24"/>
        </w:rPr>
      </w:pPr>
      <w:r>
        <w:rPr>
          <w:rFonts w:hint="eastAsia"/>
          <w:sz w:val="24"/>
          <w:szCs w:val="24"/>
          <w:lang w:val="en-US" w:eastAsia="zh-CN"/>
        </w:rPr>
        <w:tab/>
      </w:r>
      <w:r>
        <w:rPr>
          <w:rFonts w:hint="eastAsia"/>
          <w:sz w:val="24"/>
          <w:szCs w:val="24"/>
        </w:rPr>
        <w:t>显示比特删除后的接收帧</w:t>
      </w:r>
    </w:p>
    <w:p>
      <w:pPr>
        <w:widowControl/>
        <w:jc w:val="left"/>
        <w:rPr>
          <w:sz w:val="24"/>
          <w:szCs w:val="24"/>
        </w:rPr>
      </w:pPr>
    </w:p>
    <w:p>
      <w:pPr>
        <w:widowControl/>
        <w:jc w:val="left"/>
        <w:rPr>
          <w:sz w:val="24"/>
          <w:szCs w:val="24"/>
        </w:rPr>
      </w:pPr>
      <w:r>
        <w:rPr>
          <w:rFonts w:hint="eastAsia"/>
          <w:sz w:val="24"/>
          <w:szCs w:val="24"/>
          <w:lang w:val="en-US" w:eastAsia="zh-CN"/>
        </w:rPr>
        <w:tab/>
      </w:r>
      <w:r>
        <w:rPr>
          <w:rFonts w:hint="eastAsia"/>
          <w:sz w:val="24"/>
          <w:szCs w:val="24"/>
        </w:rPr>
        <w:t>字节填充配置文件关键要点：</w:t>
      </w:r>
    </w:p>
    <w:p>
      <w:pPr>
        <w:widowControl/>
        <w:jc w:val="left"/>
        <w:rPr>
          <w:sz w:val="24"/>
          <w:szCs w:val="24"/>
        </w:rPr>
      </w:pPr>
      <w:r>
        <w:rPr>
          <w:rFonts w:hint="eastAsia"/>
          <w:sz w:val="24"/>
          <w:szCs w:val="24"/>
          <w:lang w:val="en-US" w:eastAsia="zh-CN"/>
        </w:rPr>
        <w:tab/>
      </w:r>
      <w:r>
        <w:rPr>
          <w:rFonts w:hint="eastAsia"/>
          <w:sz w:val="24"/>
          <w:szCs w:val="24"/>
        </w:rPr>
        <w:t>待发送的数据信息十六进制串（64位）</w:t>
      </w:r>
    </w:p>
    <w:p>
      <w:pPr>
        <w:widowControl/>
        <w:jc w:val="left"/>
        <w:rPr>
          <w:sz w:val="24"/>
          <w:szCs w:val="24"/>
        </w:rPr>
      </w:pPr>
      <w:r>
        <w:rPr>
          <w:rFonts w:hint="eastAsia"/>
          <w:sz w:val="24"/>
          <w:szCs w:val="24"/>
          <w:lang w:val="en-US" w:eastAsia="zh-CN"/>
        </w:rPr>
        <w:tab/>
      </w:r>
      <w:r>
        <w:rPr>
          <w:rFonts w:hint="eastAsia"/>
          <w:sz w:val="24"/>
          <w:szCs w:val="24"/>
        </w:rPr>
        <w:t>InfoString1=347D7E807E40AA7D</w:t>
      </w:r>
    </w:p>
    <w:p>
      <w:pPr>
        <w:widowControl/>
        <w:jc w:val="left"/>
        <w:rPr>
          <w:sz w:val="24"/>
          <w:szCs w:val="24"/>
        </w:rPr>
      </w:pPr>
      <w:r>
        <w:rPr>
          <w:rFonts w:hint="eastAsia"/>
          <w:sz w:val="24"/>
          <w:szCs w:val="24"/>
          <w:lang w:val="en-US" w:eastAsia="zh-CN"/>
        </w:rPr>
        <w:tab/>
      </w:r>
      <w:r>
        <w:rPr>
          <w:rFonts w:hint="eastAsia"/>
          <w:sz w:val="24"/>
          <w:szCs w:val="24"/>
        </w:rPr>
        <w:t>帧起始和结束标志十六进制串</w:t>
      </w:r>
    </w:p>
    <w:p>
      <w:pPr>
        <w:widowControl/>
        <w:jc w:val="left"/>
        <w:rPr>
          <w:sz w:val="24"/>
          <w:szCs w:val="24"/>
        </w:rPr>
      </w:pPr>
      <w:r>
        <w:rPr>
          <w:rFonts w:hint="eastAsia"/>
          <w:sz w:val="24"/>
          <w:szCs w:val="24"/>
          <w:lang w:val="en-US" w:eastAsia="zh-CN"/>
        </w:rPr>
        <w:tab/>
      </w:r>
      <w:r>
        <w:rPr>
          <w:rFonts w:hint="eastAsia"/>
          <w:sz w:val="24"/>
          <w:szCs w:val="24"/>
        </w:rPr>
        <w:t>FlagString=7E</w:t>
      </w:r>
    </w:p>
    <w:p>
      <w:pPr>
        <w:widowControl/>
        <w:jc w:val="left"/>
        <w:rPr>
          <w:sz w:val="24"/>
          <w:szCs w:val="24"/>
        </w:rPr>
      </w:pPr>
    </w:p>
    <w:p>
      <w:pPr>
        <w:widowControl/>
        <w:jc w:val="left"/>
        <w:rPr>
          <w:sz w:val="24"/>
          <w:szCs w:val="24"/>
        </w:rPr>
      </w:pPr>
      <w:r>
        <w:rPr>
          <w:rFonts w:hint="eastAsia"/>
          <w:sz w:val="24"/>
          <w:szCs w:val="24"/>
          <w:lang w:val="en-US" w:eastAsia="zh-CN"/>
        </w:rPr>
        <w:tab/>
      </w:r>
      <w:r>
        <w:rPr>
          <w:rFonts w:hint="eastAsia"/>
          <w:sz w:val="24"/>
          <w:szCs w:val="24"/>
        </w:rPr>
        <w:t>字节填充程序运行屏幕输出关键要点：</w:t>
      </w:r>
    </w:p>
    <w:p>
      <w:pPr>
        <w:widowControl/>
        <w:jc w:val="left"/>
        <w:rPr>
          <w:sz w:val="24"/>
          <w:szCs w:val="24"/>
        </w:rPr>
      </w:pPr>
      <w:r>
        <w:rPr>
          <w:rFonts w:hint="eastAsia"/>
          <w:sz w:val="24"/>
          <w:szCs w:val="24"/>
          <w:lang w:val="en-US" w:eastAsia="zh-CN"/>
        </w:rPr>
        <w:tab/>
      </w:r>
      <w:r>
        <w:rPr>
          <w:rFonts w:hint="eastAsia"/>
          <w:sz w:val="24"/>
          <w:szCs w:val="24"/>
        </w:rPr>
        <w:t>屏幕显示帧起始标志、帧数据信息和帧结束表示</w:t>
      </w:r>
    </w:p>
    <w:p>
      <w:pPr>
        <w:widowControl/>
        <w:jc w:val="left"/>
        <w:rPr>
          <w:sz w:val="24"/>
          <w:szCs w:val="24"/>
        </w:rPr>
      </w:pPr>
      <w:r>
        <w:rPr>
          <w:rFonts w:hint="eastAsia"/>
          <w:sz w:val="24"/>
          <w:szCs w:val="24"/>
          <w:lang w:val="en-US" w:eastAsia="zh-CN"/>
        </w:rPr>
        <w:tab/>
      </w:r>
      <w:r>
        <w:rPr>
          <w:rFonts w:hint="eastAsia"/>
          <w:sz w:val="24"/>
          <w:szCs w:val="24"/>
        </w:rPr>
        <w:t>字节填充，显示字节填充后的发送帧</w:t>
      </w:r>
    </w:p>
    <w:p>
      <w:pPr>
        <w:widowControl/>
        <w:jc w:val="left"/>
        <w:rPr>
          <w:sz w:val="24"/>
          <w:szCs w:val="24"/>
        </w:rPr>
      </w:pPr>
      <w:r>
        <w:rPr>
          <w:rFonts w:hint="eastAsia"/>
          <w:sz w:val="24"/>
          <w:szCs w:val="24"/>
          <w:lang w:val="en-US" w:eastAsia="zh-CN"/>
        </w:rPr>
        <w:tab/>
      </w:r>
      <w:r>
        <w:rPr>
          <w:rFonts w:hint="eastAsia"/>
          <w:sz w:val="24"/>
          <w:szCs w:val="24"/>
        </w:rPr>
        <w:t>显示字节删除后的接收帧</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b/>
          <w:bCs/>
          <w:sz w:val="24"/>
          <w:szCs w:val="24"/>
          <w:lang w:val="en-US" w:eastAsia="zh-CN"/>
        </w:rPr>
      </w:pPr>
      <w:r>
        <w:rPr>
          <w:rFonts w:hint="eastAsia"/>
          <w:b/>
          <w:bCs/>
          <w:sz w:val="24"/>
          <w:szCs w:val="24"/>
          <w:lang w:val="en-US" w:eastAsia="zh-CN"/>
        </w:rPr>
        <w:t>实验原理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bCs/>
          <w:sz w:val="24"/>
          <w:szCs w:val="24"/>
          <w:lang w:val="en-US" w:eastAsia="zh-CN"/>
        </w:rPr>
        <w:t>·</w:t>
      </w:r>
      <w:r>
        <w:rPr>
          <w:rFonts w:hint="eastAsia"/>
          <w:b w:val="0"/>
          <w:bCs w:val="0"/>
          <w:sz w:val="24"/>
          <w:szCs w:val="24"/>
          <w:lang w:val="en-US" w:eastAsia="zh-CN"/>
        </w:rPr>
        <w:t>零比特填充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零比特填充法允许数据帧中包含任意个数的比特，也允许每个字符的编码包含任意个数的比特。它使用一个特定的比特模式，即01111110来标志一帧的开始和结束。为了不使信息位中出现的比特流01111110被误判为帧的首尾标志，发送方的数据链路层在信息位中遇到5个连续的“1”时，将自动在其后面插入一个“0”；而接受方做该过程的逆操作，即每收到5个连续的“1”时，自动删除后面紧跟的“0”，以恢复原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·字节填充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字节填充让每个帧用一些特殊的字节作为开始和结束，这些特殊字节通常都相同，称为标志字节，两个连续的标志字节代表了一帧的结束和下一帧的开始。然而当标志字节出现在数据中时，会严重干扰到帧的分界，发送方通过在数据链路层中偶尔出现的每个标志字节的前面插入一个特殊的转移字节（ESC）就可以解决这个问题。因此，只要看到数据中标志字节的前面有没有转移字节，就可以把作为帧分界符的标志字节与数据中的标志字节区分开来，接收方的数据链路层在将数据传递给网络层之前必须删除转移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实验环境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零比特填充和字节填充的各三份代码的结构完全一致，</w:t>
      </w:r>
      <w:r>
        <w:rPr>
          <w:rFonts w:hint="eastAsia" w:asciiTheme="minorEastAsia" w:hAnsiTheme="minorEastAsia"/>
          <w:b w:val="0"/>
          <w:bCs w:val="0"/>
          <w:sz w:val="24"/>
          <w:szCs w:val="24"/>
          <w:lang w:val="en-US" w:eastAsia="zh-CN"/>
        </w:rPr>
        <w:t>均采用面向对象的构造方法，首先初始化一个类。在Send函数中初始化数据信息二进制比特串，然后加入开始定界符和结束定界符，并进行零比特填充或字节填充，返回发送帧。发送帧传入Receive函数，在Receive函数进行比特删除或者字节删除，但保留开始定界符和结束定界符，作为比特删除后或者字节删除后的接收帧，打印出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下面以C++代码为例进行代码分析：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一、零比特填充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·全局变量</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private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flagString = </w:t>
      </w:r>
      <w:r>
        <w:rPr>
          <w:rFonts w:hint="eastAsia" w:ascii="新宋体" w:hAnsi="新宋体" w:eastAsia="新宋体"/>
          <w:color w:val="A31515"/>
          <w:sz w:val="24"/>
          <w:szCs w:val="24"/>
        </w:rPr>
        <w:t>"01111110"</w:t>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insertString = </w:t>
      </w:r>
      <w:r>
        <w:rPr>
          <w:rFonts w:hint="eastAsia" w:ascii="新宋体" w:hAnsi="新宋体" w:eastAsia="新宋体"/>
          <w:color w:val="A31515"/>
          <w:sz w:val="24"/>
          <w:szCs w:val="24"/>
        </w:rPr>
        <w:t>"11111"</w:t>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ab/>
      </w:r>
      <w:r>
        <w:rPr>
          <w:rFonts w:hint="eastAsia" w:ascii="新宋体" w:hAnsi="新宋体" w:eastAsia="新宋体"/>
          <w:color w:val="000000"/>
          <w:sz w:val="24"/>
          <w:szCs w:val="24"/>
          <w:lang w:val="en-US" w:eastAsia="zh-CN"/>
        </w:rPr>
        <w:t>表示起始标志/结束标志，每遇到一个insertString在其后插入一个0。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·Send函数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Send()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dataStr = </w:t>
      </w:r>
      <w:r>
        <w:rPr>
          <w:rFonts w:hint="eastAsia" w:ascii="新宋体" w:hAnsi="新宋体" w:eastAsia="新宋体"/>
          <w:color w:val="A31515"/>
          <w:sz w:val="24"/>
          <w:szCs w:val="24"/>
        </w:rPr>
        <w:t>"01101111111111111111111111111110"</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sendFrame = flagString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dataStr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flagString;</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flagLen = flagString.length();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sendFrameLen = sendFrame.length();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"帧起始标志："</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sendFrame.substr(0,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"帧数据信息："</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sendFrame.substr(flagLen, sendFrameLen - flagLen -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"帧结束标志："</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sendFrame.substr(sendFrameLen -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insertLen = insertString.length();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for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 = flagLen; i &lt; (sendFrame.length() - flagLen); 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(!sendFrame.substr(i, insertLen).compare(insertString))</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sendFrame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sendFrame.substr(0, i + insertLen)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"0"</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sendFrame.substr(i + insertLen);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i = i + insertLen;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"比特填充后的发送帧："</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sendFrame;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·Receive函数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Receive(</w:t>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flagLen = flagString.length();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insertLen = insertString.length();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for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 = flagLen; i &lt;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.length() - flagLen); 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.substr(i, insertLen).compare(insertString))</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.substr(0, i + insertLen)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.substr(i + insertLen + 1);</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i = i + insertLen - 1;</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"比特删除后的接收帧："</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·主函数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main()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BitStuffing</w:t>
      </w:r>
      <w:r>
        <w:rPr>
          <w:rFonts w:hint="eastAsia" w:ascii="新宋体" w:hAnsi="新宋体" w:eastAsia="新宋体"/>
          <w:color w:val="000000"/>
          <w:sz w:val="24"/>
          <w:szCs w:val="24"/>
        </w:rPr>
        <w:t xml:space="preserve"> operation;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frameStr = operation.Send();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operation.Receive(frameStr);</w:t>
      </w:r>
    </w:p>
    <w:p>
      <w:pPr>
        <w:spacing w:beforeLines="0" w:afterLines="0"/>
        <w:jc w:val="left"/>
        <w:rPr>
          <w:rFonts w:hint="eastAsia" w:ascii="新宋体" w:hAnsi="新宋体" w:eastAsia="新宋体"/>
          <w:color w:val="00000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字节填充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·全局变量</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private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flagString = </w:t>
      </w:r>
      <w:r>
        <w:rPr>
          <w:rFonts w:hint="eastAsia" w:ascii="新宋体" w:hAnsi="新宋体" w:eastAsia="新宋体"/>
          <w:color w:val="A31515"/>
          <w:sz w:val="24"/>
          <w:szCs w:val="24"/>
        </w:rPr>
        <w:t>"7E"</w:t>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insertString = </w:t>
      </w:r>
      <w:r>
        <w:rPr>
          <w:rFonts w:hint="eastAsia" w:ascii="新宋体" w:hAnsi="新宋体" w:eastAsia="新宋体"/>
          <w:color w:val="A31515"/>
          <w:sz w:val="24"/>
          <w:szCs w:val="24"/>
        </w:rPr>
        <w:t>"1B"</w:t>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ab/>
      </w:r>
      <w:r>
        <w:rPr>
          <w:rFonts w:hint="eastAsia" w:ascii="新宋体" w:hAnsi="新宋体" w:eastAsia="新宋体"/>
          <w:color w:val="000000"/>
          <w:sz w:val="24"/>
          <w:szCs w:val="24"/>
          <w:lang w:val="en-US" w:eastAsia="zh-CN"/>
        </w:rPr>
        <w:t>表示起始标志/结束标志，每遇到一个标志位在其前面插入一个“1B”（ESC）。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·Send函数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Send()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dataStr = </w:t>
      </w:r>
      <w:r>
        <w:rPr>
          <w:rFonts w:hint="eastAsia" w:ascii="新宋体" w:hAnsi="新宋体" w:eastAsia="新宋体"/>
          <w:color w:val="A31515"/>
          <w:sz w:val="24"/>
          <w:szCs w:val="24"/>
        </w:rPr>
        <w:t>"347D7E807E40AA7D"</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sendFrame = flagString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dataStr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flagString;</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flagLen = flagString.length();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sendFrameLen = sendFrame.length();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"帧起始标志："</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sendFrame.substr(0,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"帧数据信息："</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sendFrame.substr(flagLen, sendFrameLen - flagLen -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"帧结束标志："</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sendFrame.substr(sendFrameLen -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insertLen = insertString.length();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for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 = flagLen; i &lt; (sendFrame.length() - flagLen); i++)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(!sendFrame.substr(i, flagLen).compare(flagString))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sendFrame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sendFrame.substr(0, i)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insertString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sendFrame.substr(i);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i = i + insertLen + flagLen;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"字节填充后的发送帧："</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sendFrame;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·Receive函数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Receive(</w:t>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flagLen = flagString.length();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insertLen = insertString.length();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for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 = flagLen; i &lt;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.length() - flagLen); i++)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.substr(i, flagLen).compare(flagString))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.substr(0, i - insertLen)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.substr(i);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i = i + flagLen;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"字节删除后的接收帧："</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·主函数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main()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ByteStuffing</w:t>
      </w:r>
      <w:r>
        <w:rPr>
          <w:rFonts w:hint="eastAsia" w:ascii="新宋体" w:hAnsi="新宋体" w:eastAsia="新宋体"/>
          <w:color w:val="000000"/>
          <w:sz w:val="24"/>
          <w:szCs w:val="24"/>
        </w:rPr>
        <w:t xml:space="preserve"> operation;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frameStr = operation.Send();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operation.Receive(frameStr);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运行结果</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零比特填充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Send函数中将01101111111111111111111111111110作为待发送的数据信息。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b/>
          <w:bCs/>
          <w:color w:val="000000"/>
          <w:sz w:val="24"/>
          <w:szCs w:val="24"/>
          <w:lang w:val="en-US" w:eastAsia="zh-CN"/>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75400" cy="1289050"/>
            <wp:effectExtent l="0" t="0" r="0" b="635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6375400" cy="1289050"/>
                    </a:xfrm>
                    <a:prstGeom prst="rect">
                      <a:avLst/>
                    </a:prstGeom>
                    <a:noFill/>
                    <a:ln>
                      <a:noFill/>
                    </a:ln>
                  </pic:spPr>
                </pic:pic>
              </a:graphicData>
            </a:graphic>
          </wp:anchor>
        </w:drawing>
      </w:r>
      <w:r>
        <w:rPr>
          <w:rFonts w:hint="eastAsia" w:ascii="新宋体" w:hAnsi="新宋体" w:eastAsia="新宋体"/>
          <w:b/>
          <w:bCs/>
          <w:color w:val="000000"/>
          <w:sz w:val="24"/>
          <w:szCs w:val="24"/>
          <w:lang w:val="en-US" w:eastAsia="zh-CN"/>
        </w:rPr>
        <w:t>·Java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新宋体" w:hAnsi="新宋体" w:eastAsia="新宋体"/>
          <w:b/>
          <w:bCs/>
          <w:color w:val="000000"/>
          <w:sz w:val="24"/>
          <w:szCs w:val="24"/>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899150" cy="1314450"/>
            <wp:effectExtent l="0" t="0" r="6350" b="6350"/>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899150" cy="1314450"/>
                    </a:xfrm>
                    <a:prstGeom prst="rect">
                      <a:avLst/>
                    </a:prstGeom>
                    <a:noFill/>
                    <a:ln>
                      <a:noFill/>
                    </a:ln>
                  </pic:spPr>
                </pic:pic>
              </a:graphicData>
            </a:graphic>
          </wp:anchor>
        </w:drawing>
      </w:r>
      <w:r>
        <w:rPr>
          <w:rFonts w:hint="eastAsia" w:ascii="新宋体" w:hAnsi="新宋体" w:eastAsia="新宋体"/>
          <w:b/>
          <w:bCs/>
          <w:color w:val="000000"/>
          <w:sz w:val="24"/>
          <w:szCs w:val="24"/>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新宋体" w:hAnsi="新宋体" w:eastAsia="新宋体"/>
          <w:b/>
          <w:bCs/>
          <w:color w:val="000000"/>
          <w:sz w:val="24"/>
          <w:szCs w:val="24"/>
          <w:lang w:val="en-US" w:eastAsia="zh-C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88100" cy="1136650"/>
            <wp:effectExtent l="0" t="0" r="0" b="6350"/>
            <wp:wrapTopAndBottom/>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6388100" cy="1136650"/>
                    </a:xfrm>
                    <a:prstGeom prst="rect">
                      <a:avLst/>
                    </a:prstGeom>
                    <a:noFill/>
                    <a:ln>
                      <a:noFill/>
                    </a:ln>
                  </pic:spPr>
                </pic:pic>
              </a:graphicData>
            </a:graphic>
          </wp:anchor>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字节填充</w:t>
      </w:r>
    </w:p>
    <w:p>
      <w:pPr>
        <w:pStyle w:val="4"/>
        <w:keepNext w:val="0"/>
        <w:keepLines w:val="0"/>
        <w:widowControl/>
        <w:suppressLineNumbers w:val="0"/>
        <w:shd w:val="clear" w:fill="FFFFFF"/>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待发送的数据信息为</w:t>
      </w:r>
      <w:r>
        <w:rPr>
          <w:rFonts w:hint="default" w:ascii="新宋体" w:hAnsi="新宋体" w:eastAsia="新宋体"/>
          <w:b w:val="0"/>
          <w:bCs w:val="0"/>
          <w:color w:val="000000"/>
          <w:sz w:val="24"/>
          <w:szCs w:val="24"/>
          <w:lang w:val="en-US" w:eastAsia="zh-CN"/>
        </w:rPr>
        <w:t>347D7E807E40AA7D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b/>
          <w:bCs/>
          <w:color w:val="000000"/>
          <w:sz w:val="24"/>
          <w:szCs w:val="24"/>
          <w:lang w:val="en-US" w:eastAsia="zh-C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349750" cy="1339850"/>
            <wp:effectExtent l="0" t="0" r="6350" b="6350"/>
            <wp:wrapTopAndBottom/>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4349750" cy="1339850"/>
                    </a:xfrm>
                    <a:prstGeom prst="rect">
                      <a:avLst/>
                    </a:prstGeom>
                    <a:noFill/>
                    <a:ln>
                      <a:noFill/>
                    </a:ln>
                  </pic:spPr>
                </pic:pic>
              </a:graphicData>
            </a:graphic>
          </wp:anchor>
        </w:drawing>
      </w:r>
      <w:r>
        <w:rPr>
          <w:rFonts w:hint="eastAsia" w:ascii="新宋体" w:hAnsi="新宋体" w:eastAsia="新宋体"/>
          <w:b/>
          <w:bCs/>
          <w:color w:val="000000"/>
          <w:sz w:val="24"/>
          <w:szCs w:val="24"/>
          <w:lang w:val="en-US" w:eastAsia="zh-CN"/>
        </w:rPr>
        <w:t>·Java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b/>
          <w:bCs/>
          <w:color w:val="000000"/>
          <w:sz w:val="24"/>
          <w:szCs w:val="24"/>
          <w:lang w:val="en-US" w:eastAsia="zh-CN"/>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197350" cy="1384300"/>
            <wp:effectExtent l="0" t="0" r="6350" b="0"/>
            <wp:wrapTopAndBottom/>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4197350" cy="1384300"/>
                    </a:xfrm>
                    <a:prstGeom prst="rect">
                      <a:avLst/>
                    </a:prstGeom>
                    <a:noFill/>
                    <a:ln>
                      <a:noFill/>
                    </a:ln>
                  </pic:spPr>
                </pic:pic>
              </a:graphicData>
            </a:graphic>
          </wp:anchor>
        </w:drawing>
      </w:r>
      <w:r>
        <w:rPr>
          <w:rFonts w:hint="eastAsia" w:ascii="新宋体" w:hAnsi="新宋体" w:eastAsia="新宋体"/>
          <w:b/>
          <w:bCs/>
          <w:color w:val="000000"/>
          <w:sz w:val="24"/>
          <w:szCs w:val="24"/>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b/>
          <w:bC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b/>
          <w:bC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b/>
          <w:bCs/>
          <w:color w:val="000000"/>
          <w:sz w:val="24"/>
          <w:szCs w:val="24"/>
          <w:lang w:val="en-US" w:eastAsia="zh-CN"/>
        </w:rPr>
      </w:pPr>
      <w:r>
        <w:drawing>
          <wp:anchor distT="0" distB="0" distL="114300" distR="114300" simplePos="0" relativeHeight="251663360" behindDoc="0" locked="0" layoutInCell="1" allowOverlap="1">
            <wp:simplePos x="0" y="0"/>
            <wp:positionH relativeFrom="column">
              <wp:posOffset>47625</wp:posOffset>
            </wp:positionH>
            <wp:positionV relativeFrom="paragraph">
              <wp:posOffset>31115</wp:posOffset>
            </wp:positionV>
            <wp:extent cx="4368800" cy="1130300"/>
            <wp:effectExtent l="0" t="0" r="0" b="0"/>
            <wp:wrapTopAndBottom/>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4368800" cy="1130300"/>
                    </a:xfrm>
                    <a:prstGeom prst="rect">
                      <a:avLst/>
                    </a:prstGeom>
                    <a:noFill/>
                    <a:ln>
                      <a:noFill/>
                    </a:ln>
                  </pic:spPr>
                </pic:pic>
              </a:graphicData>
            </a:graphic>
          </wp:anchor>
        </w:drawing>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ab/>
      </w:r>
      <w:r>
        <w:rPr>
          <w:rFonts w:hint="eastAsia" w:ascii="新宋体" w:hAnsi="新宋体" w:eastAsia="新宋体"/>
          <w:b w:val="0"/>
          <w:bCs w:val="0"/>
          <w:color w:val="000000"/>
          <w:sz w:val="24"/>
          <w:szCs w:val="24"/>
          <w:lang w:val="en-US" w:eastAsia="zh-CN"/>
        </w:rPr>
        <w:t>这个实验相对来说挺简单的，通过遍历出字符子串然后在其前面插入转义字符实现字节填充，或者在其后面插入零比特实现零比特填充。通过这个实验，我觉得零比特填充的性能优于字节填充，因为字节填充的转义字节也有可能在原始数据中出现使得帧定界可能有偏差。</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146F13"/>
    <w:multiLevelType w:val="singleLevel"/>
    <w:tmpl w:val="B7146F13"/>
    <w:lvl w:ilvl="0" w:tentative="0">
      <w:start w:val="2"/>
      <w:numFmt w:val="chineseCounting"/>
      <w:suff w:val="nothing"/>
      <w:lvlText w:val="%1、"/>
      <w:lvlJc w:val="left"/>
      <w:rPr>
        <w:rFonts w:hint="eastAsia"/>
      </w:rPr>
    </w:lvl>
  </w:abstractNum>
  <w:abstractNum w:abstractNumId="1">
    <w:nsid w:val="E79C681D"/>
    <w:multiLevelType w:val="singleLevel"/>
    <w:tmpl w:val="E79C681D"/>
    <w:lvl w:ilvl="0" w:tentative="0">
      <w:start w:val="2"/>
      <w:numFmt w:val="decimal"/>
      <w:suff w:val="space"/>
      <w:lvlText w:val="%1."/>
      <w:lvlJc w:val="left"/>
    </w:lvl>
  </w:abstractNum>
  <w:abstractNum w:abstractNumId="2">
    <w:nsid w:val="66B85D1F"/>
    <w:multiLevelType w:val="singleLevel"/>
    <w:tmpl w:val="66B85D1F"/>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01205402"/>
    <w:rsid w:val="065C3798"/>
    <w:rsid w:val="18126A71"/>
    <w:rsid w:val="211B7774"/>
    <w:rsid w:val="26AD7A21"/>
    <w:rsid w:val="40216DDB"/>
    <w:rsid w:val="5D663A3E"/>
    <w:rsid w:val="6B946652"/>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qFormat/>
    <w:uiPriority w:val="99"/>
    <w:rPr>
      <w:sz w:val="24"/>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000FF"/>
      <w:u w:val="single"/>
    </w:rPr>
  </w:style>
  <w:style w:type="character" w:customStyle="1" w:styleId="10">
    <w:name w:val="页眉 Char"/>
    <w:basedOn w:val="8"/>
    <w:link w:val="3"/>
    <w:qFormat/>
    <w:uiPriority w:val="99"/>
    <w:rPr>
      <w:sz w:val="18"/>
      <w:szCs w:val="18"/>
    </w:rPr>
  </w:style>
  <w:style w:type="character" w:customStyle="1" w:styleId="11">
    <w:name w:val="页脚 Char"/>
    <w:basedOn w:val="8"/>
    <w:link w:val="2"/>
    <w:qFormat/>
    <w:uiPriority w:val="99"/>
    <w:rPr>
      <w:sz w:val="18"/>
      <w:szCs w:val="18"/>
    </w:rPr>
  </w:style>
  <w:style w:type="character" w:customStyle="1" w:styleId="12">
    <w:name w:val="s1"/>
    <w:basedOn w:val="8"/>
    <w:qFormat/>
    <w:uiPriority w:val="0"/>
  </w:style>
  <w:style w:type="paragraph" w:customStyle="1" w:styleId="13">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95</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2020-06-10T07:34:03Z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