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计算机网络编程</w:t>
      </w:r>
    </w:p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实验报告</w:t>
      </w:r>
    </w:p>
    <w:p/>
    <w:p/>
    <w:p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 w:asciiTheme="minorEastAsia" w:hAnsiTheme="minorEastAsia"/>
          <w:b/>
          <w:sz w:val="48"/>
          <w:szCs w:val="48"/>
        </w:rPr>
        <w:t>班级：</w:t>
      </w:r>
      <w:r>
        <w:rPr>
          <w:rFonts w:hint="default" w:asciiTheme="minorEastAsia" w:hAnsiTheme="minorEastAsia"/>
          <w:b/>
          <w:sz w:val="48"/>
          <w:szCs w:val="48"/>
        </w:rPr>
        <w:t>07111707</w:t>
      </w:r>
    </w:p>
    <w:p>
      <w:pPr>
        <w:ind w:firstLine="2402" w:firstLineChars="500"/>
        <w:jc w:val="left"/>
      </w:pPr>
      <w:r>
        <w:rPr>
          <w:rFonts w:hint="eastAsia" w:asciiTheme="minorEastAsia" w:hAnsiTheme="minorEastAsia"/>
          <w:b/>
          <w:sz w:val="48"/>
          <w:szCs w:val="48"/>
        </w:rPr>
        <w:t>组长：</w:t>
      </w:r>
      <w:r>
        <w:rPr>
          <w:rFonts w:hint="default" w:asciiTheme="minorEastAsia" w:hAnsiTheme="minorEastAsia"/>
          <w:b/>
          <w:sz w:val="36"/>
          <w:szCs w:val="36"/>
        </w:rPr>
        <w:t>1120171189 崔程远</w:t>
      </w:r>
    </w:p>
    <w:p>
      <w:pPr>
        <w:ind w:left="0" w:leftChars="0" w:firstLine="2402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48"/>
          <w:szCs w:val="48"/>
        </w:rPr>
        <w:t>成员：</w:t>
      </w:r>
      <w:r>
        <w:rPr>
          <w:rFonts w:hint="default" w:asciiTheme="minorEastAsia" w:hAnsiTheme="minorEastAsia"/>
          <w:b/>
          <w:sz w:val="36"/>
          <w:szCs w:val="36"/>
        </w:rPr>
        <w:t>1120172149 吴沁璇</w:t>
      </w:r>
    </w:p>
    <w:p>
      <w:pPr>
        <w:ind w:leftChars="1000" w:firstLine="1802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1120172153 张澈</w:t>
      </w:r>
    </w:p>
    <w:p>
      <w:pPr>
        <w:ind w:leftChars="1000" w:firstLine="1802" w:firstLineChars="500"/>
        <w:jc w:val="left"/>
        <w:rPr>
          <w:rFonts w:hint="eastAsia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1120172163 王晓媛</w:t>
      </w:r>
    </w:p>
    <w:p>
      <w:pPr>
        <w:ind w:leftChars="1000" w:firstLine="1802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112017273</w:t>
      </w:r>
      <w:r>
        <w:rPr>
          <w:rFonts w:hint="eastAsia" w:asciiTheme="minorEastAsia" w:hAnsiTheme="minorEastAsia"/>
          <w:b/>
          <w:sz w:val="36"/>
          <w:szCs w:val="36"/>
          <w:lang w:val="en-US" w:eastAsia="zh-CN"/>
        </w:rPr>
        <w:t>3</w:t>
      </w:r>
      <w:r>
        <w:rPr>
          <w:rFonts w:hint="default" w:asciiTheme="minorEastAsia" w:hAnsiTheme="minorEastAsia"/>
          <w:b/>
          <w:sz w:val="36"/>
          <w:szCs w:val="36"/>
        </w:rPr>
        <w:t xml:space="preserve"> 张鉴昊</w:t>
      </w:r>
    </w:p>
    <w:p>
      <w:pPr>
        <w:ind w:leftChars="1000" w:firstLine="1802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1120172765 曾煜瑾</w:t>
      </w:r>
    </w:p>
    <w:p>
      <w:pPr>
        <w:ind w:leftChars="1000" w:firstLine="1802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1120173326 曾紫飞</w:t>
      </w:r>
    </w:p>
    <w:p>
      <w:pPr>
        <w:ind w:leftChars="1000" w:firstLine="1802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</w:p>
    <w:p>
      <w:pPr>
        <w:ind w:leftChars="1000" w:firstLine="1802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北京理工大学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计算机学院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2020年</w:t>
      </w:r>
      <w:r>
        <w:rPr>
          <w:rFonts w:ascii="黑体" w:hAnsi="黑体" w:eastAsia="黑体"/>
          <w:b/>
          <w:sz w:val="44"/>
          <w:szCs w:val="44"/>
        </w:rPr>
        <w:t xml:space="preserve"> 5 </w:t>
      </w:r>
      <w:r>
        <w:rPr>
          <w:rFonts w:hint="eastAsia" w:ascii="黑体" w:hAnsi="黑体" w:eastAsia="黑体"/>
          <w:b/>
          <w:sz w:val="44"/>
          <w:szCs w:val="44"/>
        </w:rPr>
        <w:t>月</w:t>
      </w:r>
    </w:p>
    <w:p>
      <w:pPr>
        <w:spacing w:line="276" w:lineRule="auto"/>
        <w:jc w:val="center"/>
        <w:rPr>
          <w:rFonts w:hint="default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第</w:t>
      </w:r>
      <w:r>
        <w:rPr>
          <w:rFonts w:hint="default" w:asciiTheme="minorEastAsia" w:hAnsiTheme="minorEastAsia"/>
          <w:b/>
          <w:sz w:val="24"/>
          <w:szCs w:val="24"/>
        </w:rPr>
        <w:t>5</w:t>
      </w:r>
      <w:r>
        <w:rPr>
          <w:rFonts w:hint="eastAsia" w:asciiTheme="minorEastAsia" w:hAnsiTheme="minorEastAsia"/>
          <w:b/>
          <w:sz w:val="24"/>
          <w:szCs w:val="24"/>
        </w:rPr>
        <w:t>章 实验</w:t>
      </w:r>
      <w:r>
        <w:rPr>
          <w:rFonts w:hint="default" w:asciiTheme="minorEastAsia" w:hAnsiTheme="minorEastAsia"/>
          <w:b/>
          <w:sz w:val="24"/>
          <w:szCs w:val="24"/>
        </w:rPr>
        <w:t xml:space="preserve">8   </w:t>
      </w:r>
      <w:r>
        <w:rPr>
          <w:rFonts w:hint="eastAsia" w:asciiTheme="minorEastAsia" w:hAnsiTheme="minorEastAsia"/>
          <w:b/>
          <w:sz w:val="24"/>
          <w:szCs w:val="24"/>
        </w:rPr>
        <w:t>基于</w:t>
      </w:r>
      <w:r>
        <w:rPr>
          <w:rFonts w:hint="default" w:asciiTheme="minorEastAsia" w:hAnsiTheme="minorEastAsia"/>
          <w:b/>
          <w:sz w:val="24"/>
          <w:szCs w:val="24"/>
        </w:rPr>
        <w:t>ICMP的traceroute程序</w:t>
      </w:r>
    </w:p>
    <w:p>
      <w:pPr>
        <w:jc w:val="center"/>
        <w:rPr>
          <w:rFonts w:asciiTheme="minorEastAsia" w:hAnsiTheme="minorEastAsia"/>
          <w:b/>
          <w:sz w:val="24"/>
          <w:szCs w:val="24"/>
        </w:rPr>
      </w:pP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 </w:t>
      </w:r>
      <w:r>
        <w:rPr>
          <w:rFonts w:hint="eastAsia" w:asciiTheme="minorEastAsia" w:hAnsiTheme="minorEastAsia"/>
          <w:b/>
          <w:sz w:val="24"/>
          <w:szCs w:val="24"/>
        </w:rPr>
        <w:t>实验目的</w:t>
      </w:r>
    </w:p>
    <w:p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="宋体" w:hAnsi="宋体" w:eastAsia="宋体"/>
        </w:rPr>
        <w:t>理解</w:t>
      </w:r>
      <w:r>
        <w:rPr>
          <w:rFonts w:ascii="宋体" w:hAnsi="宋体" w:eastAsia="宋体"/>
        </w:rPr>
        <w:t>traceroute</w:t>
      </w:r>
      <w:r>
        <w:rPr>
          <w:rFonts w:hint="eastAsia" w:ascii="宋体" w:hAnsi="宋体" w:eastAsia="宋体"/>
        </w:rPr>
        <w:t>命令的具体工作方式，初步掌握TCP</w:t>
      </w:r>
      <w:r>
        <w:rPr>
          <w:rFonts w:ascii="宋体" w:hAnsi="宋体" w:eastAsia="宋体"/>
        </w:rPr>
        <w:t>/</w:t>
      </w:r>
      <w:r>
        <w:rPr>
          <w:rFonts w:hint="eastAsia" w:ascii="宋体" w:hAnsi="宋体" w:eastAsia="宋体"/>
        </w:rPr>
        <w:t>IP网络协议的基本实现方法，对网络的实现机制有进一步的认识。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2. </w:t>
      </w:r>
      <w:r>
        <w:rPr>
          <w:rFonts w:hint="eastAsia" w:asciiTheme="minorEastAsia" w:hAnsiTheme="minorEastAsia"/>
          <w:b/>
          <w:sz w:val="24"/>
          <w:szCs w:val="24"/>
        </w:rPr>
        <w:t>实验内容</w:t>
      </w:r>
    </w:p>
    <w:p>
      <w:pPr>
        <w:spacing w:line="276" w:lineRule="auto"/>
        <w:ind w:firstLine="420"/>
        <w:rPr>
          <w:rFonts w:hint="eastAsia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 xml:space="preserve">实现 </w:t>
      </w:r>
      <w:r>
        <w:rPr>
          <w:rFonts w:hint="default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windows 下的 traceroute 程序。</w:t>
      </w:r>
      <w:r>
        <w:rPr>
          <w:rFonts w:hint="eastAsia"/>
        </w:rPr>
        <w:t>对方的IP地址以命令行参数的形式提供。</w:t>
      </w:r>
    </w:p>
    <w:p>
      <w:pPr>
        <w:spacing w:line="276" w:lineRule="auto"/>
        <w:ind w:firstLine="420"/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/>
        </w:rPr>
        <w:t>程序运行屏幕输出要点：参见windows</w:t>
      </w:r>
      <w:r>
        <w:t xml:space="preserve"> </w:t>
      </w:r>
      <w:r>
        <w:rPr>
          <w:rFonts w:hint="eastAsia"/>
        </w:rPr>
        <w:t>tracert命令的输出。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3. </w:t>
      </w:r>
      <w:r>
        <w:rPr>
          <w:rFonts w:hint="eastAsia" w:asciiTheme="minorEastAsia" w:hAnsiTheme="minorEastAsia"/>
          <w:b/>
          <w:sz w:val="24"/>
          <w:szCs w:val="24"/>
        </w:rPr>
        <w:t>实验原理</w:t>
      </w:r>
    </w:p>
    <w:p>
      <w:pPr>
        <w:spacing w:line="276" w:lineRule="auto"/>
        <w:ind w:firstLine="420"/>
        <w:rPr>
          <w:rFonts w:hint="eastAsia"/>
          <w:lang w:val="en-US" w:eastAsia="zh-CN"/>
        </w:rPr>
      </w:pPr>
      <w:r>
        <w:t>Tracert用IP生存时间 (TTL) 字段和 ICMP错误消息来确定从一个主机到网络上其他主机的路由。</w:t>
      </w:r>
      <w:r>
        <w:rPr>
          <w:rFonts w:hint="eastAsia"/>
          <w:lang w:val="en-US" w:eastAsia="zh-CN"/>
        </w:rPr>
        <w:t>首先，TRACERT 送出一个 TTL 是 1 的 IP 数据包到目的地，当路径上的第一个 路由器收到这个数据包时，它将 TTL 减 1。此时，TTL 变为 0，所以该路由器会将此数据包丢掉，并送回一个「ICMP TIME EXCEEDED」消息(包括发 IP 包的源地址，IP 包的所有内容及路由器的 IP 地址)，TRACERT 收到这个消息后，便知道这个路由器存在于这个路径上，接着 TRACERT 再送出另一个 TTL 是 2 的数据包，发现第 2 个路由器</w:t>
      </w:r>
      <w:r>
        <w:rPr>
          <w:rFonts w:hint="default"/>
          <w:lang w:eastAsia="zh-CN"/>
        </w:rPr>
        <w:t>.</w:t>
      </w:r>
      <w:r>
        <w:rPr>
          <w:rFonts w:hint="eastAsia"/>
          <w:lang w:val="en-US" w:eastAsia="zh-CN"/>
        </w:rPr>
        <w:t xml:space="preserve"> TRACERT 每次将送出的数据包的 TTL 加 1 来发现另一个路由器，这个重复的动作一直持续到某个数据包抵达目的地。当数据包到达目的地后，该主机则不会送回 ICMP TIME EXCEEDED 消息，一旦到达目的地， 由于 TRACERT 通过 UDP 数据包向不常见端口(30000 以上)发送数据包，因此会收到「ICMP PORT UNREACHABLE」消息，故可判断到达目的地。</w:t>
      </w:r>
    </w:p>
    <w:p>
      <w:pPr>
        <w:spacing w:line="276" w:lineRule="auto"/>
        <w:ind w:firstLine="420"/>
        <w:rPr>
          <w:rFonts w:hint="eastAsia"/>
        </w:rPr>
      </w:pPr>
      <w:r>
        <w:rPr>
          <w:rFonts w:hint="eastAsia"/>
          <w:lang w:val="en-US" w:eastAsia="zh-CN"/>
        </w:rPr>
        <w:t>TRACERT 有一个固定的时间等待响应(ICMP TTL 到期消息)。如果这个时间过了，它将打印出一系列的*号表明:在这个路径上，这个设备不能在给定的时间内发出 ICMP TTL 到期消息的响应。然后，TRACERT 给 TTL 记数器加 1，继续</w:t>
      </w:r>
      <w:r>
        <w:rPr>
          <w:rFonts w:hint="eastAsia"/>
        </w:rPr>
        <w:t>进行。</w:t>
      </w:r>
    </w:p>
    <w:p>
      <w:pPr>
        <w:spacing w:line="276" w:lineRule="auto"/>
        <w:ind w:firstLine="420"/>
        <w:rPr>
          <w:rFonts w:hint="eastAsia"/>
        </w:rPr>
      </w:pPr>
      <w:r>
        <w:rPr>
          <w:rFonts w:hint="eastAsia" w:ascii="宋体" w:hAnsi="宋体" w:eastAsia="宋体"/>
        </w:rPr>
        <w:t>程序利用增加存活时间（</w:t>
      </w:r>
      <w:r>
        <w:rPr>
          <w:rFonts w:ascii="宋体" w:hAnsi="宋体" w:eastAsia="宋体"/>
        </w:rPr>
        <w:t>TTL）值来实现其功能。每当数据包经过一个路由器，其存活时间就会减1。当其存活时间是0时，主机便取消数据包，并传送一个ICMP TTL数据包给原数据包的发出者。</w:t>
      </w:r>
      <w:r>
        <w:rPr>
          <w:rFonts w:hint="eastAsia" w:ascii="宋体" w:hAnsi="宋体" w:eastAsia="宋体"/>
        </w:rPr>
        <w:t>程序发出的首</w:t>
      </w:r>
      <w:r>
        <w:rPr>
          <w:rFonts w:ascii="宋体" w:hAnsi="宋体" w:eastAsia="宋体"/>
        </w:rPr>
        <w:t>3个数据包TTL值是1，之后3个是2，如此类推，它便得到一连串数据包路径。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4. </w:t>
      </w:r>
      <w:r>
        <w:rPr>
          <w:rFonts w:hint="eastAsia" w:asciiTheme="minorEastAsia" w:hAnsiTheme="minorEastAsia"/>
          <w:b/>
          <w:sz w:val="24"/>
          <w:szCs w:val="24"/>
        </w:rPr>
        <w:t>实验环境</w:t>
      </w:r>
    </w:p>
    <w:p>
      <w:pPr>
        <w:rPr>
          <w:rFonts w:hint="default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>Java：</w:t>
      </w:r>
      <w:r>
        <w:rPr>
          <w:rFonts w:hint="default" w:asciiTheme="minorEastAsia" w:hAnsiTheme="minorEastAsia"/>
          <w:sz w:val="24"/>
          <w:szCs w:val="24"/>
        </w:rPr>
        <w:t>IntelliJ IDEA 2020.1.1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 xml:space="preserve">   Python：</w:t>
      </w:r>
      <w:r>
        <w:rPr>
          <w:rFonts w:asciiTheme="minorEastAsia" w:hAnsiTheme="minorEastAsia"/>
          <w:sz w:val="24"/>
          <w:szCs w:val="24"/>
        </w:rPr>
        <w:t>Pycharm 2020.1.1</w:t>
      </w:r>
    </w:p>
    <w:p>
      <w:pPr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 xml:space="preserve">   C：</w:t>
      </w:r>
      <w:r>
        <w:rPr>
          <w:rFonts w:hint="eastAsia" w:ascii="宋体" w:hAnsi="宋体" w:eastAsia="宋体"/>
        </w:rPr>
        <w:t>V</w:t>
      </w:r>
      <w:r>
        <w:rPr>
          <w:rFonts w:ascii="宋体" w:hAnsi="宋体" w:eastAsia="宋体"/>
        </w:rPr>
        <w:t xml:space="preserve">isual </w:t>
      </w:r>
      <w:r>
        <w:rPr>
          <w:rFonts w:hint="eastAsia" w:ascii="宋体" w:hAnsi="宋体" w:eastAsia="宋体"/>
        </w:rPr>
        <w:t>S</w:t>
      </w:r>
      <w:r>
        <w:rPr>
          <w:rFonts w:ascii="宋体" w:hAnsi="宋体" w:eastAsia="宋体"/>
        </w:rPr>
        <w:t>tudio 2017</w:t>
      </w:r>
    </w:p>
    <w:p>
      <w:pPr>
        <w:numPr>
          <w:ilvl w:val="0"/>
          <w:numId w:val="1"/>
        </w:numPr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实验步骤</w:t>
      </w:r>
    </w:p>
    <w:p>
      <w:pPr>
        <w:spacing w:line="360" w:lineRule="auto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以C为例：</w:t>
      </w:r>
    </w:p>
    <w:p>
      <w:pPr>
        <w:spacing w:line="360" w:lineRule="auto"/>
        <w:rPr>
          <w:rFonts w:hint="default" w:ascii="宋体" w:hAnsi="宋体" w:eastAsia="宋体"/>
        </w:rPr>
      </w:pPr>
      <w:r>
        <w:rPr>
          <w:rFonts w:hint="eastAsia" w:ascii="宋体" w:hAnsi="宋体" w:eastAsia="宋体"/>
        </w:rPr>
        <w:t>1、声明三个函数类型的指针</w:t>
      </w:r>
      <w:r>
        <w:rPr>
          <w:rFonts w:hint="default" w:ascii="宋体" w:hAnsi="宋体" w:eastAsia="宋体"/>
        </w:rPr>
        <w:t>：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drawing>
          <wp:inline distT="0" distB="0" distL="114300" distR="114300">
            <wp:extent cx="5271770" cy="1922780"/>
            <wp:effectExtent l="0" t="0" r="11430" b="7620"/>
            <wp:docPr id="4" name="图片 4" descr="Screenshot2020-06-10 17.28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2020-06-10 17.28.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2、将可能输入的域名转换为IP地址</w:t>
      </w:r>
    </w:p>
    <w:p>
      <w:pPr>
        <w:spacing w:line="360" w:lineRule="auto"/>
        <w:rPr>
          <w:rFonts w:ascii="宋体" w:hAnsi="宋体" w:eastAsia="宋体"/>
        </w:rPr>
      </w:pPr>
      <w:r>
        <w:drawing>
          <wp:inline distT="0" distB="0" distL="114300" distR="114300">
            <wp:extent cx="5267960" cy="1666240"/>
            <wp:effectExtent l="0" t="0" r="15240" b="10160"/>
            <wp:docPr id="5" name="图片 5" descr="Screenshot2020-06-10 17.29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reenshot2020-06-10 17.29.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3、设置TTL值，数据及缓冲区</w:t>
      </w:r>
    </w:p>
    <w:p>
      <w:pPr>
        <w:spacing w:line="360" w:lineRule="auto"/>
        <w:rPr>
          <w:rFonts w:ascii="宋体" w:hAnsi="宋体" w:eastAsia="宋体"/>
        </w:rPr>
      </w:pPr>
      <w:r>
        <w:drawing>
          <wp:inline distT="0" distB="0" distL="114300" distR="114300">
            <wp:extent cx="5264785" cy="1043940"/>
            <wp:effectExtent l="0" t="0" r="18415" b="22860"/>
            <wp:docPr id="6" name="图片 6" descr="Screenshot2020-06-10 17.30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2020-06-10 17.30.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4、发送ICMP回显请求</w:t>
      </w:r>
    </w:p>
    <w:p>
      <w:pPr>
        <w:spacing w:line="360" w:lineRule="auto"/>
        <w:rPr>
          <w:rFonts w:ascii="宋体" w:hAnsi="宋体" w:eastAsia="宋体"/>
        </w:rPr>
      </w:pPr>
      <w:r>
        <w:drawing>
          <wp:inline distT="0" distB="0" distL="114300" distR="114300">
            <wp:extent cx="5270500" cy="2419350"/>
            <wp:effectExtent l="0" t="0" r="12700" b="19050"/>
            <wp:docPr id="7" name="图片 7" descr="Screenshot2020-06-10 17.30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creenshot2020-06-10 17.30.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5、判断是否完成路由路径检测</w:t>
      </w:r>
    </w:p>
    <w:p>
      <w:pPr>
        <w:spacing w:line="360" w:lineRule="auto"/>
      </w:pPr>
      <w:r>
        <w:drawing>
          <wp:inline distT="0" distB="0" distL="114300" distR="114300">
            <wp:extent cx="5271770" cy="806450"/>
            <wp:effectExtent l="0" t="0" r="11430" b="6350"/>
            <wp:docPr id="8" name="图片 8" descr="Screenshot2020-06-10 17.30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creenshot2020-06-10 17.30.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宋体" w:hAnsi="宋体" w:eastAsia="宋体"/>
        </w:rPr>
      </w:pPr>
      <w:r>
        <w:rPr>
          <w:rFonts w:hint="default" w:ascii="宋体" w:hAnsi="宋体" w:eastAsia="宋体"/>
        </w:rPr>
        <w:t>实验结果：</w:t>
      </w:r>
      <w:r>
        <w:rPr>
          <w:rFonts w:hint="eastAsia"/>
        </w:rPr>
        <w:t>对</w:t>
      </w:r>
      <w:r>
        <w:fldChar w:fldCharType="begin"/>
      </w:r>
      <w:r>
        <w:instrText xml:space="preserve"> HYPERLINK "http://www.baidu.com" </w:instrText>
      </w:r>
      <w:r>
        <w:fldChar w:fldCharType="separate"/>
      </w:r>
      <w:r>
        <w:rPr>
          <w:rStyle w:val="5"/>
        </w:rPr>
        <w:t>www.baidu</w:t>
      </w:r>
      <w:r>
        <w:rPr>
          <w:rStyle w:val="5"/>
          <w:rFonts w:hint="eastAsia"/>
        </w:rPr>
        <w:t>.</w:t>
      </w:r>
      <w:r>
        <w:rPr>
          <w:rStyle w:val="5"/>
        </w:rPr>
        <w:t>com</w:t>
      </w:r>
      <w:r>
        <w:rPr>
          <w:rStyle w:val="5"/>
        </w:rPr>
        <w:fldChar w:fldCharType="end"/>
      </w:r>
      <w:r>
        <w:rPr>
          <w:rFonts w:hint="eastAsia"/>
        </w:rPr>
        <w:t>进行路由跟踪：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w</w:t>
      </w:r>
      <w:r>
        <w:rPr>
          <w:rFonts w:ascii="宋体" w:hAnsi="宋体" w:eastAsia="宋体"/>
        </w:rPr>
        <w:t>indows</w:t>
      </w:r>
      <w:r>
        <w:rPr>
          <w:rFonts w:hint="eastAsia" w:ascii="宋体" w:hAnsi="宋体" w:eastAsia="宋体"/>
        </w:rPr>
        <w:t>下t</w:t>
      </w:r>
      <w:r>
        <w:rPr>
          <w:rFonts w:ascii="宋体" w:hAnsi="宋体" w:eastAsia="宋体"/>
        </w:rPr>
        <w:t>racert</w:t>
      </w:r>
      <w:r>
        <w:rPr>
          <w:rFonts w:hint="eastAsia" w:ascii="宋体" w:hAnsi="宋体" w:eastAsia="宋体"/>
        </w:rPr>
        <w:t>命令：</w:t>
      </w:r>
    </w:p>
    <w:p>
      <w:pPr>
        <w:spacing w:line="360" w:lineRule="auto"/>
        <w:rPr>
          <w:rFonts w:ascii="宋体" w:hAnsi="宋体" w:eastAsia="宋体"/>
        </w:rPr>
      </w:pPr>
      <w:r>
        <w:drawing>
          <wp:inline distT="0" distB="0" distL="0" distR="0">
            <wp:extent cx="4747260" cy="1659255"/>
            <wp:effectExtent l="0" t="0" r="2540" b="171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5602" cy="166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本实验完成t</w:t>
      </w:r>
      <w:r>
        <w:rPr>
          <w:rFonts w:ascii="宋体" w:hAnsi="宋体" w:eastAsia="宋体"/>
        </w:rPr>
        <w:t>raceroute</w:t>
      </w:r>
      <w:r>
        <w:rPr>
          <w:rFonts w:hint="eastAsia" w:ascii="宋体" w:hAnsi="宋体" w:eastAsia="宋体"/>
        </w:rPr>
        <w:t>命令：</w:t>
      </w:r>
    </w:p>
    <w:p>
      <w:pPr>
        <w:spacing w:line="360" w:lineRule="auto"/>
        <w:rPr>
          <w:rFonts w:hint="eastAsia" w:asciiTheme="minorEastAsia" w:hAnsiTheme="minorEastAsia"/>
          <w:b/>
          <w:sz w:val="24"/>
          <w:szCs w:val="24"/>
        </w:rPr>
      </w:pPr>
      <w:r>
        <w:drawing>
          <wp:inline distT="0" distB="0" distL="0" distR="0">
            <wp:extent cx="4731385" cy="1172210"/>
            <wp:effectExtent l="0" t="0" r="18415" b="215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5364" cy="119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default" w:asciiTheme="minorEastAsia" w:hAnsiTheme="minorEastAsia"/>
          <w:b/>
          <w:sz w:val="24"/>
          <w:szCs w:val="24"/>
        </w:rPr>
        <w:t xml:space="preserve">Python: </w:t>
      </w:r>
      <w:r>
        <w:rPr>
          <w:rFonts w:asciiTheme="minorEastAsia" w:hAnsiTheme="minorEastAsia"/>
          <w:sz w:val="24"/>
          <w:szCs w:val="24"/>
        </w:rPr>
        <w:drawing>
          <wp:inline distT="0" distB="0" distL="114300" distR="114300">
            <wp:extent cx="5273675" cy="2424430"/>
            <wp:effectExtent l="0" t="0" r="9525" b="13970"/>
            <wp:docPr id="2" name="图片 2" descr="Screenshot2020-05-27 16.10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2020-05-27 16.10.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/>
        </w:rPr>
      </w:pPr>
      <w:r>
        <w:rPr>
          <w:rFonts w:hint="default" w:asciiTheme="minorEastAsia" w:hAnsiTheme="minorEastAsia"/>
          <w:sz w:val="24"/>
          <w:szCs w:val="24"/>
        </w:rPr>
        <w:t>JAVA: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114300" distR="114300">
            <wp:extent cx="5266055" cy="3862705"/>
            <wp:effectExtent l="0" t="0" r="17145" b="23495"/>
            <wp:docPr id="1" name="图片 1" descr="Screenshot2020-06-10 17.24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2020-06-10 17.24.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6.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sz w:val="24"/>
          <w:szCs w:val="24"/>
        </w:rPr>
        <w:t>实验总结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t>T</w:t>
      </w:r>
      <w:r>
        <w:rPr>
          <w:rFonts w:hint="eastAsia"/>
        </w:rPr>
        <w:t>racert用于寻找源地址到目的地址所经过的路径，它同ping类似，都可以测得是否可以到达目的地址，但是能获得更多的信息。其中经过的节点必须是有ip地址的，如交换机和hub等不会返回信号</w:t>
      </w:r>
      <w:bookmarkStart w:id="0" w:name="_GoBack"/>
      <w:bookmarkEnd w:id="0"/>
    </w:p>
    <w:p>
      <w:pPr>
        <w:jc w:val="left"/>
        <w:rPr>
          <w:rFonts w:asciiTheme="minorEastAsia" w:hAnsiTheme="minorEastAsia"/>
          <w:szCs w:val="21"/>
        </w:rPr>
      </w:pPr>
    </w:p>
    <w:p>
      <w: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魏碑-繁">
    <w:panose1 w:val="03000800000000000000"/>
    <w:charset w:val="88"/>
    <w:family w:val="auto"/>
    <w:pitch w:val="default"/>
    <w:sig w:usb0="A00002FF" w:usb1="78CFFDFB" w:usb2="00000016" w:usb3="00000000" w:csb0="20120187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ngti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0A9E3"/>
    <w:multiLevelType w:val="singleLevel"/>
    <w:tmpl w:val="5EE0A9E3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7F3"/>
    <w:rsid w:val="00294C69"/>
    <w:rsid w:val="00402057"/>
    <w:rsid w:val="005C3041"/>
    <w:rsid w:val="0072281F"/>
    <w:rsid w:val="00725887"/>
    <w:rsid w:val="00734B53"/>
    <w:rsid w:val="00791EED"/>
    <w:rsid w:val="0080776E"/>
    <w:rsid w:val="008628E7"/>
    <w:rsid w:val="008751EF"/>
    <w:rsid w:val="00AF17F3"/>
    <w:rsid w:val="00E5121A"/>
    <w:rsid w:val="00F32849"/>
    <w:rsid w:val="00F32B60"/>
    <w:rsid w:val="00FE6FDF"/>
    <w:rsid w:val="79F77F3C"/>
    <w:rsid w:val="EF7FEEB2"/>
    <w:rsid w:val="FFE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</Words>
  <Characters>242</Characters>
  <Lines>2</Lines>
  <Paragraphs>1</Paragraphs>
  <ScaleCrop>false</ScaleCrop>
  <LinksUpToDate>false</LinksUpToDate>
  <CharactersWithSpaces>283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2019-06-20T01:02:00Z</dcterms:created>
  <dc:creator>shy</dc:creator>
  <cp:lastModifiedBy>qinxuanwu</cp:lastModifiedBy>
  <dcterms:modified xsi:type="dcterms:W3CDTF">2020-06-10T17:31:53Z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