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образовательное бюджетное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информационных технологий и анализа больших данных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ОТЧЁТ</w:t>
      </w: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8C0F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производственной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B0514D" w:rsidRPr="00B0514D" w:rsidRDefault="00B0514D" w:rsidP="00B0514D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B0514D" w:rsidRPr="00B0514D" w:rsidRDefault="00B0514D" w:rsidP="00B0514D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09.03.03 Прикладная информатика</w:t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    ИТ-сервисы и технологии обработки данных в экономике и финансах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B0514D" w:rsidRPr="00B0514D" w:rsidRDefault="00B0514D" w:rsidP="00B0514D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</w:p>
    <w:p w:rsidR="00B0514D" w:rsidRPr="00B0514D" w:rsidRDefault="00B0514D" w:rsidP="00B0514D">
      <w:pPr>
        <w:tabs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Выполнил:</w:t>
      </w:r>
    </w:p>
    <w:p w:rsidR="00B0514D" w:rsidRPr="00B0514D" w:rsidRDefault="00B0514D" w:rsidP="00B0514D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курса,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B0514D" w:rsidRPr="00B0514D" w:rsidRDefault="00B0514D" w:rsidP="00B0514D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номер)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(номер)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_______________________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  <w:t>Балашкин А.М.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(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подпись)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(инициалы, фамилия)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Проверили: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профильной организации: 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Заместитель директора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 Герасимова Е.Ю.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(наименование </w:t>
      </w:r>
      <w:proofErr w:type="gramStart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должности)   </w:t>
      </w:r>
      <w:proofErr w:type="gramEnd"/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(инициалы, фамилия)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</w:t>
      </w: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______________________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                                                                                               </w:t>
      </w:r>
      <w:r w:rsidRPr="00B051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(подпись)</w:t>
      </w: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М.П.</w:t>
      </w:r>
    </w:p>
    <w:p w:rsidR="00B0514D" w:rsidRPr="00B0514D" w:rsidRDefault="00B0514D" w:rsidP="00B0514D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0514D" w:rsidRPr="00B0514D" w:rsidRDefault="00B0514D" w:rsidP="00B0514D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B0514D" w:rsidP="00F27631">
      <w:pPr>
        <w:tabs>
          <w:tab w:val="left" w:pos="9072"/>
        </w:tabs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0514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7631" w:rsidRPr="00F27631" w:rsidRDefault="00F27631" w:rsidP="00F27631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РАБОЧИЙ ГРАФИК (ПЛАН)</w:t>
      </w:r>
    </w:p>
    <w:p w:rsidR="00F27631" w:rsidRPr="00F27631" w:rsidRDefault="00F27631" w:rsidP="00F2763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проведения </w:t>
      </w:r>
      <w:r w:rsidR="008C0F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8C0F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8C0F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8C0F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производственной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практики</w:t>
      </w: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  <w:t>(указать вид (тип/типы) практики)</w:t>
      </w: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Студента (-</w:t>
      </w:r>
      <w:proofErr w:type="spell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</w:t>
      </w:r>
      <w:proofErr w:type="spell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курса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учебной группы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</w:t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номер) 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(номер)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(фамилия, имя, отчество)           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F27631" w:rsidRPr="00F27631" w:rsidRDefault="00F27631" w:rsidP="00F2763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7631" w:rsidRPr="00F27631" w:rsidRDefault="00F27631" w:rsidP="00F2763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7631" w:rsidRPr="00F27631" w:rsidRDefault="00F27631" w:rsidP="00F27631">
      <w:pPr>
        <w:spacing w:after="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</w:p>
    <w:p w:rsidR="00F27631" w:rsidRPr="00F27631" w:rsidRDefault="00F27631" w:rsidP="00F276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F27631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 профильной организации)</w:t>
      </w:r>
    </w:p>
    <w:p w:rsidR="00F27631" w:rsidRPr="00F27631" w:rsidRDefault="00127736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«21» февраля 2025г.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19</w:t>
      </w:r>
      <w:r w:rsidR="00F27631"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мая</w:t>
      </w:r>
      <w:r w:rsidR="00F27631"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 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11"/>
        <w:tblW w:w="4930" w:type="pct"/>
        <w:tblLook w:val="04A0" w:firstRow="1" w:lastRow="0" w:firstColumn="1" w:lastColumn="0" w:noHBand="0" w:noVBand="1"/>
      </w:tblPr>
      <w:tblGrid>
        <w:gridCol w:w="613"/>
        <w:gridCol w:w="6124"/>
        <w:gridCol w:w="3086"/>
      </w:tblGrid>
      <w:tr w:rsidR="00F27631" w:rsidRPr="008C0F22" w:rsidTr="00653D0F">
        <w:tc>
          <w:tcPr>
            <w:tcW w:w="312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№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 xml:space="preserve">Продолжительность 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 xml:space="preserve">каждого этапа практики </w:t>
            </w:r>
          </w:p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(количество дней)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3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Организационно-подготовительный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F27631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Инструктаж по охране труда (вводный и на рабочем</w:t>
            </w:r>
            <w:r w:rsidR="00C30D6E">
              <w:rPr>
                <w:color w:val="000000"/>
                <w:sz w:val="24"/>
                <w:szCs w:val="24"/>
              </w:rPr>
              <w:t xml:space="preserve"> </w:t>
            </w:r>
            <w:r w:rsidRPr="00F27631">
              <w:rPr>
                <w:color w:val="000000"/>
                <w:sz w:val="24"/>
                <w:szCs w:val="24"/>
              </w:rPr>
              <w:t>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1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Основной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Изучение сайта организации, используемых платформ и интеграций</w:t>
            </w:r>
          </w:p>
        </w:tc>
        <w:tc>
          <w:tcPr>
            <w:tcW w:w="1571" w:type="pct"/>
          </w:tcPr>
          <w:p w:rsidR="00F27631" w:rsidRPr="00F27631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7631" w:rsidRPr="00F27631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Проектирование архитектуры чат-бота</w:t>
            </w:r>
          </w:p>
        </w:tc>
        <w:tc>
          <w:tcPr>
            <w:tcW w:w="1571" w:type="pct"/>
          </w:tcPr>
          <w:p w:rsidR="00F27631" w:rsidRPr="00F27631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127736" w:rsidRPr="00127736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127736">
              <w:rPr>
                <w:color w:val="000000"/>
                <w:sz w:val="24"/>
                <w:szCs w:val="24"/>
              </w:rPr>
              <w:t>Прототипирование</w:t>
            </w:r>
            <w:proofErr w:type="spellEnd"/>
            <w:r w:rsidRPr="00127736">
              <w:rPr>
                <w:color w:val="000000"/>
                <w:sz w:val="24"/>
                <w:szCs w:val="24"/>
              </w:rPr>
              <w:t xml:space="preserve"> базовой версии чат-бота</w:t>
            </w:r>
          </w:p>
        </w:tc>
        <w:tc>
          <w:tcPr>
            <w:tcW w:w="1571" w:type="pct"/>
          </w:tcPr>
          <w:p w:rsidR="00127736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127736" w:rsidRPr="00127736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Проектирование личного кабинета</w:t>
            </w:r>
          </w:p>
        </w:tc>
        <w:tc>
          <w:tcPr>
            <w:tcW w:w="1571" w:type="pct"/>
          </w:tcPr>
          <w:p w:rsidR="00127736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127736" w:rsidRPr="00127736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Подключение базы знаний</w:t>
            </w:r>
          </w:p>
        </w:tc>
        <w:tc>
          <w:tcPr>
            <w:tcW w:w="1571" w:type="pct"/>
          </w:tcPr>
          <w:p w:rsidR="00127736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127736" w:rsidRPr="00127736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Проведение функционального тестирования</w:t>
            </w:r>
          </w:p>
        </w:tc>
        <w:tc>
          <w:tcPr>
            <w:tcW w:w="1571" w:type="pct"/>
          </w:tcPr>
          <w:p w:rsidR="00127736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127736" w:rsidRPr="00127736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F27631">
            <w:pPr>
              <w:jc w:val="both"/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Исправление найденных ошибок, повышение стабильности и скорости</w:t>
            </w:r>
          </w:p>
        </w:tc>
        <w:tc>
          <w:tcPr>
            <w:tcW w:w="1571" w:type="pct"/>
          </w:tcPr>
          <w:p w:rsidR="00127736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F27631" w:rsidRPr="00F27631" w:rsidTr="00653D0F">
        <w:tc>
          <w:tcPr>
            <w:tcW w:w="5000" w:type="pct"/>
            <w:gridSpan w:val="3"/>
          </w:tcPr>
          <w:p w:rsidR="00F27631" w:rsidRPr="00F27631" w:rsidRDefault="00F27631" w:rsidP="00F27631">
            <w:pPr>
              <w:jc w:val="center"/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Заключительный этап</w:t>
            </w:r>
          </w:p>
        </w:tc>
      </w:tr>
      <w:tr w:rsidR="00F27631" w:rsidRPr="00F27631" w:rsidTr="00653D0F">
        <w:tc>
          <w:tcPr>
            <w:tcW w:w="312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127736" w:rsidRDefault="00127736" w:rsidP="00127736">
            <w:pPr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Подготовка и представление отчетной документации</w:t>
            </w:r>
          </w:p>
          <w:p w:rsidR="00F27631" w:rsidRPr="00F27631" w:rsidRDefault="00127736" w:rsidP="00127736">
            <w:pPr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по практике</w:t>
            </w:r>
          </w:p>
        </w:tc>
        <w:tc>
          <w:tcPr>
            <w:tcW w:w="1571" w:type="pct"/>
          </w:tcPr>
          <w:p w:rsidR="00F27631" w:rsidRPr="00F27631" w:rsidRDefault="00F27631" w:rsidP="00F27631">
            <w:pPr>
              <w:rPr>
                <w:color w:val="000000"/>
                <w:sz w:val="24"/>
                <w:szCs w:val="24"/>
              </w:rPr>
            </w:pPr>
            <w:r w:rsidRPr="00F27631">
              <w:rPr>
                <w:color w:val="000000"/>
                <w:sz w:val="24"/>
                <w:szCs w:val="24"/>
              </w:rPr>
              <w:t>2</w:t>
            </w:r>
          </w:p>
        </w:tc>
      </w:tr>
      <w:tr w:rsidR="00127736" w:rsidRPr="00F27631" w:rsidTr="00653D0F">
        <w:tc>
          <w:tcPr>
            <w:tcW w:w="312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  <w:r w:rsidRPr="00127736">
              <w:rPr>
                <w:color w:val="000000"/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571" w:type="pct"/>
          </w:tcPr>
          <w:p w:rsidR="00127736" w:rsidRPr="00F27631" w:rsidRDefault="00127736" w:rsidP="00F2763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Кафедры информационных технологий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___________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  _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_Хасанов И.И.__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кафедры)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(подпись)      (инициалы, фамилия)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– инкубатор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__________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_  </w:t>
      </w:r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Е.Ю.</w:t>
      </w:r>
    </w:p>
    <w:p w:rsidR="00F27631" w:rsidRPr="00F27631" w:rsidRDefault="00F27631" w:rsidP="00F276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профильной </w:t>
      </w:r>
      <w:proofErr w:type="gramStart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организации)   </w:t>
      </w:r>
      <w:proofErr w:type="gramEnd"/>
      <w:r w:rsidRPr="00F276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(подпись)         (инициалы, фамилия)</w:t>
      </w:r>
    </w:p>
    <w:p w:rsidR="005002B2" w:rsidRDefault="005002B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4F16AD" w:rsidRDefault="004F16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6003558" wp14:editId="110B5932">
            <wp:simplePos x="0" y="0"/>
            <wp:positionH relativeFrom="page">
              <wp:posOffset>91091</wp:posOffset>
            </wp:positionH>
            <wp:positionV relativeFrom="page">
              <wp:posOffset>-381246</wp:posOffset>
            </wp:positionV>
            <wp:extent cx="7556500" cy="1034764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3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ДНЕВНИК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="00681E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681E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681E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681E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681E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производственной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C30D6E" w:rsidRPr="00C30D6E" w:rsidRDefault="00C30D6E" w:rsidP="00C30D6E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</w:t>
      </w: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номер)   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(номер)</w:t>
      </w: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                                             (фамилия, имя, отчество)           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76" w:lineRule="auto"/>
        <w:ind w:right="424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Финансовый университет Бизнес - инкубатор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C30D6E" w:rsidRPr="00C30D6E" w:rsidRDefault="00681E2D" w:rsidP="00C30D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Срок практики с «21» февраля 2025г.  по «19</w:t>
      </w:r>
      <w:r w:rsidR="00C30D6E"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мая</w:t>
      </w:r>
      <w:r w:rsidR="00C30D6E"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 </w:t>
      </w:r>
    </w:p>
    <w:p w:rsidR="00C30D6E" w:rsidRPr="00C30D6E" w:rsidRDefault="00C30D6E" w:rsidP="00C30D6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Заместитель директора Герасимова Е. Ю.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(должность, фамилия, имя, отчество руководителя практики от профильной организации)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</w:p>
    <w:p w:rsidR="00C30D6E" w:rsidRPr="00C30D6E" w:rsidRDefault="00C30D6E" w:rsidP="00C30D6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УЧЕТ ВЫПОЛНЕННОЙ РАБОТЫ</w:t>
      </w:r>
    </w:p>
    <w:tbl>
      <w:tblPr>
        <w:tblStyle w:val="21"/>
        <w:tblW w:w="4930" w:type="pct"/>
        <w:tblLook w:val="04A0" w:firstRow="1" w:lastRow="0" w:firstColumn="1" w:lastColumn="0" w:noHBand="0" w:noVBand="1"/>
      </w:tblPr>
      <w:tblGrid>
        <w:gridCol w:w="1450"/>
        <w:gridCol w:w="2039"/>
        <w:gridCol w:w="4338"/>
        <w:gridCol w:w="1996"/>
      </w:tblGrid>
      <w:tr w:rsidR="00C30D6E" w:rsidRPr="00C30D6E" w:rsidTr="00AF37A9">
        <w:trPr>
          <w:trHeight w:val="831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Наименование структурного подразделения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профильной организации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Краткое содержание 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работы студента </w:t>
            </w:r>
          </w:p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(в том числе, проектная работа в рамках прохождения практики, наименование проекта)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 xml:space="preserve">Отметка 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о выполнении работы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(выполнено/</w:t>
            </w:r>
          </w:p>
          <w:p w:rsidR="00C30D6E" w:rsidRPr="00C30D6E" w:rsidRDefault="00C30D6E" w:rsidP="00C30D6E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не выполнено)</w:t>
            </w:r>
          </w:p>
        </w:tc>
      </w:tr>
      <w:tr w:rsidR="00C30D6E" w:rsidRPr="00C30D6E" w:rsidTr="00AF37A9">
        <w:trPr>
          <w:trHeight w:val="287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D6E" w:rsidRPr="00C30D6E" w:rsidRDefault="00C30D6E" w:rsidP="00C30D6E">
            <w:pPr>
              <w:jc w:val="center"/>
              <w:rPr>
                <w:color w:val="000000"/>
                <w:sz w:val="28"/>
                <w:szCs w:val="28"/>
              </w:rPr>
            </w:pPr>
            <w:r w:rsidRPr="00C30D6E">
              <w:rPr>
                <w:color w:val="000000"/>
                <w:sz w:val="28"/>
                <w:szCs w:val="28"/>
              </w:rPr>
              <w:t>4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21</w:t>
            </w: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.02.2025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Инструктаж по охране труда (вводный и на рабочем</w:t>
            </w:r>
          </w:p>
          <w:p w:rsidR="00AF37A9" w:rsidRPr="00AF37A9" w:rsidRDefault="00AF37A9" w:rsidP="00AF3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месте), инструктаж по технике безопасности;</w:t>
            </w:r>
          </w:p>
          <w:p w:rsidR="00AF37A9" w:rsidRPr="00AF37A9" w:rsidRDefault="00AF37A9" w:rsidP="00AF3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знакомство с правила внутреннего трудового</w:t>
            </w:r>
          </w:p>
          <w:p w:rsidR="00AF37A9" w:rsidRPr="00AF37A9" w:rsidRDefault="00AF37A9" w:rsidP="00AF37A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24.02.2025-28.02.2025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rStyle w:val="fadeinpfttw8"/>
                <w:sz w:val="22"/>
                <w:szCs w:val="22"/>
              </w:rPr>
              <w:t>Изучение сайта организации, используемых платформ и интеграций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03.03.2025-18.03.2025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autoSpaceDE w:val="0"/>
              <w:autoSpaceDN w:val="0"/>
              <w:adjustRightInd w:val="0"/>
              <w:ind w:left="70"/>
              <w:rPr>
                <w:sz w:val="22"/>
                <w:szCs w:val="22"/>
              </w:rPr>
            </w:pPr>
            <w:r w:rsidRPr="00AF37A9">
              <w:rPr>
                <w:rStyle w:val="fadeinpfttw8"/>
                <w:sz w:val="22"/>
                <w:szCs w:val="22"/>
              </w:rPr>
              <w:t>Проектирование архитектуры чат-бота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19.03.2025-01.04.2025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autoSpaceDE w:val="0"/>
              <w:autoSpaceDN w:val="0"/>
              <w:adjustRightInd w:val="0"/>
              <w:ind w:left="70"/>
              <w:rPr>
                <w:sz w:val="22"/>
                <w:szCs w:val="22"/>
              </w:rPr>
            </w:pPr>
            <w:proofErr w:type="spellStart"/>
            <w:r w:rsidRPr="00AF37A9">
              <w:rPr>
                <w:rStyle w:val="fadeinpfttw8"/>
                <w:sz w:val="22"/>
                <w:szCs w:val="22"/>
              </w:rPr>
              <w:t>Прототипирование</w:t>
            </w:r>
            <w:proofErr w:type="spellEnd"/>
            <w:r w:rsidRPr="00AF37A9">
              <w:rPr>
                <w:rStyle w:val="fadeinpfttw8"/>
                <w:sz w:val="22"/>
                <w:szCs w:val="22"/>
              </w:rPr>
              <w:t xml:space="preserve"> базовой версии чат-бота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rPr>
          <w:cantSplit/>
          <w:trHeight w:val="1134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02.04.2025-15.04.2025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rStyle w:val="fadeinpfttw8"/>
                <w:sz w:val="22"/>
                <w:szCs w:val="22"/>
              </w:rPr>
              <w:t>Проектирование личного кабинета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16.04.2025-23.04.2025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rStyle w:val="fadeinpfttw8"/>
                <w:sz w:val="22"/>
                <w:szCs w:val="22"/>
              </w:rPr>
              <w:t>Подключение базы знаний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24.04.2025-05.05.2025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2"/>
            </w:tblGrid>
            <w:tr w:rsidR="00AF37A9" w:rsidRPr="00AF37A9" w:rsidTr="00653D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37A9" w:rsidRPr="00AF37A9" w:rsidRDefault="00AF37A9" w:rsidP="00AF37A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F37A9">
                    <w:rPr>
                      <w:rStyle w:val="fadeinpfttw8"/>
                      <w:rFonts w:ascii="Times New Roman" w:hAnsi="Times New Roman" w:cs="Times New Roman"/>
                    </w:rPr>
                    <w:t>Проведение</w:t>
                  </w:r>
                  <w:proofErr w:type="spellEnd"/>
                  <w:r w:rsidRPr="00AF37A9">
                    <w:rPr>
                      <w:rStyle w:val="fadeinpfttw8"/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F37A9">
                    <w:rPr>
                      <w:rStyle w:val="fadeinpfttw8"/>
                      <w:rFonts w:ascii="Times New Roman" w:hAnsi="Times New Roman" w:cs="Times New Roman"/>
                    </w:rPr>
                    <w:t>функционального</w:t>
                  </w:r>
                  <w:proofErr w:type="spellEnd"/>
                  <w:r w:rsidRPr="00AF37A9">
                    <w:rPr>
                      <w:rStyle w:val="fadeinpfttw8"/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F37A9">
                    <w:rPr>
                      <w:rStyle w:val="fadeinpfttw8"/>
                      <w:rFonts w:ascii="Times New Roman" w:hAnsi="Times New Roman" w:cs="Times New Roman"/>
                    </w:rPr>
                    <w:t>тестирования</w:t>
                  </w:r>
                  <w:proofErr w:type="spellEnd"/>
                </w:p>
              </w:tc>
            </w:tr>
          </w:tbl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06.05.2025-14.05.2025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rStyle w:val="fadeinpfttw8"/>
                <w:sz w:val="22"/>
                <w:szCs w:val="22"/>
              </w:rPr>
              <w:t>Исправление найденных ошибок, повышение стабильности и скорости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t>15.05.2025-16.05.2025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Подготовка и представление отчетной документации</w:t>
            </w:r>
          </w:p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по практике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  <w:tr w:rsidR="00AF37A9" w:rsidRPr="00C30D6E" w:rsidTr="00AF37A9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ind w:left="-120" w:right="-106"/>
              <w:rPr>
                <w:color w:val="000000" w:themeColor="text1"/>
                <w:sz w:val="22"/>
                <w:szCs w:val="22"/>
                <w:lang w:val="en-US"/>
              </w:rPr>
            </w:pPr>
            <w:r w:rsidRPr="00AF37A9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19.05.2025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Финансовый университет Бизнес - инкубатор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/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7A9" w:rsidRPr="00AF37A9" w:rsidRDefault="00AF37A9" w:rsidP="00AF37A9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AF37A9">
              <w:rPr>
                <w:color w:val="000000" w:themeColor="text1"/>
                <w:sz w:val="22"/>
                <w:szCs w:val="22"/>
              </w:rPr>
              <w:t>Выполнено</w:t>
            </w:r>
          </w:p>
        </w:tc>
      </w:tr>
    </w:tbl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___________   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Герасимова Е.Ю.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профильной </w:t>
      </w:r>
      <w:proofErr w:type="gramStart"/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организации)   </w:t>
      </w:r>
      <w:proofErr w:type="gramEnd"/>
      <w:r w:rsidRPr="00C30D6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(подпись)         (инициалы, фамилия)</w:t>
      </w:r>
    </w:p>
    <w:p w:rsidR="00C30D6E" w:rsidRPr="00C30D6E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30D6E" w:rsidRPr="008C0F22" w:rsidRDefault="00C30D6E" w:rsidP="00C30D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М</w:t>
      </w:r>
      <w:r w:rsidRPr="008C0F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Pr="00C30D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8C0F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C03859" w:rsidRDefault="00C0385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85E29" w:rsidRPr="00685E29" w:rsidRDefault="00685E29" w:rsidP="00685E2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ОТЗЫВ </w:t>
      </w:r>
    </w:p>
    <w:p w:rsidR="00685E29" w:rsidRPr="00685E29" w:rsidRDefault="00685E29" w:rsidP="00685E29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практики</w:t>
      </w:r>
    </w:p>
    <w:p w:rsidR="00685E29" w:rsidRPr="00685E29" w:rsidRDefault="00685E29" w:rsidP="00685E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Андрей Михайлович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(фамилия, имя, отчество)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филиал)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proofErr w:type="gramEnd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проходил (-а) </w:t>
      </w:r>
      <w:r w:rsidR="00F41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F41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F41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="00F41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производственную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практику</w:t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(учебную/производственную)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с «</w:t>
      </w:r>
      <w:r w:rsidR="006A22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21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» февраля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2025г.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 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proofErr w:type="gramEnd"/>
      <w:r w:rsidR="006A2208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>19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» </w:t>
      </w:r>
      <w:r w:rsidR="006A2208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>мая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Финансовый университет Бизнес - инкубатор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ru-RU" w:eastAsia="ru-RU"/>
        </w:rPr>
        <w:t>(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наименование структурного подразделения профильной организации)</w:t>
      </w:r>
    </w:p>
    <w:p w:rsidR="00685E29" w:rsidRPr="00685E29" w:rsidRDefault="00685E29" w:rsidP="00685E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А.М.</w:t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685E29" w:rsidRPr="00685E29" w:rsidRDefault="00685E29" w:rsidP="00685E2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(фамилия, инициалы)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поручалось решение следующих задач: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Прохождение инструктажа по охране труда и технике безопасности.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Ознакомление с правилами внутреннего трудового распорядка и нормативной документацией базы практики.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Изучение сайта организации, используемых платформ и интеграций.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Проектирование архитектуры чат-бота.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</w:t>
      </w:r>
      <w:proofErr w:type="spellStart"/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Прототипирование</w:t>
      </w:r>
      <w:proofErr w:type="spellEnd"/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базовой версии чат-бота.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Проектирование личного кабинета пользователя.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Подключение базы знаний к системе чат-бота.</w:t>
      </w:r>
    </w:p>
    <w:p w:rsidR="00C40882" w:rsidRP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Проведение функционального тестирования и анализ результатов.</w:t>
      </w:r>
    </w:p>
    <w:p w:rsid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9. 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Исправление выявленных ошибок, повышение стабильн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ости и скорости работы чат-бота.</w:t>
      </w:r>
    </w:p>
    <w:p w:rsidR="00C40882" w:rsidRDefault="00C40882" w:rsidP="00C40882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40882" w:rsidRPr="00C40882" w:rsidRDefault="00C40882" w:rsidP="00EF26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прохождения практики студент проявил себя ответственным и</w:t>
      </w:r>
    </w:p>
    <w:p w:rsidR="00C40882" w:rsidRPr="00C40882" w:rsidRDefault="00C40882" w:rsidP="00EF26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дисциплинированным специалистом, проявляющим интерес к будущей</w:t>
      </w:r>
    </w:p>
    <w:p w:rsidR="00C40882" w:rsidRPr="00C40882" w:rsidRDefault="00C40882" w:rsidP="00EF26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деятельности. В период практики активно применял знания, полученные в</w:t>
      </w:r>
    </w:p>
    <w:p w:rsidR="00C40882" w:rsidRDefault="00C40882" w:rsidP="00EF262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ходе обучения в университете.</w:t>
      </w:r>
    </w:p>
    <w:p w:rsidR="00C40882" w:rsidRDefault="00C40882" w:rsidP="00C4088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C40882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работы студента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Балашкин А.М</w:t>
      </w:r>
      <w:r w:rsidRPr="00C40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успешно ознакомился с внутренними регламентами организации Бизнес-Инкубатор Финансового Университета. В ходе основной части практики провёл анализ платформ и интеграций, применяемых на сайте организации, спроектировал архитектуру чат-бота, разработал его базовую версию, а также личный кабинет пользователя. Подключил базу знаний и провёл функциональное тестирование системы. По результатам тестирования внёс необходимые исправления, улучшил производительность и устойчивость работы.</w:t>
      </w:r>
    </w:p>
    <w:p w:rsidR="00685E29" w:rsidRPr="00685E29" w:rsidRDefault="00685E29" w:rsidP="00685E2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Считаю, что по итогам практики студент (-ка) может быть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допущен (-а) к защите отчета по практике.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Заместитель директора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______________</w:t>
      </w:r>
    </w:p>
    <w:p w:rsidR="00685E29" w:rsidRPr="00685E29" w:rsidRDefault="00685E29" w:rsidP="00685E29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ru-RU" w:eastAsia="zh-CN" w:bidi="hi-IN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(наименование должности руководителя</w:t>
      </w: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ab/>
        <w:t xml:space="preserve">      </w:t>
      </w:r>
      <w:proofErr w:type="gramStart"/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 xml:space="preserve">   (</w:t>
      </w:r>
      <w:proofErr w:type="gramEnd"/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инициалы, фамилия)               (подпись)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практики от структурного подразделения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профильной организации)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«___» ___________________20____г.</w:t>
      </w:r>
    </w:p>
    <w:p w:rsidR="00685E29" w:rsidRP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85E29" w:rsidRDefault="00685E29" w:rsidP="00685E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85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М.П.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88541A" w:rsidRPr="009730FD" w:rsidRDefault="009730FD" w:rsidP="009730F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730FD">
        <w:rPr>
          <w:rFonts w:ascii="Times New Roman" w:hAnsi="Times New Roman" w:cs="Times New Roman"/>
          <w:b/>
          <w:sz w:val="28"/>
          <w:lang w:val="ru-RU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8"/>
          <w:lang w:val="en-US" w:eastAsia="en-US"/>
        </w:rPr>
        <w:id w:val="409199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600DC" w:rsidRPr="00E600DC" w:rsidRDefault="00E600DC">
          <w:pPr>
            <w:pStyle w:val="a3"/>
            <w:rPr>
              <w:szCs w:val="28"/>
            </w:rPr>
          </w:pPr>
        </w:p>
        <w:p w:rsidR="00E600DC" w:rsidRPr="00E600DC" w:rsidRDefault="00E600DC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600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00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00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75133" w:history="1">
            <w:r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_Toc197975133 \h </w:instrTex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4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деятельности организации — бизнес‑инкубатор Финансового университета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_Toc197975134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5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Цели и задачи бизнес‑инкубатора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_Toc197975135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6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Основные направления деятельности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_Toc197975136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7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Структура и механизмы взаимодействия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_Toc197975137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8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Корпоративный сайт (https://bi.fa.ru/)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_Toc197975138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9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 UX‑анализ и выводы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_Toc197975139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0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механизма работы и технической части чат‑бота Otvechai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_Toc197975140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1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_Toc197975141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2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Модуль личного кабинета (административная панель)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_Toc197975142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3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 автоматического сбора информации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_Toc197975143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4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Алгоритм работы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_Toc197975144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2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5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Тестирование и результаты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_Toc197975145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6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_Toc197975146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326B81">
          <w:pPr>
            <w:pStyle w:val="1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7" w:history="1">
            <w:r w:rsidR="00E600DC" w:rsidRPr="00E600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_Toc197975147 \h </w:instrTex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600DC" w:rsidRPr="00E600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00DC" w:rsidRPr="00E600DC" w:rsidRDefault="00E600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00D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730FD" w:rsidRDefault="009730FD" w:rsidP="009730FD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9730FD" w:rsidRDefault="009730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730FD" w:rsidRPr="009730FD" w:rsidRDefault="009730FD" w:rsidP="008F69E7">
      <w:pPr>
        <w:pStyle w:val="1"/>
        <w:jc w:val="center"/>
      </w:pPr>
      <w:bookmarkStart w:id="0" w:name="_Toc197975133"/>
      <w:r w:rsidRPr="009730FD">
        <w:lastRenderedPageBreak/>
        <w:t>ВВЕДЕНИЕ</w:t>
      </w:r>
      <w:bookmarkEnd w:id="0"/>
    </w:p>
    <w:p w:rsidR="009730FD" w:rsidRPr="009730FD" w:rsidRDefault="009730FD" w:rsidP="009730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отчет отражает результаты </w:t>
      </w:r>
      <w:r w:rsidR="00326B81">
        <w:rPr>
          <w:rFonts w:ascii="Times New Roman" w:hAnsi="Times New Roman" w:cs="Times New Roman"/>
          <w:sz w:val="28"/>
          <w:szCs w:val="28"/>
          <w:lang w:val="ru-RU"/>
        </w:rPr>
        <w:t>производственной</w:t>
      </w:r>
      <w:r w:rsidRPr="009730FD">
        <w:rPr>
          <w:rFonts w:ascii="Times New Roman" w:hAnsi="Times New Roman" w:cs="Times New Roman"/>
          <w:sz w:val="28"/>
          <w:szCs w:val="28"/>
          <w:lang w:val="ru-RU"/>
        </w:rPr>
        <w:t xml:space="preserve"> практики, проходившей в бизнес‑инкубаторе Финансового университета при Правительстве РФ. Целью практики было освоение процессов </w:t>
      </w:r>
      <w:proofErr w:type="spellStart"/>
      <w:r w:rsidRPr="009730FD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9730FD">
        <w:rPr>
          <w:rFonts w:ascii="Times New Roman" w:hAnsi="Times New Roman" w:cs="Times New Roman"/>
          <w:sz w:val="28"/>
          <w:szCs w:val="28"/>
          <w:lang w:val="ru-RU"/>
        </w:rPr>
        <w:t xml:space="preserve"> клиентских коммуникаций и создание чат‑бота </w:t>
      </w:r>
      <w:proofErr w:type="spellStart"/>
      <w:r w:rsidRPr="009730FD">
        <w:rPr>
          <w:rFonts w:ascii="Times New Roman" w:hAnsi="Times New Roman" w:cs="Times New Roman"/>
          <w:sz w:val="28"/>
          <w:szCs w:val="28"/>
        </w:rPr>
        <w:t>Otvechai</w:t>
      </w:r>
      <w:proofErr w:type="spellEnd"/>
      <w:r w:rsidRPr="009730FD">
        <w:rPr>
          <w:rFonts w:ascii="Times New Roman" w:hAnsi="Times New Roman" w:cs="Times New Roman"/>
          <w:sz w:val="28"/>
          <w:szCs w:val="28"/>
          <w:lang w:val="ru-RU"/>
        </w:rPr>
        <w:t>, интегрируемого в сайты резидентов бизнес‑инкубатора. В ходе работы были изучены организационные процессы инкубатора, выполнен анализ действующих информационных систем, спроектирован и реализован прототип чат‑бота, а также разработаны рекомендации по его дальнейшему развитию.</w:t>
      </w:r>
    </w:p>
    <w:p w:rsidR="009730FD" w:rsidRDefault="009730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730FD" w:rsidRPr="008F69E7" w:rsidRDefault="009730FD" w:rsidP="008F69E7">
      <w:pPr>
        <w:pStyle w:val="1"/>
      </w:pPr>
      <w:bookmarkStart w:id="1" w:name="_Toc197858355"/>
      <w:bookmarkStart w:id="2" w:name="_Toc197975134"/>
      <w:r w:rsidRPr="008F69E7">
        <w:lastRenderedPageBreak/>
        <w:t>1. Общая характеристика деятельности организации — бизнес‑инкубатор Финансового университета</w:t>
      </w:r>
      <w:bookmarkEnd w:id="1"/>
      <w:bookmarkEnd w:id="2"/>
    </w:p>
    <w:p w:rsidR="009730FD" w:rsidRPr="008F69E7" w:rsidRDefault="009730FD" w:rsidP="008F69E7">
      <w:pPr>
        <w:pStyle w:val="2"/>
      </w:pPr>
      <w:bookmarkStart w:id="3" w:name="_Toc197858356"/>
      <w:bookmarkStart w:id="4" w:name="_Toc197975135"/>
      <w:r w:rsidRPr="008F69E7">
        <w:t>1.1 Цели и задачи бизнес‑инкубатора</w:t>
      </w:r>
      <w:bookmarkEnd w:id="3"/>
      <w:bookmarkEnd w:id="4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Бизнес‑инкубатор Финансового университета при Правительстве Российской Федерации — это структурное подразделение факультета «Высшая школа управления», созданное с целью формирования и развития предпринимательского потенциала обучающихся. Он обеспечивает всестороннюю поддержку студенческих инициатив,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проектов в сфере финансов, экономики, инноваций и цифровых технологий.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цели бизнес-инкубатора:</w:t>
      </w: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и развитие предпринимательских компетенций у обучающихся;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Содействие созданию и развитию бизнеса резидентов инкубатора;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для поддержки предпринимательства;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партнерства с отечественными и зарубежными предпринимательскими сообществами;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Выявление перспективных проектов малого и среднего бизнеса в цифровой экономике;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Поддержка выпускных квалификационных работ в виде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(«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диплом»).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задачи: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Координация деятельности студентов по созданию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стартапов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олимпиад и интеллектуальных соревнований;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Укрепление связей с научно-образовательными центрами и бизнес-структурами;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вовлеченности молодежи в инновационную и предпринимательскую деятельность;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реализация дополнительных образовательных программ;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Участие в тендерах, конкурсах и выставках;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Предоставление консультативной, экспертной и методической помощи.</w:t>
      </w:r>
    </w:p>
    <w:p w:rsidR="009730FD" w:rsidRPr="009730FD" w:rsidRDefault="009730FD" w:rsidP="008F69E7">
      <w:pPr>
        <w:pStyle w:val="2"/>
      </w:pPr>
      <w:bookmarkStart w:id="5" w:name="_Toc197858357"/>
      <w:bookmarkStart w:id="6" w:name="_Toc197975136"/>
      <w:r w:rsidRPr="009730FD">
        <w:t>1.2 Основные направления деятельности</w:t>
      </w:r>
      <w:bookmarkEnd w:id="5"/>
      <w:bookmarkEnd w:id="6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реализует широкий спектр мероприятий, направленных на поддержку студенческого предпринимательства и развитие инновационных проектов.</w:t>
      </w:r>
    </w:p>
    <w:p w:rsid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направления включают: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Проведение акселерационных программ и развитие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-студии</w:t>
      </w:r>
    </w:p>
    <w:p w:rsid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Бизнес-инкубатор организует интенсивные акселерационные программы для начинающих предпринимателей. Эти программы включают менторскую поддержку,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трекшн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-сессии,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воркшопы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стратегические сессии и консультации с экспертами.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-студия предоставляет платформу для генерации и развития бизнес-идей,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командообразования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запуска минимально жизнеспособного продукта (MVP) под руководством наставников.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Организация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хакатонов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мастер-классов, конкурсов и презентаций</w:t>
      </w:r>
    </w:p>
    <w:p w:rsid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Регулярно проводятся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хакатоны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конкурсы, направленные на выявление талантливых студентов, разработку новых решений и стимулирование проектной деятельности. Мастер-классы с приглашёнными экспертами помогают участникам освоить практические навыки в сфере управления, маркетинга, разработки продуктов и других направлений. Презентации проектов (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демо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-дни) позволяют участникам представить свои идеи потенциальным инвесторам, партнёрам и экспертам.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Поддержка и продвижение предпринимательских проектов и резидентов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Инкубатор предоставляет резидентам консультационную, организационную и информационную поддержку. Это может включать помощь в оформлении юридических документов, разработке бизнес-планов, позиционировании продукта, выходе на рынок и получении финансирования. Также оказывается содействие в участии в выставках, форумах и профильных мероприятиях.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Взаимодействие с инвесторами, бизнес-партнерами и государственными структурами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Устанавливаются и развиваются связи с представителями венчурного капитала, корпоративными акселераторами, фондами поддержки предпринимательства и государственными органами. Бизнес-инкубатор организует встречи, питч-сессии и стратегические партнерства, способствующие коммерциализации проектов и привлечению инвестиций.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Проведение образовательных программ в области предпринимательства, экономики и технологий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рамках инкубатора реализуются образовательные модули, курсы и семинары по темам: основы 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-деятельности, финансовая грамотность, юридические аспекты предпринимательства, маркетинг, IT и современные технологии. Эти программы могут быть интегрированы в учебный процесс или организованы в формате дополнительного образования.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Формирование экспертных советов и сопровождение ВКР по модели «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диплом»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Создаются экспертные советы, в состав которых входят представители академического сообщества, бизнеса и технологических компаний. В рамках модели «</w:t>
      </w:r>
      <w:proofErr w:type="spellStart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Стартап</w:t>
      </w:r>
      <w:proofErr w:type="spellEnd"/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диплом» студенты могут разрабатывать и защищать выпускную квалификационную работу на основе собственного предпринимательского проекта, получая сопровождение от наставников и экспертов.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Создание консультационных интернет-площадок и информационных ресурсов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Разрабатываются и поддерживаются онлайн-ресурсы для обмена знаниями, получения консультаций, доступа к шаблонам, инструментам и методическим материалам. Это могут быть форумы, базы знаний, чаты с экспертами, обучающие видео и интерактивные платформы для онлайн-взаимодействия.</w:t>
      </w:r>
    </w:p>
    <w:p w:rsidR="00A66AAB" w:rsidRPr="00A66AAB" w:rsidRDefault="00A66AAB" w:rsidP="00A66AA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Выдача сертификатов, грамот и документов о предпринимательском опыте</w:t>
      </w:r>
    </w:p>
    <w:p w:rsidR="00A66AAB" w:rsidRPr="00A66AAB" w:rsidRDefault="00A66AAB" w:rsidP="00A66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6AA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итогам участия в программах, конкурсах и мероприятиях участники получают официальные подтверждения своего участия — сертификаты, грамоты, рекомендательные письма и другие документы, которые могут быть полезны при трудоустройстве, подаче на гранты или продолжении образовательной траектории.</w:t>
      </w:r>
    </w:p>
    <w:p w:rsidR="009730FD" w:rsidRPr="009730FD" w:rsidRDefault="009730FD" w:rsidP="008F69E7">
      <w:pPr>
        <w:pStyle w:val="2"/>
      </w:pPr>
      <w:bookmarkStart w:id="7" w:name="_Toc197858358"/>
      <w:bookmarkStart w:id="8" w:name="_Toc197975137"/>
      <w:r w:rsidRPr="009730FD">
        <w:t>1.3 Структура и механизмы взаимодействия</w:t>
      </w:r>
      <w:bookmarkEnd w:id="7"/>
      <w:bookmarkEnd w:id="8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Финансового университета имеет четко выстроенную организационно-правовую структуру, обеспечивающую эффективную реализацию поставленных целей и задач. Он является официальным структурным подразделением факультета «Высшая школа управления» и действует на основании приказа ректора, устава университета и локальных нормативных актов.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Организационная структура включает: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Куратора — декана факультета «Высшая школа управления», которому подчиняется бизнес-инкубатор;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бизнес-инкубатора, назначаемого приказом ректора;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Штатных сотрудников, деятельность которых регулируется трудовыми договорами;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Экспертный совет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трекеров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Резидентов, заключивших договор с университетом.</w:t>
      </w:r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Механизмы взаимодействия: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с факультетами, кафедрами и департаментами Финансового университета;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Сотрудничество с государственными органами, научными, образовательными и бизнес-структурами;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с внешними партнерами;</w:t>
      </w:r>
    </w:p>
    <w:p w:rsidR="009730FD" w:rsidRPr="009730FD" w:rsidRDefault="009730FD" w:rsidP="009730FD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филиалов и консультационных онлайн-площадок.</w:t>
      </w: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30FD" w:rsidRPr="009730FD" w:rsidRDefault="009730FD" w:rsidP="009730FD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 сайтов бизнес‑инкубатора Финансового университета</w:t>
      </w:r>
    </w:p>
    <w:p w:rsidR="009730FD" w:rsidRPr="009730FD" w:rsidRDefault="009730FD" w:rsidP="008F69E7">
      <w:pPr>
        <w:pStyle w:val="2"/>
      </w:pPr>
      <w:bookmarkStart w:id="9" w:name="_Toc197858359"/>
      <w:bookmarkStart w:id="10" w:name="_Toc197975138"/>
      <w:r w:rsidRPr="009730FD">
        <w:lastRenderedPageBreak/>
        <w:t>1.4 Корпоративный сайт (https://bi.fa.ru/)</w:t>
      </w:r>
      <w:bookmarkEnd w:id="9"/>
      <w:bookmarkEnd w:id="10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Содержит информацию: “О нас”, “Новости”, “Биржа предпринимательских проектов”, “Партнеры”, “Контакты” и форму заявки. Использует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Tilda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но не оснащён интерактивным помощником.</w:t>
      </w:r>
    </w:p>
    <w:p w:rsidR="009730FD" w:rsidRPr="009730FD" w:rsidRDefault="009730FD" w:rsidP="008F69E7">
      <w:pPr>
        <w:pStyle w:val="2"/>
      </w:pPr>
      <w:bookmarkStart w:id="11" w:name="_Toc197858360"/>
      <w:bookmarkStart w:id="12" w:name="_Toc197975139"/>
      <w:r w:rsidRPr="009730FD">
        <w:t>1.5 UX‑анализ и выводы</w:t>
      </w:r>
      <w:bookmarkEnd w:id="11"/>
      <w:bookmarkEnd w:id="12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Аудит показал отсутствие единого канала обратной связи на сайте. Чат‑бот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выбран как средство унификации коммуникаций и снижения нагрузки на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саппорт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9730F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9730FD" w:rsidRDefault="009730FD" w:rsidP="008F69E7">
      <w:pPr>
        <w:pStyle w:val="1"/>
      </w:pPr>
      <w:bookmarkStart w:id="13" w:name="_Toc197858361"/>
      <w:bookmarkStart w:id="14" w:name="_Toc197975140"/>
      <w:r w:rsidRPr="009730FD">
        <w:lastRenderedPageBreak/>
        <w:t xml:space="preserve">2. Описание механизма работы и технической части чат‑бота </w:t>
      </w:r>
      <w:proofErr w:type="spellStart"/>
      <w:r w:rsidRPr="009730FD">
        <w:t>Otvechai</w:t>
      </w:r>
      <w:bookmarkEnd w:id="13"/>
      <w:bookmarkEnd w:id="14"/>
      <w:proofErr w:type="spellEnd"/>
    </w:p>
    <w:p w:rsidR="009730FD" w:rsidRPr="009730FD" w:rsidRDefault="009730FD" w:rsidP="008F69E7">
      <w:pPr>
        <w:pStyle w:val="2"/>
      </w:pPr>
      <w:bookmarkStart w:id="15" w:name="_Toc197858362"/>
      <w:bookmarkStart w:id="16" w:name="_Toc197975141"/>
      <w:r w:rsidRPr="009730FD">
        <w:t>2.1 Постановка задачи</w:t>
      </w:r>
      <w:bookmarkEnd w:id="15"/>
      <w:bookmarkEnd w:id="16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сервис, автоматически формирующий базу знаний из контента сайта клиента и предоставляющий ответы пользователям через встроенный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 обеспечить управление через личный кабинет.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Описание реализации чат-бота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9730FD" w:rsidRPr="009730FD" w:rsidRDefault="009730FD" w:rsidP="009730FD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Интеграция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сайта вставляется в код клиента и обеспечивает двустороннее общение между посетителем и чат-ботом.</w:t>
      </w:r>
    </w:p>
    <w:p w:rsidR="009730FD" w:rsidRPr="009730FD" w:rsidRDefault="009730FD" w:rsidP="009730FD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информации: Система сканирует сайт клиента, извлекает информацию и обновляет базу знаний для генерации ответов.</w:t>
      </w:r>
    </w:p>
    <w:p w:rsidR="009730FD" w:rsidRPr="009730FD" w:rsidRDefault="009730FD" w:rsidP="006569B9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Личный кабинет: Веб-интерфейс, позволяющий клиенту настраивать внешний вид и функциональность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следить за статистикой и управлять процессом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6569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2.2 Обоснование выбора архитектуры и технологий: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Backend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обусловлен его способностью быстро разрабатывать надежные серверные приложения, обеспечивать реализацию REST API и работать с разными типами баз данных.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встроенные механизмы для аутентификации, управления сессиями и безопасности, что важно для защиты данных и корректного обмена информацией между компонентами системы.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Frontend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создавать динамичный и отзывчивый пользовательский интерфейс как для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 и для личного кабинета.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Благодаря использованию компонентного подхода,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упрощает процесс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кастомизации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внешнего вида и адаптации интерфейса под разные задачи.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(База данных):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надежная реляционная база данных,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интегрирующаяся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ORM (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Object-Relational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Mapping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что позволяет эффективно управлять данными: настройками, статистикой, информацией для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историей сообщений.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Postgres обусловлен его возможностями в обеспечении масштабируемости и высокой производительности при работе с большими объемами данных.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Взаимодействие технологий в единой архитектуре: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React 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973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Postgres: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реализует серверную логику и предоставляет API для обмена данными.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размещенный в виде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сайте и как часть личного кабинета, обращается к API для отображения данных и отправки запросов.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Postgres служит центральным хранилищем для всех данных, получаемых из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настроек пользователей и аналитики, обеспечивая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консистентность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масштабируемость системы.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безопасности и производительности: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Реализация защиты API, шифрования данных при передаче и хранения, а также использование асинхронных запросов для обработки данных позволяют обеспечить высокую скорость отклика и отказоустойчивость системы.</w:t>
      </w:r>
    </w:p>
    <w:p w:rsidR="009730FD" w:rsidRPr="009730FD" w:rsidRDefault="009730FD" w:rsidP="008F69E7">
      <w:pPr>
        <w:pStyle w:val="2"/>
      </w:pPr>
      <w:bookmarkStart w:id="17" w:name="_Toc197338643"/>
      <w:bookmarkStart w:id="18" w:name="_Toc197858363"/>
      <w:bookmarkStart w:id="19" w:name="_Toc197975142"/>
      <w:r w:rsidRPr="009730FD">
        <w:lastRenderedPageBreak/>
        <w:t>2.</w:t>
      </w:r>
      <w:r w:rsidR="008F69E7">
        <w:t>2</w:t>
      </w:r>
      <w:r w:rsidRPr="009730FD">
        <w:t xml:space="preserve"> Модуль личного кабинета (административная панель)</w:t>
      </w:r>
      <w:bookmarkEnd w:id="17"/>
      <w:bookmarkEnd w:id="18"/>
      <w:bookmarkEnd w:id="19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Модуль личного кабинета представляет собой административную панель для управления функционалом чат-бота и настройки его поведения. Он предоставляет следующие возможности: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Регистрация и авторизация пользователей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Система позволяет пользователям создавать учетную запись и входить в личный кабинет с использованием защищенной аутентификации.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Управление настройками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может полностью редактировать внешний вид чат-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бота: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выбирать цветовую схему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чата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название чата, название бота, название клиента,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редактировать текст рядом с кнопкой открытия, приветственное сообщение, открытие при загрузке 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страницы,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выбирать позицию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отступ на ПК, отступ на телефоне</w:t>
      </w:r>
    </w:p>
    <w:p w:rsidR="009730FD" w:rsidRPr="009730FD" w:rsidRDefault="009730FD" w:rsidP="0063471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•включать/выключать отображение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сайте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статистики коммуникаций.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В личном кабинете предоставляется статистика по </w:t>
      </w:r>
      <w:proofErr w:type="gram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обращениям: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Уникальные</w:t>
      </w:r>
      <w:proofErr w:type="gram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посещения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Новые пользователи чата 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Загрузки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Открытий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Сообщений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Ответов чата(сегодня)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Управление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парсингом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указать, какие страницы сайта использовать для сбора информации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сообщений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просмотреть историю диалогов чат-бота</w:t>
      </w:r>
    </w:p>
    <w:p w:rsidR="009730FD" w:rsidRPr="009730FD" w:rsidRDefault="008F69E7" w:rsidP="008F69E7">
      <w:pPr>
        <w:pStyle w:val="2"/>
      </w:pPr>
      <w:bookmarkStart w:id="20" w:name="_Toc197338645"/>
      <w:bookmarkStart w:id="21" w:name="_Toc197858364"/>
      <w:bookmarkStart w:id="22" w:name="_Toc197975143"/>
      <w:r>
        <w:t>2.3</w:t>
      </w:r>
      <w:r w:rsidR="009730FD" w:rsidRPr="009730FD">
        <w:t xml:space="preserve"> Модуль автоматического </w:t>
      </w:r>
      <w:bookmarkEnd w:id="20"/>
      <w:r w:rsidR="009730FD" w:rsidRPr="009730FD">
        <w:t>сбора информации</w:t>
      </w:r>
      <w:bookmarkEnd w:id="21"/>
      <w:bookmarkEnd w:id="22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Автоматический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информации с сайта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Модуль автоматического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извлечения релевантной информации с сайта клиента. Эти данные используются в качестве дополнительной базы знаний для ИИ, повышая точность и релевантность ответов бота.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Методология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такие инструменты, как: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BeautifulSoup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извлечения HTML-структуры и чтения тегов.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Selenium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при необходимости загрузки динамического контента (например, на сайтах с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JavaScript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именно извлекается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Вся текстовая информация на странице (заголовки, параграфы, списки).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Ссылки &lt;a&gt; с вложенными контактными данными (номера телефонов, e-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mail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  <w:bookmarkStart w:id="23" w:name="_GoBack"/>
      <w:bookmarkEnd w:id="23"/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Контакты и ссылки на социальные сети.</w:t>
      </w:r>
    </w:p>
    <w:p w:rsidR="009730FD" w:rsidRPr="009730FD" w:rsidRDefault="009730FD" w:rsidP="009730FD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Выделение ключевой информации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Используются регулярные выражения для автоматического поиска: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Телефонных номеров.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Адресов электронной почты.</w:t>
      </w:r>
    </w:p>
    <w:p w:rsidR="009730FD" w:rsidRPr="009730FD" w:rsidRDefault="009730FD" w:rsidP="009730FD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Ссылок на мессенджеры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соцсети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730FD" w:rsidRPr="009730FD" w:rsidRDefault="009730FD" w:rsidP="009730FD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позволяет чат-боту эффективно отвечать на вопросы вроде: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"Как с вами связаться?"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"Где вас найти?"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"У вас есть </w:t>
      </w:r>
      <w:proofErr w:type="spellStart"/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WhatsApp</w:t>
      </w:r>
      <w:proofErr w:type="spellEnd"/>
      <w:r w:rsidRPr="009730FD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?"</w:t>
      </w:r>
    </w:p>
    <w:p w:rsidR="009730FD" w:rsidRPr="009730FD" w:rsidRDefault="008F69E7" w:rsidP="008F69E7">
      <w:pPr>
        <w:pStyle w:val="2"/>
      </w:pPr>
      <w:bookmarkStart w:id="24" w:name="_Toc197858365"/>
      <w:bookmarkStart w:id="25" w:name="_Toc197975144"/>
      <w:r>
        <w:t>2.4</w:t>
      </w:r>
      <w:r w:rsidR="009730FD" w:rsidRPr="009730FD">
        <w:t xml:space="preserve"> Алгоритм работы</w:t>
      </w:r>
      <w:bookmarkEnd w:id="24"/>
      <w:bookmarkEnd w:id="25"/>
    </w:p>
    <w:p w:rsidR="00796808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запроса пользователем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взаимодействует с графическим интерфейсом —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виджетом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встроенным в веб-приложение. Он вводит текстовый запрос в соответствующее поле и нажимает кнопку отправки. Интерфейс может также поддерживать ввод с клавиши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Enter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Отправка данных на сервер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структуру данных в формате JSON, включающую:</w:t>
      </w:r>
    </w:p>
    <w:p w:rsid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запроса,</w:t>
      </w:r>
    </w:p>
    <w:p w:rsid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 сессии пользователя,</w:t>
      </w:r>
    </w:p>
    <w:p w:rsidR="002929E3" w:rsidRPr="00796808" w:rsidRDefault="002929E3" w:rsidP="00796808">
      <w:pPr>
        <w:pStyle w:val="a5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таймстемп</w:t>
      </w:r>
      <w:proofErr w:type="spellEnd"/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 вспомогательные метаданные (например, язык, тему запроса и пр.).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передаётся на сервер </w:t>
      </w:r>
      <w:r w:rsid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по защищённому протоколу HTTPS.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на сервере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принимает входящий запрос,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валидирует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и сохраняет их в базу данных для дальнейшего анализа и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этого запрос перенаправляется в модуль обработ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ки, в частности — в GPT-модель.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ответа GPT-моделью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GPT (возможно, обёрнутая в отдельный </w:t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микросервис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) получает запрос и, используя: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контекст текущей сессии (предыдущие сообщения),</w:t>
      </w: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внутреннюю базу знаний (дополнительные справочные материалы),</w:t>
      </w:r>
    </w:p>
    <w:p w:rsid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механизмы генерации и фильтрации текста,</w:t>
      </w:r>
    </w:p>
    <w:p w:rsidR="002929E3" w:rsidRPr="00796808" w:rsidRDefault="002929E3" w:rsidP="00796808">
      <w:pPr>
        <w:pStyle w:val="a5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формирует осмысленный и релевантный ответ.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и передача ответа</w:t>
      </w:r>
    </w:p>
    <w:p w:rsidR="002929E3" w:rsidRPr="002929E3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Сформированный ответ возвращается на сервер, где:</w:t>
      </w:r>
    </w:p>
    <w:p w:rsidR="00796808" w:rsidRDefault="002929E3" w:rsidP="00796808">
      <w:pPr>
        <w:pStyle w:val="a5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сохраняется в БД в связке с исходным запросом,</w:t>
      </w:r>
    </w:p>
    <w:p w:rsidR="002929E3" w:rsidRPr="00796808" w:rsidRDefault="002929E3" w:rsidP="00796808">
      <w:pPr>
        <w:pStyle w:val="a5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отправляется обратно клиенту через механизм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polling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(долгий опрос), что обеспечивает </w:t>
      </w:r>
      <w:proofErr w:type="spellStart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>полуасинхронную</w:t>
      </w:r>
      <w:proofErr w:type="spellEnd"/>
      <w:r w:rsidRPr="007968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почти мгновенную реакцию без постоянной нагрузки на соединение.</w:t>
      </w:r>
    </w:p>
    <w:p w:rsidR="002929E3" w:rsidRPr="002929E3" w:rsidRDefault="002929E3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пользователю</w:t>
      </w:r>
    </w:p>
    <w:p w:rsidR="009730FD" w:rsidRPr="009730FD" w:rsidRDefault="00796808" w:rsidP="00796808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>Виджет</w:t>
      </w:r>
      <w:proofErr w:type="spellEnd"/>
      <w:r w:rsidR="002929E3" w:rsidRPr="00292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клиенте принимает ответ и отображает его в интерфейсе — обычно в виде чат-сообщения. Может использоваться анимация «пишет…», чтобы улучшить пользовательский опыт во время ожидания.</w:t>
      </w:r>
    </w:p>
    <w:p w:rsidR="009730FD" w:rsidRPr="009730FD" w:rsidRDefault="009730FD" w:rsidP="008F69E7">
      <w:pPr>
        <w:pStyle w:val="2"/>
      </w:pPr>
      <w:bookmarkStart w:id="26" w:name="_Toc197858366"/>
      <w:bookmarkStart w:id="27" w:name="_Toc197975145"/>
      <w:r w:rsidRPr="009730FD">
        <w:t>2.</w:t>
      </w:r>
      <w:r w:rsidR="008F69E7">
        <w:t>5</w:t>
      </w:r>
      <w:r w:rsidRPr="009730FD">
        <w:t xml:space="preserve"> Тестирование и результаты</w:t>
      </w:r>
      <w:bookmarkEnd w:id="26"/>
      <w:bookmarkEnd w:id="27"/>
    </w:p>
    <w:p w:rsidR="009730FD" w:rsidRPr="009730FD" w:rsidRDefault="009730FD" w:rsidP="009730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Функциональные тесты подтвердили корректность интеграции 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Интеграционные — показали стабильность обмена данными между модулями.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Нагрузочные (сервер 2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vCPU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/4 GB RAM) выявили: время отклика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3–5 с; пропускная способность ≈ 12 запросов/с; без деградации до 70 пользователей одновременно.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196B38" w:rsidRDefault="00196B38" w:rsidP="008F69E7">
      <w:pPr>
        <w:pStyle w:val="1"/>
        <w:jc w:val="center"/>
      </w:pPr>
      <w:bookmarkStart w:id="28" w:name="_Toc197975146"/>
      <w:r w:rsidRPr="00196B38">
        <w:lastRenderedPageBreak/>
        <w:t>ЗАКЛЮЧЕНИЕ</w:t>
      </w:r>
      <w:bookmarkEnd w:id="28"/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Выполненная учебная практика в бизнес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инкубаторе Финансового университета показала, что грамотная интеграция интеллектуальных сервисов способна существенно повысить качество цифровых коммуникаций образовательной организации. В рамках работы:</w:t>
      </w:r>
    </w:p>
    <w:p w:rsidR="00196B38" w:rsidRPr="009730FD" w:rsidRDefault="009730FD" w:rsidP="00196B3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Проведён аудит текущих веб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ресурсов инкубатора, выявивший фрагментацию точек контакта и недостаток оперативной обратной связи с пользователями.</w:t>
      </w:r>
    </w:p>
    <w:p w:rsidR="009730FD" w:rsidRPr="009730FD" w:rsidRDefault="009730FD" w:rsidP="00196B3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Разработано архитектурное решение чат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бота 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основанное на стеке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 +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 + 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использовании внешнего GPT</w:t>
      </w: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API, что позволило быстро создать масштабируемый и безопасный сервис.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Сформирован прототип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виджета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личного кабинета с возможностью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кастомизации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внешнего вида, управления источниками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парсинга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мониторинга статистики диалогов.</w:t>
      </w:r>
    </w:p>
    <w:p w:rsidR="009730FD" w:rsidRP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Проведены функциональные, интеграционные и нагрузочные тесты, подтвердившие корректность работы системы и её способность обслуживать до 70 одновременных пользователей при времени отклика 3–5 секунд.</w:t>
      </w:r>
    </w:p>
    <w:p w:rsidR="009730FD" w:rsidRDefault="009730FD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Результаты демонстрируют, что </w:t>
      </w:r>
      <w:proofErr w:type="spellStart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Otvechai</w:t>
      </w:r>
      <w:proofErr w:type="spellEnd"/>
      <w:r w:rsidRPr="009730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снижает нагрузку на службу поддержки, обеспечивает единый канал общения и повышает удовлетворённость резидентов инкубатора. </w:t>
      </w:r>
    </w:p>
    <w:p w:rsidR="001350AF" w:rsidRDefault="001350AF" w:rsidP="009730F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350AF" w:rsidRPr="001350AF" w:rsidRDefault="001350AF" w:rsidP="00135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учебной группы ПИ2</w:t>
      </w: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:rsidR="001350AF" w:rsidRPr="001350AF" w:rsidRDefault="001350AF" w:rsidP="001350AF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Балашкин Андрей Михайлович</w:t>
      </w:r>
    </w:p>
    <w:p w:rsidR="009730FD" w:rsidRPr="009730FD" w:rsidRDefault="001350AF" w:rsidP="00135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50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 мая 2025 г.</w:t>
      </w:r>
      <w:r w:rsidR="00196B3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9730FD" w:rsidRPr="009730FD" w:rsidRDefault="009730FD" w:rsidP="008F69E7">
      <w:pPr>
        <w:pStyle w:val="1"/>
        <w:jc w:val="center"/>
      </w:pPr>
      <w:bookmarkStart w:id="29" w:name="_Toc197860611"/>
      <w:bookmarkStart w:id="30" w:name="_Toc197975147"/>
      <w:r w:rsidRPr="009730FD">
        <w:lastRenderedPageBreak/>
        <w:t>С</w:t>
      </w:r>
      <w:bookmarkEnd w:id="29"/>
      <w:r w:rsidR="00196B38">
        <w:t>ПИСОК ИСПОЛЬЗОВАННЫХ ИСТОЧНИКОВ</w:t>
      </w:r>
      <w:bookmarkEnd w:id="30"/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1.Django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documentation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version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3.2 [Электронный ресурс]. — URL: </w:t>
      </w:r>
      <w:hyperlink r:id="rId7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https://docs.djangoproject.com/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2.React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documentation: official guide [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Электронный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— URL: </w:t>
      </w:r>
      <w:hyperlink r:id="rId8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https://react.dev/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3.PostgreSQL 13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documentation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[Электронный ресурс]. — URL: </w:t>
      </w:r>
      <w:hyperlink r:id="rId9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https://www.postgresql.org/docs/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4.Архитектура современных AI-чат-ботов: от NLP до генеративных моделей [Электронный ресурс]. — URL: </w:t>
      </w:r>
      <w:hyperlink r:id="rId10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https://aiconsult.store/knowledge-base/ai-chatbot-architecture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5.JSON — описание формата [Электронный ресурс]. — URL: </w:t>
      </w:r>
      <w:hyperlink r:id="rId11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https://www.json.org/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6.Mozilla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Developer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Руководство по веб-безопасности [Электронный ресурс]. — URL: </w:t>
      </w:r>
      <w:hyperlink r:id="rId12" w:tgtFrame="_new" w:history="1">
        <w:r w:rsidRPr="00814AC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https://developer.mozilla.org/</w:t>
        </w:r>
      </w:hyperlink>
      <w:r w:rsidRPr="00814A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7.Mitchell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L., Burns D., Cook J. Building </w:t>
      </w:r>
      <w:proofErr w:type="spell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Chatbots</w:t>
      </w:r>
      <w:proofErr w:type="spell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with Python. — Sebastopol, CA: O’Reilly Media, 2021. — 292 p.</w:t>
      </w:r>
    </w:p>
    <w:p w:rsidR="009730FD" w:rsidRPr="009730FD" w:rsidRDefault="009730FD" w:rsidP="00973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8.ISO</w:t>
      </w:r>
      <w:proofErr w:type="gramEnd"/>
      <w:r w:rsidRPr="00814AC7">
        <w:rPr>
          <w:rFonts w:ascii="Times New Roman" w:eastAsia="Times New Roman" w:hAnsi="Times New Roman" w:cs="Times New Roman"/>
          <w:sz w:val="28"/>
          <w:szCs w:val="28"/>
          <w:lang w:eastAsia="ru-RU"/>
        </w:rPr>
        <w:t>/IEC 27002:2022. Information security, cybersecurity and privacy protection — Information security controls. — Geneva: International Organization for Standardization, 2022.</w:t>
      </w:r>
    </w:p>
    <w:p w:rsidR="0088541A" w:rsidRPr="009730FD" w:rsidRDefault="0088541A" w:rsidP="00973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965" w:rsidRPr="009730FD" w:rsidRDefault="009A1965">
      <w:pPr>
        <w:rPr>
          <w:rFonts w:ascii="Times New Roman" w:hAnsi="Times New Roman" w:cs="Times New Roman"/>
          <w:sz w:val="28"/>
          <w:szCs w:val="28"/>
        </w:rPr>
      </w:pPr>
    </w:p>
    <w:sectPr w:rsidR="009A1965" w:rsidRPr="009730FD" w:rsidSect="00B0514D">
      <w:pgSz w:w="12240" w:h="15840"/>
      <w:pgMar w:top="1134" w:right="567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9F7"/>
    <w:multiLevelType w:val="multilevel"/>
    <w:tmpl w:val="A89882D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>
    <w:nsid w:val="44912C3B"/>
    <w:multiLevelType w:val="hybridMultilevel"/>
    <w:tmpl w:val="3BA82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F5797E"/>
    <w:multiLevelType w:val="hybridMultilevel"/>
    <w:tmpl w:val="2EF60CFC"/>
    <w:lvl w:ilvl="0" w:tplc="3C9A4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B176BB"/>
    <w:multiLevelType w:val="multilevel"/>
    <w:tmpl w:val="D70451E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720" w:hanging="72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1440" w:hanging="14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710B7EF3"/>
    <w:multiLevelType w:val="hybridMultilevel"/>
    <w:tmpl w:val="F63E4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ED265C"/>
    <w:multiLevelType w:val="hybridMultilevel"/>
    <w:tmpl w:val="B3AE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5"/>
    <w:rsid w:val="00127736"/>
    <w:rsid w:val="001350AF"/>
    <w:rsid w:val="00196B38"/>
    <w:rsid w:val="002929E3"/>
    <w:rsid w:val="00326B81"/>
    <w:rsid w:val="004F16AD"/>
    <w:rsid w:val="005002B2"/>
    <w:rsid w:val="006142D2"/>
    <w:rsid w:val="0063471B"/>
    <w:rsid w:val="006569B9"/>
    <w:rsid w:val="00681E2D"/>
    <w:rsid w:val="00685E29"/>
    <w:rsid w:val="006A2208"/>
    <w:rsid w:val="00796808"/>
    <w:rsid w:val="00814AC7"/>
    <w:rsid w:val="0088541A"/>
    <w:rsid w:val="008C0F22"/>
    <w:rsid w:val="008F69E7"/>
    <w:rsid w:val="009730FD"/>
    <w:rsid w:val="009A1965"/>
    <w:rsid w:val="00A66AAB"/>
    <w:rsid w:val="00AF37A9"/>
    <w:rsid w:val="00B0514D"/>
    <w:rsid w:val="00C03859"/>
    <w:rsid w:val="00C30D6E"/>
    <w:rsid w:val="00C40882"/>
    <w:rsid w:val="00C97BAA"/>
    <w:rsid w:val="00E600DC"/>
    <w:rsid w:val="00ED1142"/>
    <w:rsid w:val="00EF2620"/>
    <w:rsid w:val="00F27631"/>
    <w:rsid w:val="00F41A65"/>
    <w:rsid w:val="00F851D4"/>
    <w:rsid w:val="00F91F5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402B2-981A-4E43-8286-59EFE827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9E7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69E7"/>
    <w:pPr>
      <w:keepNext/>
      <w:keepLines/>
      <w:spacing w:before="40" w:after="0" w:line="36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qFormat/>
    <w:rsid w:val="00F27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qFormat/>
    <w:rsid w:val="00C30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F69E7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9730F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F69E7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E600D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600D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600D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6AAB"/>
    <w:pPr>
      <w:ind w:left="720"/>
      <w:contextualSpacing/>
    </w:pPr>
  </w:style>
  <w:style w:type="character" w:customStyle="1" w:styleId="fadeinpfttw8">
    <w:name w:val="_fadein_pfttw_8"/>
    <w:basedOn w:val="a0"/>
    <w:rsid w:val="00AF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jangoproject.com/" TargetMode="External"/><Relationship Id="rId12" Type="http://schemas.openxmlformats.org/officeDocument/2006/relationships/hyperlink" Target="https://developer.mozill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js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iconsult.store/knowledge-base/ai-chatbot-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2FAC2-09A0-48EE-A6C7-97D72C0F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24</Pages>
  <Words>4073</Words>
  <Characters>23218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35</cp:revision>
  <dcterms:created xsi:type="dcterms:W3CDTF">2025-05-12T16:40:00Z</dcterms:created>
  <dcterms:modified xsi:type="dcterms:W3CDTF">2025-05-12T18:27:00Z</dcterms:modified>
</cp:coreProperties>
</file>