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90"/>
        <w:gridCol w:w="1995"/>
        <w:gridCol w:w="720"/>
        <w:gridCol w:w="630"/>
        <w:gridCol w:w="600"/>
        <w:gridCol w:w="1845"/>
        <w:gridCol w:w="1185"/>
        <w:tblGridChange w:id="0">
          <w:tblGrid>
            <w:gridCol w:w="795"/>
            <w:gridCol w:w="1590"/>
            <w:gridCol w:w="1995"/>
            <w:gridCol w:w="720"/>
            <w:gridCol w:w="630"/>
            <w:gridCol w:w="600"/>
            <w:gridCol w:w="1845"/>
            <w:gridCol w:w="118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Cassandra L. Noice</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Power Board Integration Test - Current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PWR-IT-2</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Verify current draw capacities of the power board are within the listed tolerances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Blackbox</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Information</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Power Board 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Setup</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Attach power supply, capable of providing up to 10A at 16V, to the high and ground terminals.  Set voltage output to 14.8V, the nominal voltage for the lithium ion batteries.  Prepare multimeter to measure voltages up to 50V.  Prepare load to provide currents of up to 4 amps. Turn on output of power supply.</w:t>
            </w:r>
          </w:p>
        </w:tc>
      </w:tr>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Step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Expected Results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N/A</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5V output pad with 1 amp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5.0V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12V output pad with 4 amp 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12V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19V output pad with</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4 amp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19V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48V, 1A output pad with 1 amp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48V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48V, 0.5A output pad with 0.5 amp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48V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Turn off and disconnect power supply from the board. Turn off multimeter.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Overall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7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