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b w:val="1"/>
          <w:sz w:val="28"/>
          <w:szCs w:val="28"/>
          <w:rtl w:val="0"/>
        </w:rPr>
        <w:t xml:space="preserve">Ocean’s 7 Product Description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Hassan Alahmed, Abby Caballero, Kyle Harlow, Daniel Henderson, Yuvin Kokuhennadige, Cassandra Noice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In previous years the University of Colorado Boulder RoboSub team has discovered many problems in its electronic design. The RoboSub team has had problems with wire management, power delivery, and excessive CPU overhead. In addition the team has had limited vehicle control in previous years. The goal of Ocean’s 7 is to eliminate these problems with its power system, backplane, and controls system.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The backplane will standardize power distribution and data transfer throughout the vehicle. This will help eliminate wires assisting the Robosub Team with wire management. Each board designed by Ocean’s 7 will connect to the backplane via board-to-board connectors. Additional board-to-board connectors will be available to the RoboSub team for more utility and any incidental boards.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The power system will first merge together two 14.8V, 100A battery inputs into a single 200A input. This input will be redistributed to motors, and the power conversion board. Ocean’s 7’s power conversion board will use switching buck/boost converters to output voltages and currents required by the RoboSub team. These different power rails will then be redistributed along the backplane. Our buck/boost converters will be designed to optimize power usage.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The control system will be a custom board which takes information about desired velocities from the CPU and offloads the fine controls from the processor. This will give the robosub team more optimal stability control, while at the same time offloading processes from the CPU.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The RoboSub autonomous underwater vehicle (AUV) will benefit from a more cohesive internal electronics system. The RoboSub team will have an easier time assembling the product since it will slot together, and will be able to focus on different tasks like computer vision. The system’s will give the robosub team a leg up by optimizing controls and distributing power throughout the vehicle.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The top risks are as follows. The mechanical hull may not being complete in time for testing. Only one team member has significant experience with AUV system design. High current design has potential to impact varying components, impeded data transfer, and cause excess heat inside the vehicle.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