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 Incident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Target of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115"/>
        <w:gridCol w:w="2340"/>
        <w:gridCol w:w="2340"/>
        <w:tblGridChange w:id="0">
          <w:tblGrid>
            <w:gridCol w:w="2565"/>
            <w:gridCol w:w="2115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IMPACT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Attack Vector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Impact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Impact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Recoverability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995"/>
        <w:gridCol w:w="3060"/>
        <w:gridCol w:w="1965"/>
        <w:tblGridChange w:id="0">
          <w:tblGrid>
            <w:gridCol w:w="2340"/>
            <w:gridCol w:w="1995"/>
            <w:gridCol w:w="3060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INCIDENT/ACTIVITY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First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Last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Location(s) of Observed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Executive Summary:</w:t>
            </w:r>
          </w:p>
        </w:tc>
      </w:tr>
      <w:tr>
        <w:trPr>
          <w:cantSplit w:val="0"/>
          <w:trHeight w:val="42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Indicators of Compromise/ Root Cause of incident:</w:t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Mitigation Action Taken (if any):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Lessons Learned/Opportunity for Improvement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Supporting Artifacts                                                                                       Page ___ of ___</w:t>
            </w:r>
          </w:p>
        </w:tc>
      </w:tr>
      <w:tr>
        <w:trPr>
          <w:cantSplit w:val="0"/>
          <w:trHeight w:val="11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Reference: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https://www.us-cert.gov/incident-notification-guidelines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/>
    </w:pPr>
    <w:r w:rsidDel="00000000" w:rsidR="00000000" w:rsidRPr="00000000">
      <w:rPr>
        <w:rtl w:val="0"/>
      </w:rPr>
      <w:t xml:space="preserve">CUCYBER INCIDENT RESPONSE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us-cert.gov/incident-notification-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