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9C150" w14:textId="1B0304F1" w:rsidR="00F6773B" w:rsidRDefault="00A33546" w:rsidP="00A33546">
      <w:pPr>
        <w:bidi/>
        <w:jc w:val="center"/>
        <w:rPr>
          <w:rtl/>
          <w:lang w:val="en-US"/>
        </w:rPr>
      </w:pPr>
      <w:r>
        <w:rPr>
          <w:rFonts w:hint="cs"/>
          <w:rtl/>
          <w:lang w:val="en-US"/>
        </w:rPr>
        <w:t>קורס מבוא לאופטימיזציה</w:t>
      </w:r>
    </w:p>
    <w:p w14:paraId="5DE16039" w14:textId="1E75961A" w:rsidR="00A33546" w:rsidRDefault="00A33546" w:rsidP="00A33546">
      <w:pPr>
        <w:bidi/>
        <w:jc w:val="center"/>
        <w:rPr>
          <w:rtl/>
          <w:lang w:val="en-US"/>
        </w:rPr>
      </w:pPr>
      <w:r>
        <w:rPr>
          <w:rFonts w:hint="cs"/>
          <w:rtl/>
          <w:lang w:val="en-US"/>
        </w:rPr>
        <w:t>עבודה מסכמת</w:t>
      </w:r>
    </w:p>
    <w:p w14:paraId="200C1739" w14:textId="298A533B" w:rsidR="00A33546" w:rsidRDefault="00A33546" w:rsidP="00A33546">
      <w:pPr>
        <w:bidi/>
        <w:jc w:val="center"/>
        <w:rPr>
          <w:rtl/>
          <w:lang w:val="en-US"/>
        </w:rPr>
      </w:pPr>
      <w:r>
        <w:rPr>
          <w:rFonts w:hint="cs"/>
          <w:rtl/>
          <w:lang w:val="en-US"/>
        </w:rPr>
        <w:t xml:space="preserve">בניית תיק מניות </w:t>
      </w:r>
      <w:r>
        <w:rPr>
          <w:rtl/>
          <w:lang w:val="en-US"/>
        </w:rPr>
        <w:t>–</w:t>
      </w:r>
      <w:r>
        <w:rPr>
          <w:rFonts w:hint="cs"/>
          <w:rtl/>
          <w:lang w:val="en-US"/>
        </w:rPr>
        <w:t xml:space="preserve"> על מטרות מרובות</w:t>
      </w:r>
    </w:p>
    <w:p w14:paraId="35BA9922" w14:textId="2CA75785" w:rsidR="00A33546" w:rsidRDefault="00A33546" w:rsidP="00A33546">
      <w:pPr>
        <w:bidi/>
        <w:jc w:val="center"/>
        <w:rPr>
          <w:rtl/>
          <w:lang w:val="en-US"/>
        </w:rPr>
      </w:pPr>
      <w:r>
        <w:rPr>
          <w:rFonts w:hint="cs"/>
          <w:rtl/>
          <w:lang w:val="en-US"/>
        </w:rPr>
        <w:t xml:space="preserve">ספיר </w:t>
      </w:r>
      <w:proofErr w:type="spellStart"/>
      <w:r>
        <w:rPr>
          <w:rFonts w:hint="cs"/>
          <w:rtl/>
          <w:lang w:val="en-US"/>
        </w:rPr>
        <w:t>קרויטורו</w:t>
      </w:r>
      <w:proofErr w:type="spellEnd"/>
      <w:r>
        <w:rPr>
          <w:rFonts w:hint="cs"/>
          <w:rtl/>
          <w:lang w:val="en-US"/>
        </w:rPr>
        <w:t xml:space="preserve"> </w:t>
      </w:r>
      <w:r>
        <w:rPr>
          <w:rtl/>
          <w:lang w:val="en-US"/>
        </w:rPr>
        <w:t>–</w:t>
      </w:r>
      <w:r>
        <w:rPr>
          <w:rFonts w:hint="cs"/>
          <w:rtl/>
          <w:lang w:val="en-US"/>
        </w:rPr>
        <w:t xml:space="preserve"> אור ש. נעים</w:t>
      </w:r>
    </w:p>
    <w:p w14:paraId="2AD55D76" w14:textId="566F5108" w:rsidR="00A33546" w:rsidRDefault="00A33546" w:rsidP="00A33546">
      <w:pPr>
        <w:bidi/>
        <w:jc w:val="center"/>
        <w:rPr>
          <w:rtl/>
          <w:lang w:val="en-US"/>
        </w:rPr>
      </w:pPr>
    </w:p>
    <w:p w14:paraId="07847F98" w14:textId="0CD59301" w:rsidR="00A33546" w:rsidRDefault="00A33546" w:rsidP="00A33546">
      <w:pPr>
        <w:bidi/>
        <w:jc w:val="both"/>
        <w:rPr>
          <w:b/>
          <w:bCs/>
          <w:rtl/>
          <w:lang w:val="en-US"/>
        </w:rPr>
      </w:pPr>
      <w:r>
        <w:rPr>
          <w:rFonts w:hint="cs"/>
          <w:b/>
          <w:bCs/>
          <w:rtl/>
          <w:lang w:val="en-US"/>
        </w:rPr>
        <w:t>הקדמה:</w:t>
      </w:r>
    </w:p>
    <w:p w14:paraId="78755285" w14:textId="48178122" w:rsidR="00A33546" w:rsidRPr="009151A5" w:rsidRDefault="00A33546" w:rsidP="00A33546">
      <w:pPr>
        <w:bidi/>
        <w:jc w:val="both"/>
        <w:rPr>
          <w:rFonts w:hint="cs"/>
          <w:rtl/>
          <w:lang w:val="en-US"/>
        </w:rPr>
      </w:pPr>
      <w:r>
        <w:rPr>
          <w:rFonts w:hint="cs"/>
          <w:rtl/>
          <w:lang w:val="en-US"/>
        </w:rPr>
        <w:t>בעבודה זו נעסוק בבעיית בניית תיק מניות תוך כדי (</w:t>
      </w:r>
      <w:r>
        <w:rPr>
          <w:lang w:val="en-US"/>
        </w:rPr>
        <w:t>I</w:t>
      </w:r>
      <w:r>
        <w:rPr>
          <w:rFonts w:hint="cs"/>
          <w:rtl/>
          <w:lang w:val="en-US"/>
        </w:rPr>
        <w:t>) מקסום תוחלת הרווח (</w:t>
      </w:r>
      <w:r>
        <w:rPr>
          <w:lang w:val="en-US"/>
        </w:rPr>
        <w:t>II</w:t>
      </w:r>
      <w:r>
        <w:rPr>
          <w:rFonts w:hint="cs"/>
          <w:rtl/>
          <w:lang w:val="en-US"/>
        </w:rPr>
        <w:t xml:space="preserve">) מזעור הסיכון </w:t>
      </w:r>
      <w:r w:rsidR="009151A5">
        <w:rPr>
          <w:rFonts w:hint="cs"/>
          <w:rtl/>
          <w:lang w:val="en-US"/>
        </w:rPr>
        <w:t xml:space="preserve">וקיום האילוץ שבתיק תהיה השקעה בחברה ישראלית אחת לפחות. נשים לב שהמטרות </w:t>
      </w:r>
      <w:r w:rsidR="009151A5">
        <w:rPr>
          <w:lang w:val="en-US"/>
        </w:rPr>
        <w:t>I, II</w:t>
      </w:r>
      <w:r w:rsidR="009151A5">
        <w:rPr>
          <w:rFonts w:hint="cs"/>
          <w:rtl/>
          <w:lang w:val="en-US"/>
        </w:rPr>
        <w:t xml:space="preserve">, </w:t>
      </w:r>
      <w:r w:rsidR="009151A5">
        <w:rPr>
          <w:rFonts w:hint="cs"/>
          <w:b/>
          <w:bCs/>
          <w:rtl/>
          <w:lang w:val="en-US"/>
        </w:rPr>
        <w:t>מנוגדות.</w:t>
      </w:r>
      <w:r w:rsidR="009151A5">
        <w:rPr>
          <w:rFonts w:hint="cs"/>
          <w:rtl/>
          <w:lang w:val="en-US"/>
        </w:rPr>
        <w:t xml:space="preserve"> מחד גיסא, בשביל למקסם את תוחלת הרווח של התיק, נרצה להשקיע כמה שיותר. אם קיימת חברה שמציעה תוחלת רווח חיובי, ככל שנשקיע בה יותר, כך תוחלת הרווח שלנו תעלה. מאידך גיסא, בשביל למזער את הסיכון, מוטב שלא נשקיע בכלל ונחזיר למעשה תיק מניות ריק.</w:t>
      </w:r>
    </w:p>
    <w:sectPr w:rsidR="00A33546" w:rsidRPr="009151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46"/>
    <w:rsid w:val="009151A5"/>
    <w:rsid w:val="009E3EA2"/>
    <w:rsid w:val="00A33546"/>
    <w:rsid w:val="00F6773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B0E86D5"/>
  <w15:chartTrackingRefBased/>
  <w15:docId w15:val="{1539D283-9BDD-9A47-97A9-77788B87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Naim</dc:creator>
  <cp:keywords/>
  <dc:description/>
  <cp:lastModifiedBy>Or Naim</cp:lastModifiedBy>
  <cp:revision>1</cp:revision>
  <dcterms:created xsi:type="dcterms:W3CDTF">2021-12-29T10:46:00Z</dcterms:created>
  <dcterms:modified xsi:type="dcterms:W3CDTF">2021-12-29T10:57:00Z</dcterms:modified>
</cp:coreProperties>
</file>