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CA1AC" w14:textId="77777777" w:rsidR="00152849" w:rsidRDefault="00152849" w:rsidP="000E1A8E">
      <w:pPr>
        <w:shd w:val="clear" w:color="auto" w:fill="FFFFFF"/>
        <w:spacing w:after="0" w:line="240" w:lineRule="auto"/>
        <w:rPr>
          <w:rFonts w:ascii="Helvetica" w:eastAsia="Times New Roman" w:hAnsi="Helvetica" w:cs="Helvetica"/>
          <w:b/>
          <w:color w:val="333333"/>
          <w:sz w:val="28"/>
          <w:szCs w:val="28"/>
        </w:rPr>
      </w:pPr>
    </w:p>
    <w:p w14:paraId="335791C1" w14:textId="77777777" w:rsidR="00152849" w:rsidRDefault="00152849" w:rsidP="000E1A8E">
      <w:pPr>
        <w:shd w:val="clear" w:color="auto" w:fill="FFFFFF"/>
        <w:spacing w:after="0" w:line="240" w:lineRule="auto"/>
        <w:rPr>
          <w:rFonts w:ascii="Helvetica" w:eastAsia="Times New Roman" w:hAnsi="Helvetica" w:cs="Helvetica"/>
          <w:b/>
          <w:color w:val="333333"/>
          <w:sz w:val="28"/>
          <w:szCs w:val="28"/>
        </w:rPr>
      </w:pPr>
    </w:p>
    <w:p w14:paraId="42FA7E5E" w14:textId="11F306C6" w:rsidR="000E1A8E" w:rsidRPr="000E1A8E" w:rsidRDefault="000E1A8E" w:rsidP="000E1A8E">
      <w:pPr>
        <w:shd w:val="clear" w:color="auto" w:fill="FFFFFF"/>
        <w:spacing w:after="0" w:line="240" w:lineRule="auto"/>
        <w:rPr>
          <w:rFonts w:ascii="Helvetica" w:eastAsia="Times New Roman" w:hAnsi="Helvetica" w:cs="Helvetica"/>
          <w:b/>
          <w:color w:val="333333"/>
          <w:sz w:val="28"/>
          <w:szCs w:val="28"/>
        </w:rPr>
      </w:pPr>
      <w:r w:rsidRPr="000E1A8E">
        <w:rPr>
          <w:rFonts w:ascii="Helvetica" w:eastAsia="Times New Roman" w:hAnsi="Helvetica" w:cs="Helvetica"/>
          <w:b/>
          <w:color w:val="333333"/>
          <w:sz w:val="28"/>
          <w:szCs w:val="28"/>
        </w:rPr>
        <w:t>DV: BH</w:t>
      </w:r>
    </w:p>
    <w:p w14:paraId="1ECEB83D" w14:textId="77777777" w:rsidR="000E1A8E" w:rsidRDefault="000E1A8E" w:rsidP="000E1A8E">
      <w:pPr>
        <w:shd w:val="clear" w:color="auto" w:fill="FFFFFF"/>
        <w:spacing w:after="0" w:line="240" w:lineRule="auto"/>
        <w:rPr>
          <w:rFonts w:ascii="Helvetica" w:eastAsia="Times New Roman" w:hAnsi="Helvetica" w:cs="Helvetica"/>
          <w:color w:val="333333"/>
          <w:sz w:val="21"/>
          <w:szCs w:val="21"/>
        </w:rPr>
      </w:pPr>
    </w:p>
    <w:p w14:paraId="7B7EB8B3" w14:textId="77777777" w:rsid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All comparisons were set at a priori level of significant at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&lt;=0.05</w:t>
      </w:r>
      <w:r w:rsidRPr="000E1A8E">
        <w:rPr>
          <w:rFonts w:ascii="Helvetica" w:eastAsia="Times New Roman" w:hAnsi="Helvetica" w:cs="Helvetica"/>
          <w:color w:val="333333"/>
          <w:sz w:val="21"/>
          <w:szCs w:val="21"/>
          <w:bdr w:val="none" w:sz="0" w:space="0" w:color="auto" w:frame="1"/>
        </w:rPr>
        <w:t>p&lt;=0.05</w:t>
      </w:r>
      <w:r w:rsidRPr="000E1A8E">
        <w:rPr>
          <w:rFonts w:ascii="Helvetica" w:eastAsia="Times New Roman" w:hAnsi="Helvetica" w:cs="Helvetica"/>
          <w:color w:val="333333"/>
          <w:sz w:val="21"/>
          <w:szCs w:val="21"/>
        </w:rPr>
        <w:t>.</w:t>
      </w:r>
    </w:p>
    <w:p w14:paraId="4780A23D"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p>
    <w:p w14:paraId="2CDCD7B3"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Proc Mixed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Linear Mixed Model with Intercept Varying Randomly on Practice ID</w:t>
      </w:r>
    </w:p>
    <w:p w14:paraId="2F4BCA31"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Responses were modeled using mixed linear models (proc mixed) with random intercept on practice, thus modeling random effects by practice and fixed effects by characteristics on each DV of interest.</w:t>
      </w:r>
    </w:p>
    <w:p w14:paraId="09987D51" w14:textId="724F0C79"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005D6623">
        <w:rPr>
          <w:rFonts w:ascii="Helvetica" w:eastAsia="Times New Roman" w:hAnsi="Helvetica" w:cs="Helvetica"/>
          <w:color w:val="333333"/>
          <w:sz w:val="21"/>
          <w:szCs w:val="21"/>
          <w:bdr w:val="none" w:sz="0" w:space="0" w:color="auto" w:frame="1"/>
        </w:rPr>
        <w:t xml:space="preserve"> </w:t>
      </w:r>
      <w:r w:rsidRPr="000E1A8E">
        <w:rPr>
          <w:rFonts w:ascii="Helvetica" w:eastAsia="Times New Roman" w:hAnsi="Helvetica" w:cs="Helvetica"/>
          <w:color w:val="333333"/>
          <w:sz w:val="21"/>
          <w:szCs w:val="21"/>
        </w:rPr>
        <w:t>consistently through all iterations.</w:t>
      </w:r>
    </w:p>
    <w:p w14:paraId="3A0C32CA" w14:textId="21B8E797" w:rsidR="000E1A8E" w:rsidRPr="000E1A8E" w:rsidRDefault="000E1A8E" w:rsidP="000E1A8E">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r w:rsidRPr="000E1A8E">
        <w:rPr>
          <w:rFonts w:ascii="Courier New" w:eastAsia="Times New Roman" w:hAnsi="Courier New" w:cs="Courier New"/>
          <w:color w:val="333333"/>
          <w:sz w:val="19"/>
          <w:szCs w:val="19"/>
        </w:rPr>
        <w:t>pracid</w:t>
      </w:r>
      <w:r w:rsidRPr="000E1A8E">
        <w:rPr>
          <w:rFonts w:ascii="Helvetica" w:eastAsia="Times New Roman" w:hAnsi="Helvetica" w:cs="Helvetica"/>
          <w:color w:val="333333"/>
          <w:sz w:val="21"/>
          <w:szCs w:val="21"/>
        </w:rPr>
        <w:t> =0.1626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=4.21</w:t>
      </w:r>
      <w:r w:rsidRPr="000E1A8E">
        <w:rPr>
          <w:rFonts w:ascii="Helvetica" w:eastAsia="Times New Roman" w:hAnsi="Helvetica" w:cs="Helvetica"/>
          <w:color w:val="333333"/>
          <w:sz w:val="21"/>
          <w:szCs w:val="21"/>
        </w:rPr>
        <w:t>, </w:t>
      </w:r>
      <w:r w:rsidR="002A2C93">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&lt;0.0001</w:t>
      </w:r>
      <w:r w:rsidRPr="000E1A8E">
        <w:rPr>
          <w:rFonts w:ascii="Helvetica" w:eastAsia="Times New Roman" w:hAnsi="Helvetica" w:cs="Helvetica"/>
          <w:color w:val="333333"/>
          <w:sz w:val="21"/>
          <w:szCs w:val="21"/>
        </w:rPr>
        <w:t>)</w:t>
      </w:r>
    </w:p>
    <w:p w14:paraId="0105493A" w14:textId="0F04E4AE" w:rsidR="000E1A8E" w:rsidRPr="000E1A8E" w:rsidRDefault="000E1A8E" w:rsidP="000E1A8E">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0.4289,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=11.14</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p>
    <w:p w14:paraId="42D6E161"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While the majority of respondents communicated high levels of confidence in their ability to sustain improvements in this category, results varied significantly by OrgType and Location</w:t>
      </w:r>
    </w:p>
    <w:p w14:paraId="48911FA1" w14:textId="07CCFEB4" w:rsidR="000E1A8E" w:rsidRPr="000E1A8E" w:rsidRDefault="000E1A8E" w:rsidP="000E1A8E">
      <w:pPr>
        <w:numPr>
          <w:ilvl w:val="0"/>
          <w:numId w:val="2"/>
        </w:numPr>
        <w:shd w:val="clear" w:color="auto" w:fill="E6F0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Rural locations demonstrated less confidence in their ability to sustain BH improvements than Urban locations (Estimate = -0.1711, </w:t>
      </w:r>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=−1.99</w:t>
      </w:r>
      <w:r w:rsidRPr="000E1A8E">
        <w:rPr>
          <w:rFonts w:ascii="Helvetica" w:eastAsia="Times New Roman" w:hAnsi="Helvetica" w:cs="Helvetica"/>
          <w:color w:val="333333"/>
          <w:sz w:val="21"/>
          <w:szCs w:val="21"/>
        </w:rPr>
        <w:t>, df=227,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=0.0477)</w:t>
      </w:r>
    </w:p>
    <w:p w14:paraId="02773D2E" w14:textId="77777777" w:rsidR="000E1A8E" w:rsidRPr="000E1A8E" w:rsidRDefault="000E1A8E" w:rsidP="000E1A8E">
      <w:pPr>
        <w:numPr>
          <w:ilvl w:val="0"/>
          <w:numId w:val="2"/>
        </w:numPr>
        <w:shd w:val="clear" w:color="auto" w:fill="E6F0FF"/>
        <w:spacing w:before="100" w:beforeAutospacing="1" w:after="10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Hospitals, Private Practices, and FQHC’s demonstrated statistically significant differences in their ability to sustain BH improvements</w:t>
      </w:r>
    </w:p>
    <w:p w14:paraId="3372D172"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bookmarkStart w:id="0" w:name="_GoBack"/>
      <w:bookmarkEnd w:id="0"/>
    </w:p>
    <w:p w14:paraId="56D9E40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Least Square means were estimated for each significant characteristic</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1530"/>
        <w:gridCol w:w="1771"/>
        <w:gridCol w:w="1379"/>
        <w:gridCol w:w="1762"/>
        <w:gridCol w:w="970"/>
        <w:gridCol w:w="1625"/>
        <w:gridCol w:w="1493"/>
      </w:tblGrid>
      <w:tr w:rsidR="000E1A8E" w:rsidRPr="000E1A8E" w14:paraId="7060F8D3" w14:textId="77777777" w:rsidTr="000E1A8E">
        <w:trPr>
          <w:tblHeader/>
        </w:trPr>
        <w:tc>
          <w:tcPr>
            <w:tcW w:w="1530" w:type="dxa"/>
            <w:tcBorders>
              <w:top w:val="nil"/>
              <w:bottom w:val="single" w:sz="12" w:space="0" w:color="DDDDDD"/>
            </w:tcBorders>
            <w:shd w:val="clear" w:color="auto" w:fill="FFFFFF"/>
            <w:tcMar>
              <w:top w:w="75" w:type="dxa"/>
              <w:left w:w="75" w:type="dxa"/>
              <w:bottom w:w="75" w:type="dxa"/>
              <w:right w:w="75" w:type="dxa"/>
            </w:tcMar>
            <w:vAlign w:val="bottom"/>
            <w:hideMark/>
          </w:tcPr>
          <w:p w14:paraId="000E84D8" w14:textId="77777777" w:rsidR="000E1A8E" w:rsidRPr="000E1A8E" w:rsidRDefault="000E1A8E" w:rsidP="000E1A8E">
            <w:pPr>
              <w:spacing w:after="300" w:line="240" w:lineRule="auto"/>
              <w:ind w:left="11"/>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Effect</w:t>
            </w:r>
          </w:p>
        </w:tc>
        <w:tc>
          <w:tcPr>
            <w:tcW w:w="1771" w:type="dxa"/>
            <w:tcBorders>
              <w:top w:val="nil"/>
              <w:bottom w:val="single" w:sz="12" w:space="0" w:color="DDDDDD"/>
            </w:tcBorders>
            <w:shd w:val="clear" w:color="auto" w:fill="FFFFFF"/>
            <w:tcMar>
              <w:top w:w="75" w:type="dxa"/>
              <w:left w:w="75" w:type="dxa"/>
              <w:bottom w:w="75" w:type="dxa"/>
              <w:right w:w="75" w:type="dxa"/>
            </w:tcMar>
            <w:vAlign w:val="bottom"/>
            <w:hideMark/>
          </w:tcPr>
          <w:p w14:paraId="480AF5D6"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379" w:type="dxa"/>
            <w:tcBorders>
              <w:top w:val="nil"/>
              <w:bottom w:val="single" w:sz="12" w:space="0" w:color="DDDDDD"/>
            </w:tcBorders>
            <w:shd w:val="clear" w:color="auto" w:fill="FFFFFF"/>
            <w:tcMar>
              <w:top w:w="75" w:type="dxa"/>
              <w:left w:w="75" w:type="dxa"/>
              <w:bottom w:w="75" w:type="dxa"/>
              <w:right w:w="75" w:type="dxa"/>
            </w:tcMar>
            <w:vAlign w:val="bottom"/>
            <w:hideMark/>
          </w:tcPr>
          <w:p w14:paraId="6785E264"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64B0107"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6733632"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CF2EF0A"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1493" w:type="dxa"/>
            <w:tcBorders>
              <w:top w:val="nil"/>
              <w:bottom w:val="single" w:sz="12" w:space="0" w:color="DDDDDD"/>
            </w:tcBorders>
            <w:shd w:val="clear" w:color="auto" w:fill="FFFFFF"/>
            <w:tcMar>
              <w:top w:w="75" w:type="dxa"/>
              <w:left w:w="75" w:type="dxa"/>
              <w:bottom w:w="75" w:type="dxa"/>
              <w:right w:w="75" w:type="dxa"/>
            </w:tcMar>
            <w:vAlign w:val="bottom"/>
            <w:hideMark/>
          </w:tcPr>
          <w:p w14:paraId="2EC90210" w14:textId="0F1B347A"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p>
        </w:tc>
      </w:tr>
      <w:tr w:rsidR="000E1A8E" w:rsidRPr="000E1A8E" w14:paraId="6E143D91" w14:textId="77777777" w:rsidTr="000E1A8E">
        <w:tc>
          <w:tcPr>
            <w:tcW w:w="1530" w:type="dxa"/>
            <w:tcBorders>
              <w:top w:val="single" w:sz="6" w:space="0" w:color="DDDDDD"/>
            </w:tcBorders>
            <w:shd w:val="clear" w:color="auto" w:fill="FFFFFF"/>
            <w:tcMar>
              <w:top w:w="75" w:type="dxa"/>
              <w:left w:w="75" w:type="dxa"/>
              <w:bottom w:w="75" w:type="dxa"/>
              <w:right w:w="75" w:type="dxa"/>
            </w:tcMar>
            <w:hideMark/>
          </w:tcPr>
          <w:p w14:paraId="5336AEC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Location</w:t>
            </w:r>
          </w:p>
        </w:tc>
        <w:tc>
          <w:tcPr>
            <w:tcW w:w="1771" w:type="dxa"/>
            <w:tcBorders>
              <w:top w:val="single" w:sz="6" w:space="0" w:color="DDDDDD"/>
            </w:tcBorders>
            <w:shd w:val="clear" w:color="auto" w:fill="FFFFFF"/>
            <w:tcMar>
              <w:top w:w="75" w:type="dxa"/>
              <w:left w:w="75" w:type="dxa"/>
              <w:bottom w:w="75" w:type="dxa"/>
              <w:right w:w="75" w:type="dxa"/>
            </w:tcMar>
            <w:hideMark/>
          </w:tcPr>
          <w:p w14:paraId="73DB4F4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Urban</w:t>
            </w:r>
          </w:p>
        </w:tc>
        <w:tc>
          <w:tcPr>
            <w:tcW w:w="1379" w:type="dxa"/>
            <w:tcBorders>
              <w:top w:val="single" w:sz="6" w:space="0" w:color="DDDDDD"/>
            </w:tcBorders>
            <w:shd w:val="clear" w:color="auto" w:fill="FFFFFF"/>
            <w:tcMar>
              <w:top w:w="75" w:type="dxa"/>
              <w:left w:w="75" w:type="dxa"/>
              <w:bottom w:w="75" w:type="dxa"/>
              <w:right w:w="75" w:type="dxa"/>
            </w:tcMar>
            <w:hideMark/>
          </w:tcPr>
          <w:p w14:paraId="3F7D018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4.3102</w:t>
            </w:r>
          </w:p>
        </w:tc>
        <w:tc>
          <w:tcPr>
            <w:tcW w:w="0" w:type="auto"/>
            <w:tcBorders>
              <w:top w:val="single" w:sz="6" w:space="0" w:color="DDDDDD"/>
            </w:tcBorders>
            <w:shd w:val="clear" w:color="auto" w:fill="FFFFFF"/>
            <w:tcMar>
              <w:top w:w="75" w:type="dxa"/>
              <w:left w:w="75" w:type="dxa"/>
              <w:bottom w:w="75" w:type="dxa"/>
              <w:right w:w="75" w:type="dxa"/>
            </w:tcMar>
            <w:hideMark/>
          </w:tcPr>
          <w:p w14:paraId="39AF7A0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0.06236</w:t>
            </w:r>
          </w:p>
        </w:tc>
        <w:tc>
          <w:tcPr>
            <w:tcW w:w="0" w:type="auto"/>
            <w:tcBorders>
              <w:top w:val="single" w:sz="6" w:space="0" w:color="DDDDDD"/>
            </w:tcBorders>
            <w:shd w:val="clear" w:color="auto" w:fill="FFFFFF"/>
            <w:tcMar>
              <w:top w:w="75" w:type="dxa"/>
              <w:left w:w="75" w:type="dxa"/>
              <w:bottom w:w="75" w:type="dxa"/>
              <w:right w:w="75" w:type="dxa"/>
            </w:tcMar>
            <w:hideMark/>
          </w:tcPr>
          <w:p w14:paraId="1BE8E89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12F830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69.12</w:t>
            </w:r>
          </w:p>
        </w:tc>
        <w:tc>
          <w:tcPr>
            <w:tcW w:w="1493" w:type="dxa"/>
            <w:tcBorders>
              <w:top w:val="single" w:sz="6" w:space="0" w:color="DDDDDD"/>
            </w:tcBorders>
            <w:shd w:val="clear" w:color="auto" w:fill="FFFFFF"/>
            <w:tcMar>
              <w:top w:w="75" w:type="dxa"/>
              <w:left w:w="75" w:type="dxa"/>
              <w:bottom w:w="75" w:type="dxa"/>
              <w:right w:w="75" w:type="dxa"/>
            </w:tcMar>
            <w:hideMark/>
          </w:tcPr>
          <w:p w14:paraId="26C1A64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&lt;0.0001</w:t>
            </w:r>
          </w:p>
        </w:tc>
      </w:tr>
      <w:tr w:rsidR="000E1A8E" w:rsidRPr="000E1A8E" w14:paraId="31A6C3AC" w14:textId="77777777" w:rsidTr="000E1A8E">
        <w:tc>
          <w:tcPr>
            <w:tcW w:w="1530" w:type="dxa"/>
            <w:tcBorders>
              <w:top w:val="single" w:sz="6" w:space="0" w:color="DDDDDD"/>
            </w:tcBorders>
            <w:shd w:val="clear" w:color="auto" w:fill="FFFFFF"/>
            <w:tcMar>
              <w:top w:w="75" w:type="dxa"/>
              <w:left w:w="75" w:type="dxa"/>
              <w:bottom w:w="75" w:type="dxa"/>
              <w:right w:w="75" w:type="dxa"/>
            </w:tcMar>
            <w:hideMark/>
          </w:tcPr>
          <w:p w14:paraId="198ACCB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Location</w:t>
            </w:r>
          </w:p>
        </w:tc>
        <w:tc>
          <w:tcPr>
            <w:tcW w:w="1771" w:type="dxa"/>
            <w:tcBorders>
              <w:top w:val="single" w:sz="6" w:space="0" w:color="DDDDDD"/>
            </w:tcBorders>
            <w:shd w:val="clear" w:color="auto" w:fill="FFFFFF"/>
            <w:tcMar>
              <w:top w:w="75" w:type="dxa"/>
              <w:left w:w="75" w:type="dxa"/>
              <w:bottom w:w="75" w:type="dxa"/>
              <w:right w:w="75" w:type="dxa"/>
            </w:tcMar>
            <w:hideMark/>
          </w:tcPr>
          <w:p w14:paraId="7CDCC885"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Rural</w:t>
            </w:r>
          </w:p>
        </w:tc>
        <w:tc>
          <w:tcPr>
            <w:tcW w:w="1379" w:type="dxa"/>
            <w:tcBorders>
              <w:top w:val="single" w:sz="6" w:space="0" w:color="DDDDDD"/>
            </w:tcBorders>
            <w:shd w:val="clear" w:color="auto" w:fill="FFFFFF"/>
            <w:tcMar>
              <w:top w:w="75" w:type="dxa"/>
              <w:left w:w="75" w:type="dxa"/>
              <w:bottom w:w="75" w:type="dxa"/>
              <w:right w:w="75" w:type="dxa"/>
            </w:tcMar>
            <w:hideMark/>
          </w:tcPr>
          <w:p w14:paraId="3D05851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4.1391</w:t>
            </w:r>
          </w:p>
        </w:tc>
        <w:tc>
          <w:tcPr>
            <w:tcW w:w="0" w:type="auto"/>
            <w:tcBorders>
              <w:top w:val="single" w:sz="6" w:space="0" w:color="DDDDDD"/>
            </w:tcBorders>
            <w:shd w:val="clear" w:color="auto" w:fill="FFFFFF"/>
            <w:tcMar>
              <w:top w:w="75" w:type="dxa"/>
              <w:left w:w="75" w:type="dxa"/>
              <w:bottom w:w="75" w:type="dxa"/>
              <w:right w:w="75" w:type="dxa"/>
            </w:tcMar>
            <w:hideMark/>
          </w:tcPr>
          <w:p w14:paraId="17CE7C4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0.08110</w:t>
            </w:r>
          </w:p>
        </w:tc>
        <w:tc>
          <w:tcPr>
            <w:tcW w:w="0" w:type="auto"/>
            <w:tcBorders>
              <w:top w:val="single" w:sz="6" w:space="0" w:color="DDDDDD"/>
            </w:tcBorders>
            <w:shd w:val="clear" w:color="auto" w:fill="FFFFFF"/>
            <w:tcMar>
              <w:top w:w="75" w:type="dxa"/>
              <w:left w:w="75" w:type="dxa"/>
              <w:bottom w:w="75" w:type="dxa"/>
              <w:right w:w="75" w:type="dxa"/>
            </w:tcMar>
            <w:hideMark/>
          </w:tcPr>
          <w:p w14:paraId="67824B8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0C97E8B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51.03</w:t>
            </w:r>
          </w:p>
        </w:tc>
        <w:tc>
          <w:tcPr>
            <w:tcW w:w="1493" w:type="dxa"/>
            <w:tcBorders>
              <w:top w:val="single" w:sz="6" w:space="0" w:color="DDDDDD"/>
            </w:tcBorders>
            <w:shd w:val="clear" w:color="auto" w:fill="FFFFFF"/>
            <w:tcMar>
              <w:top w:w="75" w:type="dxa"/>
              <w:left w:w="75" w:type="dxa"/>
              <w:bottom w:w="75" w:type="dxa"/>
              <w:right w:w="75" w:type="dxa"/>
            </w:tcMar>
            <w:hideMark/>
          </w:tcPr>
          <w:p w14:paraId="3AC84FB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&lt;0.0001</w:t>
            </w:r>
          </w:p>
        </w:tc>
      </w:tr>
    </w:tbl>
    <w:p w14:paraId="65AD6D0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Effect: OrgType</w:t>
      </w:r>
    </w:p>
    <w:tbl>
      <w:tblPr>
        <w:tblW w:w="10532" w:type="dxa"/>
        <w:shd w:val="clear" w:color="auto" w:fill="FFFFFF"/>
        <w:tblCellMar>
          <w:top w:w="15" w:type="dxa"/>
          <w:left w:w="15" w:type="dxa"/>
          <w:bottom w:w="15" w:type="dxa"/>
          <w:right w:w="15" w:type="dxa"/>
        </w:tblCellMar>
        <w:tblLook w:val="04A0" w:firstRow="1" w:lastRow="0" w:firstColumn="1" w:lastColumn="0" w:noHBand="0" w:noVBand="1"/>
      </w:tblPr>
      <w:tblGrid>
        <w:gridCol w:w="1551"/>
        <w:gridCol w:w="1779"/>
        <w:gridCol w:w="1350"/>
        <w:gridCol w:w="1120"/>
        <w:gridCol w:w="1876"/>
        <w:gridCol w:w="2856"/>
      </w:tblGrid>
      <w:tr w:rsidR="000E1A8E" w:rsidRPr="000E1A8E" w14:paraId="021A09C1" w14:textId="77777777" w:rsidTr="000E1A8E">
        <w:trPr>
          <w:tblHeader/>
        </w:trPr>
        <w:tc>
          <w:tcPr>
            <w:tcW w:w="1551" w:type="dxa"/>
            <w:tcBorders>
              <w:top w:val="nil"/>
              <w:bottom w:val="single" w:sz="12" w:space="0" w:color="DDDDDD"/>
            </w:tcBorders>
            <w:shd w:val="clear" w:color="auto" w:fill="FFFFFF"/>
            <w:tcMar>
              <w:top w:w="75" w:type="dxa"/>
              <w:left w:w="75" w:type="dxa"/>
              <w:bottom w:w="75" w:type="dxa"/>
              <w:right w:w="75" w:type="dxa"/>
            </w:tcMar>
            <w:vAlign w:val="bottom"/>
            <w:hideMark/>
          </w:tcPr>
          <w:p w14:paraId="493DAE8B"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779" w:type="dxa"/>
            <w:tcBorders>
              <w:top w:val="nil"/>
              <w:bottom w:val="single" w:sz="12" w:space="0" w:color="DDDDDD"/>
            </w:tcBorders>
            <w:shd w:val="clear" w:color="auto" w:fill="FFFFFF"/>
            <w:tcMar>
              <w:top w:w="75" w:type="dxa"/>
              <w:left w:w="75" w:type="dxa"/>
              <w:bottom w:w="75" w:type="dxa"/>
              <w:right w:w="75" w:type="dxa"/>
            </w:tcMar>
            <w:vAlign w:val="bottom"/>
            <w:hideMark/>
          </w:tcPr>
          <w:p w14:paraId="5E5DD905"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1350" w:type="dxa"/>
            <w:tcBorders>
              <w:top w:val="nil"/>
              <w:bottom w:val="single" w:sz="12" w:space="0" w:color="DDDDDD"/>
            </w:tcBorders>
            <w:shd w:val="clear" w:color="auto" w:fill="FFFFFF"/>
            <w:tcMar>
              <w:top w:w="75" w:type="dxa"/>
              <w:left w:w="75" w:type="dxa"/>
              <w:bottom w:w="75" w:type="dxa"/>
              <w:right w:w="75" w:type="dxa"/>
            </w:tcMar>
            <w:vAlign w:val="bottom"/>
            <w:hideMark/>
          </w:tcPr>
          <w:p w14:paraId="515B7C7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DC1DCE8"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14492A9"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EBB4A31"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437D561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BF4DD5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779" w:type="dxa"/>
            <w:tcBorders>
              <w:top w:val="single" w:sz="6" w:space="0" w:color="DDDDDD"/>
            </w:tcBorders>
            <w:shd w:val="clear" w:color="auto" w:fill="FFFFFF"/>
            <w:tcMar>
              <w:top w:w="75" w:type="dxa"/>
              <w:left w:w="75" w:type="dxa"/>
              <w:bottom w:w="75" w:type="dxa"/>
              <w:right w:w="75" w:type="dxa"/>
            </w:tcMar>
            <w:hideMark/>
          </w:tcPr>
          <w:p w14:paraId="3BDB731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4.5064</w:t>
            </w:r>
          </w:p>
        </w:tc>
        <w:tc>
          <w:tcPr>
            <w:tcW w:w="1350" w:type="dxa"/>
            <w:tcBorders>
              <w:top w:val="single" w:sz="6" w:space="0" w:color="DDDDDD"/>
            </w:tcBorders>
            <w:shd w:val="clear" w:color="auto" w:fill="FFFFFF"/>
            <w:tcMar>
              <w:top w:w="75" w:type="dxa"/>
              <w:left w:w="75" w:type="dxa"/>
              <w:bottom w:w="75" w:type="dxa"/>
              <w:right w:w="75" w:type="dxa"/>
            </w:tcMar>
            <w:hideMark/>
          </w:tcPr>
          <w:p w14:paraId="6CDA7A0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0.08841</w:t>
            </w:r>
          </w:p>
        </w:tc>
        <w:tc>
          <w:tcPr>
            <w:tcW w:w="0" w:type="auto"/>
            <w:tcBorders>
              <w:top w:val="single" w:sz="6" w:space="0" w:color="DDDDDD"/>
            </w:tcBorders>
            <w:shd w:val="clear" w:color="auto" w:fill="FFFFFF"/>
            <w:tcMar>
              <w:top w:w="75" w:type="dxa"/>
              <w:left w:w="75" w:type="dxa"/>
              <w:bottom w:w="75" w:type="dxa"/>
              <w:right w:w="75" w:type="dxa"/>
            </w:tcMar>
            <w:hideMark/>
          </w:tcPr>
          <w:p w14:paraId="1488BF2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D1B10C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50.97</w:t>
            </w:r>
          </w:p>
        </w:tc>
        <w:tc>
          <w:tcPr>
            <w:tcW w:w="0" w:type="auto"/>
            <w:tcBorders>
              <w:top w:val="single" w:sz="6" w:space="0" w:color="DDDDDD"/>
            </w:tcBorders>
            <w:shd w:val="clear" w:color="auto" w:fill="FFFFFF"/>
            <w:tcMar>
              <w:top w:w="75" w:type="dxa"/>
              <w:left w:w="75" w:type="dxa"/>
              <w:bottom w:w="75" w:type="dxa"/>
              <w:right w:w="75" w:type="dxa"/>
            </w:tcMar>
            <w:hideMark/>
          </w:tcPr>
          <w:p w14:paraId="725F0CD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5E26946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A5BDE0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779" w:type="dxa"/>
            <w:tcBorders>
              <w:top w:val="single" w:sz="6" w:space="0" w:color="DDDDDD"/>
            </w:tcBorders>
            <w:shd w:val="clear" w:color="auto" w:fill="FFFFFF"/>
            <w:tcMar>
              <w:top w:w="75" w:type="dxa"/>
              <w:left w:w="75" w:type="dxa"/>
              <w:bottom w:w="75" w:type="dxa"/>
              <w:right w:w="75" w:type="dxa"/>
            </w:tcMar>
            <w:hideMark/>
          </w:tcPr>
          <w:p w14:paraId="7160DB0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4.0847</w:t>
            </w:r>
          </w:p>
        </w:tc>
        <w:tc>
          <w:tcPr>
            <w:tcW w:w="1350" w:type="dxa"/>
            <w:tcBorders>
              <w:top w:val="single" w:sz="6" w:space="0" w:color="DDDDDD"/>
            </w:tcBorders>
            <w:shd w:val="clear" w:color="auto" w:fill="FFFFFF"/>
            <w:tcMar>
              <w:top w:w="75" w:type="dxa"/>
              <w:left w:w="75" w:type="dxa"/>
              <w:bottom w:w="75" w:type="dxa"/>
              <w:right w:w="75" w:type="dxa"/>
            </w:tcMar>
            <w:hideMark/>
          </w:tcPr>
          <w:p w14:paraId="2BBF6F6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0.09260</w:t>
            </w:r>
          </w:p>
        </w:tc>
        <w:tc>
          <w:tcPr>
            <w:tcW w:w="0" w:type="auto"/>
            <w:tcBorders>
              <w:top w:val="single" w:sz="6" w:space="0" w:color="DDDDDD"/>
            </w:tcBorders>
            <w:shd w:val="clear" w:color="auto" w:fill="FFFFFF"/>
            <w:tcMar>
              <w:top w:w="75" w:type="dxa"/>
              <w:left w:w="75" w:type="dxa"/>
              <w:bottom w:w="75" w:type="dxa"/>
              <w:right w:w="75" w:type="dxa"/>
            </w:tcMar>
            <w:hideMark/>
          </w:tcPr>
          <w:p w14:paraId="6A210CB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10F0D97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44.11</w:t>
            </w:r>
          </w:p>
        </w:tc>
        <w:tc>
          <w:tcPr>
            <w:tcW w:w="0" w:type="auto"/>
            <w:tcBorders>
              <w:top w:val="single" w:sz="6" w:space="0" w:color="DDDDDD"/>
            </w:tcBorders>
            <w:shd w:val="clear" w:color="auto" w:fill="FFFFFF"/>
            <w:tcMar>
              <w:top w:w="75" w:type="dxa"/>
              <w:left w:w="75" w:type="dxa"/>
              <w:bottom w:w="75" w:type="dxa"/>
              <w:right w:w="75" w:type="dxa"/>
            </w:tcMar>
            <w:hideMark/>
          </w:tcPr>
          <w:p w14:paraId="02D2703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1D898676"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0917879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779" w:type="dxa"/>
            <w:tcBorders>
              <w:top w:val="single" w:sz="6" w:space="0" w:color="DDDDDD"/>
            </w:tcBorders>
            <w:shd w:val="clear" w:color="auto" w:fill="FFFFFF"/>
            <w:tcMar>
              <w:top w:w="75" w:type="dxa"/>
              <w:left w:w="75" w:type="dxa"/>
              <w:bottom w:w="75" w:type="dxa"/>
              <w:right w:w="75" w:type="dxa"/>
            </w:tcMar>
            <w:hideMark/>
          </w:tcPr>
          <w:p w14:paraId="66B96C5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4.1782</w:t>
            </w:r>
          </w:p>
        </w:tc>
        <w:tc>
          <w:tcPr>
            <w:tcW w:w="1350" w:type="dxa"/>
            <w:tcBorders>
              <w:top w:val="single" w:sz="6" w:space="0" w:color="DDDDDD"/>
            </w:tcBorders>
            <w:shd w:val="clear" w:color="auto" w:fill="FFFFFF"/>
            <w:tcMar>
              <w:top w:w="75" w:type="dxa"/>
              <w:left w:w="75" w:type="dxa"/>
              <w:bottom w:w="75" w:type="dxa"/>
              <w:right w:w="75" w:type="dxa"/>
            </w:tcMar>
            <w:hideMark/>
          </w:tcPr>
          <w:p w14:paraId="727F3B0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0.1561</w:t>
            </w:r>
          </w:p>
        </w:tc>
        <w:tc>
          <w:tcPr>
            <w:tcW w:w="0" w:type="auto"/>
            <w:tcBorders>
              <w:top w:val="single" w:sz="6" w:space="0" w:color="DDDDDD"/>
            </w:tcBorders>
            <w:shd w:val="clear" w:color="auto" w:fill="FFFFFF"/>
            <w:tcMar>
              <w:top w:w="75" w:type="dxa"/>
              <w:left w:w="75" w:type="dxa"/>
              <w:bottom w:w="75" w:type="dxa"/>
              <w:right w:w="75" w:type="dxa"/>
            </w:tcMar>
            <w:hideMark/>
          </w:tcPr>
          <w:p w14:paraId="1609209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734039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26.76</w:t>
            </w:r>
          </w:p>
        </w:tc>
        <w:tc>
          <w:tcPr>
            <w:tcW w:w="0" w:type="auto"/>
            <w:tcBorders>
              <w:top w:val="single" w:sz="6" w:space="0" w:color="DDDDDD"/>
            </w:tcBorders>
            <w:shd w:val="clear" w:color="auto" w:fill="FFFFFF"/>
            <w:tcMar>
              <w:top w:w="75" w:type="dxa"/>
              <w:left w:w="75" w:type="dxa"/>
              <w:bottom w:w="75" w:type="dxa"/>
              <w:right w:w="75" w:type="dxa"/>
            </w:tcMar>
            <w:hideMark/>
          </w:tcPr>
          <w:p w14:paraId="217B982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113C6503" w14:textId="77777777" w:rsidTr="000E1A8E">
        <w:tc>
          <w:tcPr>
            <w:tcW w:w="1551" w:type="dxa"/>
            <w:tcBorders>
              <w:top w:val="single" w:sz="6" w:space="0" w:color="DDDDDD"/>
            </w:tcBorders>
            <w:shd w:val="clear" w:color="auto" w:fill="FFFFFF"/>
            <w:tcMar>
              <w:top w:w="75" w:type="dxa"/>
              <w:left w:w="75" w:type="dxa"/>
              <w:bottom w:w="75" w:type="dxa"/>
              <w:right w:w="75" w:type="dxa"/>
            </w:tcMar>
            <w:hideMark/>
          </w:tcPr>
          <w:p w14:paraId="3FF8125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priv</w:t>
            </w:r>
          </w:p>
        </w:tc>
        <w:tc>
          <w:tcPr>
            <w:tcW w:w="1779" w:type="dxa"/>
            <w:tcBorders>
              <w:top w:val="single" w:sz="6" w:space="0" w:color="DDDDDD"/>
            </w:tcBorders>
            <w:shd w:val="clear" w:color="auto" w:fill="FFFFFF"/>
            <w:tcMar>
              <w:top w:w="75" w:type="dxa"/>
              <w:left w:w="75" w:type="dxa"/>
              <w:bottom w:w="75" w:type="dxa"/>
              <w:right w:w="75" w:type="dxa"/>
            </w:tcMar>
            <w:hideMark/>
          </w:tcPr>
          <w:p w14:paraId="2AE56E2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4.1293</w:t>
            </w:r>
          </w:p>
        </w:tc>
        <w:tc>
          <w:tcPr>
            <w:tcW w:w="1350" w:type="dxa"/>
            <w:tcBorders>
              <w:top w:val="single" w:sz="6" w:space="0" w:color="DDDDDD"/>
            </w:tcBorders>
            <w:shd w:val="clear" w:color="auto" w:fill="FFFFFF"/>
            <w:tcMar>
              <w:top w:w="75" w:type="dxa"/>
              <w:left w:w="75" w:type="dxa"/>
              <w:bottom w:w="75" w:type="dxa"/>
              <w:right w:w="75" w:type="dxa"/>
            </w:tcMar>
            <w:hideMark/>
          </w:tcPr>
          <w:p w14:paraId="3EBF850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0.06889</w:t>
            </w:r>
          </w:p>
        </w:tc>
        <w:tc>
          <w:tcPr>
            <w:tcW w:w="0" w:type="auto"/>
            <w:tcBorders>
              <w:top w:val="single" w:sz="6" w:space="0" w:color="DDDDDD"/>
            </w:tcBorders>
            <w:shd w:val="clear" w:color="auto" w:fill="FFFFFF"/>
            <w:tcMar>
              <w:top w:w="75" w:type="dxa"/>
              <w:left w:w="75" w:type="dxa"/>
              <w:bottom w:w="75" w:type="dxa"/>
              <w:right w:w="75" w:type="dxa"/>
            </w:tcMar>
            <w:hideMark/>
          </w:tcPr>
          <w:p w14:paraId="545EC2C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5263C58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59.94</w:t>
            </w:r>
          </w:p>
        </w:tc>
        <w:tc>
          <w:tcPr>
            <w:tcW w:w="0" w:type="auto"/>
            <w:tcBorders>
              <w:top w:val="single" w:sz="6" w:space="0" w:color="DDDDDD"/>
            </w:tcBorders>
            <w:shd w:val="clear" w:color="auto" w:fill="FFFFFF"/>
            <w:tcMar>
              <w:top w:w="75" w:type="dxa"/>
              <w:left w:w="75" w:type="dxa"/>
              <w:bottom w:w="75" w:type="dxa"/>
              <w:right w:w="75" w:type="dxa"/>
            </w:tcMar>
            <w:hideMark/>
          </w:tcPr>
          <w:p w14:paraId="589CC4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54FBE98C" w14:textId="77777777" w:rsidR="000E1A8E" w:rsidRDefault="000E1A8E" w:rsidP="000E1A8E">
      <w:pPr>
        <w:shd w:val="clear" w:color="auto" w:fill="FFFFFF"/>
        <w:spacing w:after="150" w:line="240" w:lineRule="auto"/>
        <w:rPr>
          <w:rFonts w:ascii="Helvetica" w:eastAsia="Times New Roman" w:hAnsi="Helvetica" w:cs="Helvetica"/>
          <w:b/>
          <w:bCs/>
          <w:color w:val="333333"/>
          <w:sz w:val="21"/>
          <w:szCs w:val="21"/>
        </w:rPr>
      </w:pPr>
    </w:p>
    <w:p w14:paraId="5F3B884F"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GenMod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Ordinal Model for Multinomial Data</w:t>
      </w:r>
    </w:p>
    <w:p w14:paraId="09E9207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Sensitivity Analyses were also conducted using a three-level ordinal logistic model with cumulative logit link; results were consistent with findings above. Three-level models were calculated as (0=1,2,3; 1=4, 2=5). Location and OrgType were consistently significant.</w:t>
      </w:r>
    </w:p>
    <w:p w14:paraId="4F8FEA18" w14:textId="77777777" w:rsidR="000E1A8E" w:rsidRDefault="000E1A8E">
      <w:r>
        <w:br w:type="page"/>
      </w:r>
    </w:p>
    <w:p w14:paraId="5F148BA2" w14:textId="77777777" w:rsidR="000E1A8E" w:rsidRPr="000E1A8E" w:rsidRDefault="000E1A8E" w:rsidP="000E1A8E">
      <w:pPr>
        <w:shd w:val="clear" w:color="auto" w:fill="FFFFFF"/>
        <w:spacing w:after="150" w:line="240" w:lineRule="auto"/>
        <w:rPr>
          <w:rFonts w:ascii="Helvetica" w:eastAsia="Times New Roman" w:hAnsi="Helvetica" w:cs="Helvetica"/>
          <w:b/>
          <w:bCs/>
          <w:color w:val="4B0082"/>
          <w:sz w:val="28"/>
          <w:szCs w:val="28"/>
        </w:rPr>
      </w:pPr>
      <w:r w:rsidRPr="000E1A8E">
        <w:rPr>
          <w:rFonts w:ascii="Helvetica" w:eastAsia="Times New Roman" w:hAnsi="Helvetica" w:cs="Helvetica"/>
          <w:b/>
          <w:bCs/>
          <w:color w:val="4B0082"/>
          <w:sz w:val="28"/>
          <w:szCs w:val="28"/>
        </w:rPr>
        <w:lastRenderedPageBreak/>
        <w:t>DV: HIT</w:t>
      </w:r>
    </w:p>
    <w:p w14:paraId="323DBBCA"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Proc Mixed</w:t>
      </w:r>
      <w:r w:rsidRPr="000E1A8E">
        <w:rPr>
          <w:rFonts w:ascii="Helvetica" w:eastAsia="Times New Roman" w:hAnsi="Helvetica" w:cs="Helvetica"/>
          <w:color w:val="4B0082"/>
          <w:sz w:val="21"/>
          <w:szCs w:val="21"/>
        </w:rPr>
        <w:br/>
      </w:r>
      <w:r w:rsidRPr="000E1A8E">
        <w:rPr>
          <w:rFonts w:ascii="Helvetica" w:eastAsia="Times New Roman" w:hAnsi="Helvetica" w:cs="Helvetica"/>
          <w:b/>
          <w:bCs/>
          <w:color w:val="4B0082"/>
          <w:sz w:val="21"/>
          <w:szCs w:val="21"/>
        </w:rPr>
        <w:t>Linear Mixed Model with Intercept Varying Randomly on Practice ID</w:t>
      </w:r>
      <w:r w:rsidRPr="000E1A8E">
        <w:rPr>
          <w:rFonts w:ascii="Helvetica" w:eastAsia="Times New Roman" w:hAnsi="Helvetica" w:cs="Helvetica"/>
          <w:color w:val="333333"/>
          <w:sz w:val="21"/>
          <w:szCs w:val="21"/>
        </w:rPr>
        <w:br/>
        <w:t>Responses were modeled using mixed linear models (proc mixed) with random intercept on practice, thus modeling random effects by practice and fixed effects by characteristics on each DV of interest.</w:t>
      </w:r>
    </w:p>
    <w:p w14:paraId="055A0A7B"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Pr="000E1A8E">
        <w:rPr>
          <w:rFonts w:ascii="Helvetica" w:eastAsia="Times New Roman" w:hAnsi="Helvetica" w:cs="Helvetica"/>
          <w:color w:val="333333"/>
          <w:sz w:val="21"/>
          <w:szCs w:val="21"/>
          <w:bdr w:val="none" w:sz="0" w:space="0" w:color="auto" w:frame="1"/>
        </w:rPr>
        <w:t>p&lt;0.001</w:t>
      </w:r>
      <w:r w:rsidRPr="000E1A8E">
        <w:rPr>
          <w:rFonts w:ascii="Helvetica" w:eastAsia="Times New Roman" w:hAnsi="Helvetica" w:cs="Helvetica"/>
          <w:color w:val="333333"/>
          <w:sz w:val="21"/>
          <w:szCs w:val="21"/>
        </w:rPr>
        <w:t> consistently through all iterations.</w:t>
      </w:r>
    </w:p>
    <w:p w14:paraId="6A50B8D8" w14:textId="77777777" w:rsidR="000E1A8E" w:rsidRPr="000E1A8E" w:rsidRDefault="000E1A8E" w:rsidP="000E1A8E">
      <w:pPr>
        <w:numPr>
          <w:ilvl w:val="0"/>
          <w:numId w:val="3"/>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r w:rsidRPr="000E1A8E">
        <w:rPr>
          <w:rFonts w:ascii="Courier New" w:eastAsia="Times New Roman" w:hAnsi="Courier New" w:cs="Courier New"/>
          <w:color w:val="333333"/>
          <w:sz w:val="19"/>
          <w:szCs w:val="19"/>
        </w:rPr>
        <w:t>pracid</w:t>
      </w:r>
      <w:r w:rsidRPr="000E1A8E">
        <w:rPr>
          <w:rFonts w:ascii="Helvetica" w:eastAsia="Times New Roman" w:hAnsi="Helvetica" w:cs="Helvetica"/>
          <w:color w:val="333333"/>
          <w:sz w:val="21"/>
          <w:szCs w:val="21"/>
        </w:rPr>
        <w:t> =0.2196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=5.56</w:t>
      </w:r>
      <w:r w:rsidRPr="000E1A8E">
        <w:rPr>
          <w:rFonts w:ascii="Helvetica" w:eastAsia="Times New Roman" w:hAnsi="Helvetica" w:cs="Helvetica"/>
          <w:color w:val="333333"/>
          <w:sz w:val="21"/>
          <w:szCs w:val="21"/>
          <w:bdr w:val="none" w:sz="0" w:space="0" w:color="auto" w:frame="1"/>
        </w:rPr>
        <w:t>Z=5.56</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r w:rsidRPr="000E1A8E">
        <w:rPr>
          <w:rFonts w:ascii="Helvetica" w:eastAsia="Times New Roman" w:hAnsi="Helvetica" w:cs="Helvetica"/>
          <w:color w:val="333333"/>
          <w:sz w:val="21"/>
          <w:szCs w:val="21"/>
        </w:rPr>
        <w:t>)</w:t>
      </w:r>
    </w:p>
    <w:p w14:paraId="35D01E18" w14:textId="77777777" w:rsidR="000E1A8E" w:rsidRPr="000E1A8E" w:rsidRDefault="000E1A8E" w:rsidP="000E1A8E">
      <w:pPr>
        <w:numPr>
          <w:ilvl w:val="0"/>
          <w:numId w:val="3"/>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0.3717, </w:t>
      </w:r>
      <w:r w:rsidRPr="000E1A8E">
        <w:rPr>
          <w:rFonts w:ascii="MathJax_Math-italic" w:eastAsia="Times New Roman" w:hAnsi="MathJax_Math-italic" w:cs="Helvetica"/>
          <w:color w:val="333333"/>
          <w:sz w:val="25"/>
          <w:szCs w:val="25"/>
          <w:bdr w:val="none" w:sz="0" w:space="0" w:color="auto" w:frame="1"/>
        </w:rPr>
        <w:t>Z</w:t>
      </w:r>
      <w:r w:rsidRPr="000E1A8E">
        <w:rPr>
          <w:rFonts w:ascii="MathJax_Main" w:eastAsia="Times New Roman" w:hAnsi="MathJax_Main" w:cs="Helvetica"/>
          <w:color w:val="333333"/>
          <w:sz w:val="25"/>
          <w:szCs w:val="25"/>
          <w:bdr w:val="none" w:sz="0" w:space="0" w:color="auto" w:frame="1"/>
        </w:rPr>
        <w:t>=11.04</w:t>
      </w:r>
      <w:r w:rsidRPr="000E1A8E">
        <w:rPr>
          <w:rFonts w:ascii="Helvetica" w:eastAsia="Times New Roman" w:hAnsi="Helvetica" w:cs="Helvetica"/>
          <w:color w:val="333333"/>
          <w:sz w:val="21"/>
          <w:szCs w:val="21"/>
          <w:bdr w:val="none" w:sz="0" w:space="0" w:color="auto" w:frame="1"/>
        </w:rPr>
        <w:t>Z=11.04</w:t>
      </w:r>
      <w:r w:rsidRPr="000E1A8E">
        <w:rPr>
          <w:rFonts w:ascii="Helvetica" w:eastAsia="Times New Roman" w:hAnsi="Helvetica" w:cs="Helvetica"/>
          <w:color w:val="333333"/>
          <w:sz w:val="21"/>
          <w:szCs w:val="21"/>
        </w:rPr>
        <w:t>,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&lt;0.0001</w:t>
      </w:r>
      <w:r w:rsidRPr="000E1A8E">
        <w:rPr>
          <w:rFonts w:ascii="Helvetica" w:eastAsia="Times New Roman" w:hAnsi="Helvetica" w:cs="Helvetica"/>
          <w:color w:val="333333"/>
          <w:sz w:val="21"/>
          <w:szCs w:val="21"/>
          <w:bdr w:val="none" w:sz="0" w:space="0" w:color="auto" w:frame="1"/>
        </w:rPr>
        <w:t>p&lt;0.0001</w:t>
      </w:r>
    </w:p>
    <w:p w14:paraId="0C1F6094"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Of the four characteristics, Type 3 Tests of Fixed Effects indicate statistically significant difference at the p&lt;0.05 level for Organization Type. Respondents from Federally Qualified Health Centers were relatively more confident in their ability to sustain HIT improvements than their corresponding counterparts at hospitals or private practices.</w:t>
      </w:r>
    </w:p>
    <w:p w14:paraId="2AC8C9C9"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p>
    <w:tbl>
      <w:tblPr>
        <w:tblW w:w="10260"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530"/>
        <w:gridCol w:w="2035"/>
        <w:gridCol w:w="1120"/>
        <w:gridCol w:w="1876"/>
        <w:gridCol w:w="1719"/>
      </w:tblGrid>
      <w:tr w:rsidR="000E1A8E" w:rsidRPr="000E1A8E" w14:paraId="50A60218" w14:textId="77777777" w:rsidTr="000E1A8E">
        <w:trPr>
          <w:tblHeader/>
        </w:trPr>
        <w:tc>
          <w:tcPr>
            <w:tcW w:w="1980" w:type="dxa"/>
            <w:tcBorders>
              <w:top w:val="nil"/>
              <w:bottom w:val="single" w:sz="12" w:space="0" w:color="DDDDDD"/>
            </w:tcBorders>
            <w:shd w:val="clear" w:color="auto" w:fill="FFFFFF"/>
            <w:tcMar>
              <w:top w:w="75" w:type="dxa"/>
              <w:left w:w="75" w:type="dxa"/>
              <w:bottom w:w="75" w:type="dxa"/>
              <w:right w:w="75" w:type="dxa"/>
            </w:tcMar>
            <w:vAlign w:val="bottom"/>
            <w:hideMark/>
          </w:tcPr>
          <w:p w14:paraId="73F1EA73"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530" w:type="dxa"/>
            <w:tcBorders>
              <w:top w:val="nil"/>
              <w:bottom w:val="single" w:sz="12" w:space="0" w:color="DDDDDD"/>
            </w:tcBorders>
            <w:shd w:val="clear" w:color="auto" w:fill="FFFFFF"/>
            <w:tcMar>
              <w:top w:w="75" w:type="dxa"/>
              <w:left w:w="75" w:type="dxa"/>
              <w:bottom w:w="75" w:type="dxa"/>
              <w:right w:w="75" w:type="dxa"/>
            </w:tcMar>
            <w:vAlign w:val="bottom"/>
            <w:hideMark/>
          </w:tcPr>
          <w:p w14:paraId="22BC3417"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927290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E5CCC40"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91498A1"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1719" w:type="dxa"/>
            <w:tcBorders>
              <w:top w:val="nil"/>
              <w:bottom w:val="single" w:sz="12" w:space="0" w:color="DDDDDD"/>
            </w:tcBorders>
            <w:shd w:val="clear" w:color="auto" w:fill="FFFFFF"/>
            <w:tcMar>
              <w:top w:w="75" w:type="dxa"/>
              <w:left w:w="75" w:type="dxa"/>
              <w:bottom w:w="75" w:type="dxa"/>
              <w:right w:w="75" w:type="dxa"/>
            </w:tcMar>
            <w:vAlign w:val="bottom"/>
            <w:hideMark/>
          </w:tcPr>
          <w:p w14:paraId="1630291D"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0362E233"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0BAB344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530" w:type="dxa"/>
            <w:tcBorders>
              <w:top w:val="single" w:sz="6" w:space="0" w:color="DDDDDD"/>
            </w:tcBorders>
            <w:shd w:val="clear" w:color="auto" w:fill="FFFFFF"/>
            <w:tcMar>
              <w:top w:w="75" w:type="dxa"/>
              <w:left w:w="75" w:type="dxa"/>
              <w:bottom w:w="75" w:type="dxa"/>
              <w:right w:w="75" w:type="dxa"/>
            </w:tcMar>
            <w:hideMark/>
          </w:tcPr>
          <w:p w14:paraId="42014E4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4.5524</w:t>
            </w:r>
          </w:p>
        </w:tc>
        <w:tc>
          <w:tcPr>
            <w:tcW w:w="0" w:type="auto"/>
            <w:tcBorders>
              <w:top w:val="single" w:sz="6" w:space="0" w:color="DDDDDD"/>
            </w:tcBorders>
            <w:shd w:val="clear" w:color="auto" w:fill="FFFFFF"/>
            <w:tcMar>
              <w:top w:w="75" w:type="dxa"/>
              <w:left w:w="75" w:type="dxa"/>
              <w:bottom w:w="75" w:type="dxa"/>
              <w:right w:w="75" w:type="dxa"/>
            </w:tcMar>
            <w:hideMark/>
          </w:tcPr>
          <w:p w14:paraId="4725B6E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0.09101</w:t>
            </w:r>
          </w:p>
        </w:tc>
        <w:tc>
          <w:tcPr>
            <w:tcW w:w="0" w:type="auto"/>
            <w:tcBorders>
              <w:top w:val="single" w:sz="6" w:space="0" w:color="DDDDDD"/>
            </w:tcBorders>
            <w:shd w:val="clear" w:color="auto" w:fill="FFFFFF"/>
            <w:tcMar>
              <w:top w:w="75" w:type="dxa"/>
              <w:left w:w="75" w:type="dxa"/>
              <w:bottom w:w="75" w:type="dxa"/>
              <w:right w:w="75" w:type="dxa"/>
            </w:tcMar>
            <w:hideMark/>
          </w:tcPr>
          <w:p w14:paraId="0CE6174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217DF7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50.02</w:t>
            </w:r>
          </w:p>
        </w:tc>
        <w:tc>
          <w:tcPr>
            <w:tcW w:w="1719" w:type="dxa"/>
            <w:tcBorders>
              <w:top w:val="single" w:sz="6" w:space="0" w:color="DDDDDD"/>
            </w:tcBorders>
            <w:shd w:val="clear" w:color="auto" w:fill="FFFFFF"/>
            <w:tcMar>
              <w:top w:w="75" w:type="dxa"/>
              <w:left w:w="75" w:type="dxa"/>
              <w:bottom w:w="75" w:type="dxa"/>
              <w:right w:w="75" w:type="dxa"/>
            </w:tcMar>
            <w:hideMark/>
          </w:tcPr>
          <w:p w14:paraId="18E424C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710AA7F6"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038C691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530" w:type="dxa"/>
            <w:tcBorders>
              <w:top w:val="single" w:sz="6" w:space="0" w:color="DDDDDD"/>
            </w:tcBorders>
            <w:shd w:val="clear" w:color="auto" w:fill="FFFFFF"/>
            <w:tcMar>
              <w:top w:w="75" w:type="dxa"/>
              <w:left w:w="75" w:type="dxa"/>
              <w:bottom w:w="75" w:type="dxa"/>
              <w:right w:w="75" w:type="dxa"/>
            </w:tcMar>
            <w:hideMark/>
          </w:tcPr>
          <w:p w14:paraId="3CA8516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4.2216</w:t>
            </w:r>
          </w:p>
        </w:tc>
        <w:tc>
          <w:tcPr>
            <w:tcW w:w="0" w:type="auto"/>
            <w:tcBorders>
              <w:top w:val="single" w:sz="6" w:space="0" w:color="DDDDDD"/>
            </w:tcBorders>
            <w:shd w:val="clear" w:color="auto" w:fill="FFFFFF"/>
            <w:tcMar>
              <w:top w:w="75" w:type="dxa"/>
              <w:left w:w="75" w:type="dxa"/>
              <w:bottom w:w="75" w:type="dxa"/>
              <w:right w:w="75" w:type="dxa"/>
            </w:tcMar>
            <w:hideMark/>
          </w:tcPr>
          <w:p w14:paraId="204893A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0.09528</w:t>
            </w:r>
          </w:p>
        </w:tc>
        <w:tc>
          <w:tcPr>
            <w:tcW w:w="0" w:type="auto"/>
            <w:tcBorders>
              <w:top w:val="single" w:sz="6" w:space="0" w:color="DDDDDD"/>
            </w:tcBorders>
            <w:shd w:val="clear" w:color="auto" w:fill="FFFFFF"/>
            <w:tcMar>
              <w:top w:w="75" w:type="dxa"/>
              <w:left w:w="75" w:type="dxa"/>
              <w:bottom w:w="75" w:type="dxa"/>
              <w:right w:w="75" w:type="dxa"/>
            </w:tcMar>
            <w:hideMark/>
          </w:tcPr>
          <w:p w14:paraId="1B55F57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4BB7AB9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44.31</w:t>
            </w:r>
          </w:p>
        </w:tc>
        <w:tc>
          <w:tcPr>
            <w:tcW w:w="1719" w:type="dxa"/>
            <w:tcBorders>
              <w:top w:val="single" w:sz="6" w:space="0" w:color="DDDDDD"/>
            </w:tcBorders>
            <w:shd w:val="clear" w:color="auto" w:fill="FFFFFF"/>
            <w:tcMar>
              <w:top w:w="75" w:type="dxa"/>
              <w:left w:w="75" w:type="dxa"/>
              <w:bottom w:w="75" w:type="dxa"/>
              <w:right w:w="75" w:type="dxa"/>
            </w:tcMar>
            <w:hideMark/>
          </w:tcPr>
          <w:p w14:paraId="603F221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40D19853"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40DA74A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530" w:type="dxa"/>
            <w:tcBorders>
              <w:top w:val="single" w:sz="6" w:space="0" w:color="DDDDDD"/>
            </w:tcBorders>
            <w:shd w:val="clear" w:color="auto" w:fill="FFFFFF"/>
            <w:tcMar>
              <w:top w:w="75" w:type="dxa"/>
              <w:left w:w="75" w:type="dxa"/>
              <w:bottom w:w="75" w:type="dxa"/>
              <w:right w:w="75" w:type="dxa"/>
            </w:tcMar>
            <w:hideMark/>
          </w:tcPr>
          <w:p w14:paraId="17B97D3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4.2469</w:t>
            </w:r>
          </w:p>
        </w:tc>
        <w:tc>
          <w:tcPr>
            <w:tcW w:w="0" w:type="auto"/>
            <w:tcBorders>
              <w:top w:val="single" w:sz="6" w:space="0" w:color="DDDDDD"/>
            </w:tcBorders>
            <w:shd w:val="clear" w:color="auto" w:fill="FFFFFF"/>
            <w:tcMar>
              <w:top w:w="75" w:type="dxa"/>
              <w:left w:w="75" w:type="dxa"/>
              <w:bottom w:w="75" w:type="dxa"/>
              <w:right w:w="75" w:type="dxa"/>
            </w:tcMar>
            <w:hideMark/>
          </w:tcPr>
          <w:p w14:paraId="42046A7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0.1609</w:t>
            </w:r>
          </w:p>
        </w:tc>
        <w:tc>
          <w:tcPr>
            <w:tcW w:w="0" w:type="auto"/>
            <w:tcBorders>
              <w:top w:val="single" w:sz="6" w:space="0" w:color="DDDDDD"/>
            </w:tcBorders>
            <w:shd w:val="clear" w:color="auto" w:fill="FFFFFF"/>
            <w:tcMar>
              <w:top w:w="75" w:type="dxa"/>
              <w:left w:w="75" w:type="dxa"/>
              <w:bottom w:w="75" w:type="dxa"/>
              <w:right w:w="75" w:type="dxa"/>
            </w:tcMar>
            <w:hideMark/>
          </w:tcPr>
          <w:p w14:paraId="3E750A6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2B1D13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26.40</w:t>
            </w:r>
          </w:p>
        </w:tc>
        <w:tc>
          <w:tcPr>
            <w:tcW w:w="1719" w:type="dxa"/>
            <w:tcBorders>
              <w:top w:val="single" w:sz="6" w:space="0" w:color="DDDDDD"/>
            </w:tcBorders>
            <w:shd w:val="clear" w:color="auto" w:fill="FFFFFF"/>
            <w:tcMar>
              <w:top w:w="75" w:type="dxa"/>
              <w:left w:w="75" w:type="dxa"/>
              <w:bottom w:w="75" w:type="dxa"/>
              <w:right w:w="75" w:type="dxa"/>
            </w:tcMar>
            <w:hideMark/>
          </w:tcPr>
          <w:p w14:paraId="1592EE6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35791A0D" w14:textId="77777777" w:rsidTr="000E1A8E">
        <w:tc>
          <w:tcPr>
            <w:tcW w:w="1980" w:type="dxa"/>
            <w:tcBorders>
              <w:top w:val="single" w:sz="6" w:space="0" w:color="DDDDDD"/>
            </w:tcBorders>
            <w:shd w:val="clear" w:color="auto" w:fill="FFFFFF"/>
            <w:tcMar>
              <w:top w:w="75" w:type="dxa"/>
              <w:left w:w="75" w:type="dxa"/>
              <w:bottom w:w="75" w:type="dxa"/>
              <w:right w:w="75" w:type="dxa"/>
            </w:tcMar>
            <w:hideMark/>
          </w:tcPr>
          <w:p w14:paraId="43CD81F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priv</w:t>
            </w:r>
          </w:p>
        </w:tc>
        <w:tc>
          <w:tcPr>
            <w:tcW w:w="1530" w:type="dxa"/>
            <w:tcBorders>
              <w:top w:val="single" w:sz="6" w:space="0" w:color="DDDDDD"/>
            </w:tcBorders>
            <w:shd w:val="clear" w:color="auto" w:fill="FFFFFF"/>
            <w:tcMar>
              <w:top w:w="75" w:type="dxa"/>
              <w:left w:w="75" w:type="dxa"/>
              <w:bottom w:w="75" w:type="dxa"/>
              <w:right w:w="75" w:type="dxa"/>
            </w:tcMar>
            <w:hideMark/>
          </w:tcPr>
          <w:p w14:paraId="3E00BEF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4.1371</w:t>
            </w:r>
          </w:p>
        </w:tc>
        <w:tc>
          <w:tcPr>
            <w:tcW w:w="0" w:type="auto"/>
            <w:tcBorders>
              <w:top w:val="single" w:sz="6" w:space="0" w:color="DDDDDD"/>
            </w:tcBorders>
            <w:shd w:val="clear" w:color="auto" w:fill="FFFFFF"/>
            <w:tcMar>
              <w:top w:w="75" w:type="dxa"/>
              <w:left w:w="75" w:type="dxa"/>
              <w:bottom w:w="75" w:type="dxa"/>
              <w:right w:w="75" w:type="dxa"/>
            </w:tcMar>
            <w:hideMark/>
          </w:tcPr>
          <w:p w14:paraId="3DAA234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0.07086</w:t>
            </w:r>
          </w:p>
        </w:tc>
        <w:tc>
          <w:tcPr>
            <w:tcW w:w="0" w:type="auto"/>
            <w:tcBorders>
              <w:top w:val="single" w:sz="6" w:space="0" w:color="DDDDDD"/>
            </w:tcBorders>
            <w:shd w:val="clear" w:color="auto" w:fill="FFFFFF"/>
            <w:tcMar>
              <w:top w:w="75" w:type="dxa"/>
              <w:left w:w="75" w:type="dxa"/>
              <w:bottom w:w="75" w:type="dxa"/>
              <w:right w:w="75" w:type="dxa"/>
            </w:tcMar>
            <w:hideMark/>
          </w:tcPr>
          <w:p w14:paraId="4319359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3928A11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58.38</w:t>
            </w:r>
          </w:p>
        </w:tc>
        <w:tc>
          <w:tcPr>
            <w:tcW w:w="1719" w:type="dxa"/>
            <w:tcBorders>
              <w:top w:val="single" w:sz="6" w:space="0" w:color="DDDDDD"/>
            </w:tcBorders>
            <w:shd w:val="clear" w:color="auto" w:fill="FFFFFF"/>
            <w:tcMar>
              <w:top w:w="75" w:type="dxa"/>
              <w:left w:w="75" w:type="dxa"/>
              <w:bottom w:w="75" w:type="dxa"/>
              <w:right w:w="75" w:type="dxa"/>
            </w:tcMar>
            <w:hideMark/>
          </w:tcPr>
          <w:p w14:paraId="66B7D52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01E9393F" w14:textId="77777777" w:rsidR="000E1A8E" w:rsidRDefault="000E1A8E" w:rsidP="000E1A8E">
      <w:pPr>
        <w:shd w:val="clear" w:color="auto" w:fill="FFFFFF"/>
        <w:spacing w:after="150" w:line="240" w:lineRule="auto"/>
        <w:rPr>
          <w:rFonts w:ascii="Helvetica" w:eastAsia="Times New Roman" w:hAnsi="Helvetica" w:cs="Helvetica"/>
          <w:b/>
          <w:bCs/>
          <w:color w:val="333333"/>
          <w:sz w:val="21"/>
          <w:szCs w:val="21"/>
        </w:rPr>
      </w:pPr>
    </w:p>
    <w:p w14:paraId="6B45D52A"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GenMod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Ordinal Model for Multinomial Data</w:t>
      </w:r>
    </w:p>
    <w:p w14:paraId="710F9DB3"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Sensitivity Analyses were conducted using a three-level ordinal logistic model with cumulative logit link to account for the categorical nature of the response variable. Results were consistent with findings above in that Organization Type was the only characteristic with statistically significant effects. Three-level models were calculated as (0=1,2,3; 1=4, 2=5).</w:t>
      </w:r>
    </w:p>
    <w:p w14:paraId="7F21CD17" w14:textId="77777777" w:rsidR="000E1A8E" w:rsidRDefault="000E1A8E">
      <w:r>
        <w:br w:type="page"/>
      </w:r>
    </w:p>
    <w:p w14:paraId="4EC5EF4E" w14:textId="77777777" w:rsidR="000E1A8E" w:rsidRPr="000E1A8E" w:rsidRDefault="000E1A8E" w:rsidP="000E1A8E">
      <w:pPr>
        <w:shd w:val="clear" w:color="auto" w:fill="FFFFFF"/>
        <w:spacing w:after="150" w:line="240" w:lineRule="auto"/>
        <w:rPr>
          <w:rFonts w:ascii="Helvetica" w:eastAsia="Times New Roman" w:hAnsi="Helvetica" w:cs="Helvetica"/>
          <w:b/>
          <w:bCs/>
          <w:color w:val="7030A0"/>
          <w:sz w:val="28"/>
          <w:szCs w:val="28"/>
        </w:rPr>
      </w:pPr>
      <w:r w:rsidRPr="000E1A8E">
        <w:rPr>
          <w:rFonts w:ascii="Helvetica" w:eastAsia="Times New Roman" w:hAnsi="Helvetica" w:cs="Helvetica"/>
          <w:b/>
          <w:bCs/>
          <w:color w:val="7030A0"/>
          <w:sz w:val="28"/>
          <w:szCs w:val="28"/>
        </w:rPr>
        <w:lastRenderedPageBreak/>
        <w:t>DV: Addtl</w:t>
      </w:r>
    </w:p>
    <w:p w14:paraId="1A7A583B" w14:textId="77777777" w:rsidR="000E1A8E" w:rsidRPr="000E1A8E" w:rsidRDefault="000E1A8E" w:rsidP="000E1A8E">
      <w:pPr>
        <w:shd w:val="clear" w:color="auto" w:fill="FFFFFF"/>
        <w:spacing w:after="150" w:line="240" w:lineRule="auto"/>
        <w:rPr>
          <w:rFonts w:ascii="Helvetica" w:eastAsia="Times New Roman" w:hAnsi="Helvetica" w:cs="Helvetica"/>
          <w:color w:val="7030A0"/>
          <w:sz w:val="21"/>
          <w:szCs w:val="21"/>
        </w:rPr>
      </w:pPr>
      <w:r w:rsidRPr="000E1A8E">
        <w:rPr>
          <w:rFonts w:ascii="Helvetica" w:eastAsia="Times New Roman" w:hAnsi="Helvetica" w:cs="Helvetica"/>
          <w:b/>
          <w:bCs/>
          <w:color w:val="7030A0"/>
          <w:sz w:val="21"/>
          <w:szCs w:val="21"/>
        </w:rPr>
        <w:t>Proc Mixed</w:t>
      </w:r>
      <w:r w:rsidRPr="000E1A8E">
        <w:rPr>
          <w:rFonts w:ascii="Helvetica" w:eastAsia="Times New Roman" w:hAnsi="Helvetica" w:cs="Helvetica"/>
          <w:color w:val="7030A0"/>
          <w:sz w:val="21"/>
          <w:szCs w:val="21"/>
        </w:rPr>
        <w:br/>
      </w:r>
      <w:r w:rsidRPr="000E1A8E">
        <w:rPr>
          <w:rFonts w:ascii="Helvetica" w:eastAsia="Times New Roman" w:hAnsi="Helvetica" w:cs="Helvetica"/>
          <w:b/>
          <w:bCs/>
          <w:color w:val="7030A0"/>
          <w:sz w:val="21"/>
          <w:szCs w:val="21"/>
        </w:rPr>
        <w:t>Linear Mixed Model with Intercept Varying Randomly on Practice ID</w:t>
      </w:r>
    </w:p>
    <w:p w14:paraId="6297A18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Responses were modeled using mixed linear models (proc mixed) with random intercept on practice, thus modeling random effects by practice and fixed effects by characteristics on each DV of interest.</w:t>
      </w:r>
    </w:p>
    <w:p w14:paraId="6E1DA16B" w14:textId="77777777" w:rsidR="000E1A8E" w:rsidRPr="000E1A8E" w:rsidRDefault="000E1A8E" w:rsidP="000E1A8E">
      <w:pPr>
        <w:shd w:val="clear" w:color="auto" w:fill="FFFFFF"/>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The random effect (practice ID) accounting for potential clustering within practices was significant at the </w:t>
      </w:r>
      <w:r w:rsidRPr="000E1A8E">
        <w:rPr>
          <w:rFonts w:ascii="MathJax_Math-italic" w:eastAsia="Times New Roman" w:hAnsi="MathJax_Math-italic" w:cs="Helvetica"/>
          <w:color w:val="333333"/>
          <w:sz w:val="25"/>
          <w:szCs w:val="25"/>
          <w:bdr w:val="none" w:sz="0" w:space="0" w:color="auto" w:frame="1"/>
        </w:rPr>
        <w:t>p</w:t>
      </w:r>
      <w:r w:rsidRPr="000E1A8E">
        <w:rPr>
          <w:rFonts w:ascii="MathJax_Main" w:eastAsia="Times New Roman" w:hAnsi="MathJax_Main" w:cs="Helvetica"/>
          <w:color w:val="333333"/>
          <w:sz w:val="25"/>
          <w:szCs w:val="25"/>
          <w:bdr w:val="none" w:sz="0" w:space="0" w:color="auto" w:frame="1"/>
        </w:rPr>
        <w:t>&lt;0.001</w:t>
      </w:r>
      <w:r w:rsidRPr="000E1A8E">
        <w:rPr>
          <w:rFonts w:ascii="Helvetica" w:eastAsia="Times New Roman" w:hAnsi="Helvetica" w:cs="Helvetica"/>
          <w:color w:val="333333"/>
          <w:sz w:val="21"/>
          <w:szCs w:val="21"/>
          <w:bdr w:val="none" w:sz="0" w:space="0" w:color="auto" w:frame="1"/>
        </w:rPr>
        <w:t>p&lt;0.001</w:t>
      </w:r>
      <w:r w:rsidRPr="000E1A8E">
        <w:rPr>
          <w:rFonts w:ascii="Helvetica" w:eastAsia="Times New Roman" w:hAnsi="Helvetica" w:cs="Helvetica"/>
          <w:color w:val="333333"/>
          <w:sz w:val="21"/>
          <w:szCs w:val="21"/>
        </w:rPr>
        <w:t> consistently through all iterations.</w:t>
      </w:r>
    </w:p>
    <w:p w14:paraId="01C6881A" w14:textId="77777777" w:rsidR="000E1A8E" w:rsidRPr="000E1A8E" w:rsidRDefault="000E1A8E" w:rsidP="000E1A8E">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Covariance parameter estimates for </w:t>
      </w:r>
      <w:r w:rsidRPr="000E1A8E">
        <w:rPr>
          <w:rFonts w:ascii="Courier New" w:eastAsia="Times New Roman" w:hAnsi="Courier New" w:cs="Courier New"/>
          <w:color w:val="333333"/>
          <w:sz w:val="19"/>
          <w:szCs w:val="19"/>
        </w:rPr>
        <w:t>pracid</w:t>
      </w:r>
      <w:r w:rsidRPr="000E1A8E">
        <w:rPr>
          <w:rFonts w:ascii="Helvetica" w:eastAsia="Times New Roman" w:hAnsi="Helvetica" w:cs="Helvetica"/>
          <w:color w:val="333333"/>
          <w:sz w:val="21"/>
          <w:szCs w:val="21"/>
        </w:rPr>
        <w:t> =0.1203 (</w:t>
      </w:r>
      <w:r w:rsidRPr="000E1A8E">
        <w:rPr>
          <w:rFonts w:ascii="MathJax_Math-italic" w:eastAsia="Times New Roman" w:hAnsi="MathJax_Math-italic" w:cs="Helvetica"/>
          <w:color w:val="333333"/>
          <w:sz w:val="25"/>
          <w:szCs w:val="25"/>
          <w:bdr w:val="none" w:sz="0" w:space="0" w:color="auto" w:frame="1"/>
        </w:rPr>
        <w:t>Z</w:t>
      </w:r>
      <w:r w:rsidRPr="000E1A8E">
        <w:rPr>
          <w:rFonts w:ascii="Helvetica" w:eastAsia="Times New Roman" w:hAnsi="Helvetica" w:cs="Helvetica"/>
          <w:color w:val="333333"/>
          <w:sz w:val="21"/>
          <w:szCs w:val="21"/>
          <w:bdr w:val="none" w:sz="0" w:space="0" w:color="auto" w:frame="1"/>
        </w:rPr>
        <w:t>Z</w:t>
      </w:r>
      <w:r w:rsidRPr="000E1A8E">
        <w:rPr>
          <w:rFonts w:ascii="Helvetica" w:eastAsia="Times New Roman" w:hAnsi="Helvetica" w:cs="Helvetica"/>
          <w:color w:val="333333"/>
          <w:sz w:val="21"/>
          <w:szCs w:val="21"/>
        </w:rPr>
        <w:t> = 1.95,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&lt;0.0255)</w:t>
      </w:r>
    </w:p>
    <w:p w14:paraId="385FF53C" w14:textId="77777777" w:rsidR="000E1A8E" w:rsidRPr="000E1A8E" w:rsidRDefault="000E1A8E" w:rsidP="000E1A8E">
      <w:pPr>
        <w:numPr>
          <w:ilvl w:val="0"/>
          <w:numId w:val="4"/>
        </w:numPr>
        <w:shd w:val="clear" w:color="auto" w:fill="FFFFFF"/>
        <w:spacing w:beforeAutospacing="1" w:after="0" w:afterAutospacing="1"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Residuals: Estimate = 0.855, </w:t>
      </w:r>
      <w:r w:rsidRPr="000E1A8E">
        <w:rPr>
          <w:rFonts w:ascii="MathJax_Math-italic" w:eastAsia="Times New Roman" w:hAnsi="MathJax_Math-italic" w:cs="Helvetica"/>
          <w:color w:val="333333"/>
          <w:sz w:val="25"/>
          <w:szCs w:val="25"/>
          <w:bdr w:val="none" w:sz="0" w:space="0" w:color="auto" w:frame="1"/>
        </w:rPr>
        <w:t>Z</w:t>
      </w:r>
      <w:r w:rsidRPr="000E1A8E">
        <w:rPr>
          <w:rFonts w:ascii="Helvetica" w:eastAsia="Times New Roman" w:hAnsi="Helvetica" w:cs="Helvetica"/>
          <w:color w:val="333333"/>
          <w:sz w:val="21"/>
          <w:szCs w:val="21"/>
          <w:bdr w:val="none" w:sz="0" w:space="0" w:color="auto" w:frame="1"/>
        </w:rPr>
        <w:t>Z</w:t>
      </w:r>
      <w:r w:rsidRPr="000E1A8E">
        <w:rPr>
          <w:rFonts w:ascii="Helvetica" w:eastAsia="Times New Roman" w:hAnsi="Helvetica" w:cs="Helvetica"/>
          <w:color w:val="333333"/>
          <w:sz w:val="21"/>
          <w:szCs w:val="21"/>
        </w:rPr>
        <w:t>=11.37, </w:t>
      </w:r>
      <w:r w:rsidRPr="000E1A8E">
        <w:rPr>
          <w:rFonts w:ascii="MathJax_Math-italic" w:eastAsia="Times New Roman" w:hAnsi="MathJax_Math-italic" w:cs="Helvetica"/>
          <w:color w:val="333333"/>
          <w:sz w:val="25"/>
          <w:szCs w:val="25"/>
          <w:bdr w:val="none" w:sz="0" w:space="0" w:color="auto" w:frame="1"/>
        </w:rPr>
        <w:t>p</w:t>
      </w:r>
      <w:r w:rsidRPr="000E1A8E">
        <w:rPr>
          <w:rFonts w:ascii="Helvetica" w:eastAsia="Times New Roman" w:hAnsi="Helvetica" w:cs="Helvetica"/>
          <w:color w:val="333333"/>
          <w:sz w:val="21"/>
          <w:szCs w:val="21"/>
          <w:bdr w:val="none" w:sz="0" w:space="0" w:color="auto" w:frame="1"/>
        </w:rPr>
        <w:t>p</w:t>
      </w:r>
      <w:r w:rsidRPr="000E1A8E">
        <w:rPr>
          <w:rFonts w:ascii="Helvetica" w:eastAsia="Times New Roman" w:hAnsi="Helvetica" w:cs="Helvetica"/>
          <w:color w:val="333333"/>
          <w:sz w:val="21"/>
          <w:szCs w:val="21"/>
        </w:rPr>
        <w:t>&lt;0.0001</w:t>
      </w:r>
    </w:p>
    <w:p w14:paraId="544FC395"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Of the four characteristics, Type 3 Tests of Fixed Effects indicate statistically significant difference at the p&lt;0.05 level for Organization Type.</w:t>
      </w:r>
    </w:p>
    <w:p w14:paraId="130F123C"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Respondents from Federally Qualified Health Centers were relatively more confident in their ability to sustain Additional improvements than respondents from hospitals and private practices.</w:t>
      </w:r>
    </w:p>
    <w:p w14:paraId="443B38E0"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4B0082"/>
          <w:sz w:val="21"/>
          <w:szCs w:val="21"/>
        </w:rPr>
        <w:t>LS Means</w:t>
      </w:r>
    </w:p>
    <w:tbl>
      <w:tblPr>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1440"/>
        <w:gridCol w:w="1350"/>
        <w:gridCol w:w="1120"/>
        <w:gridCol w:w="1876"/>
        <w:gridCol w:w="2314"/>
      </w:tblGrid>
      <w:tr w:rsidR="000E1A8E" w:rsidRPr="000E1A8E" w14:paraId="3126C65A" w14:textId="77777777" w:rsidTr="000E1A8E">
        <w:trPr>
          <w:tblHeader/>
        </w:trPr>
        <w:tc>
          <w:tcPr>
            <w:tcW w:w="2070" w:type="dxa"/>
            <w:tcBorders>
              <w:top w:val="nil"/>
              <w:bottom w:val="single" w:sz="12" w:space="0" w:color="DDDDDD"/>
            </w:tcBorders>
            <w:shd w:val="clear" w:color="auto" w:fill="FFFFFF"/>
            <w:tcMar>
              <w:top w:w="75" w:type="dxa"/>
              <w:left w:w="75" w:type="dxa"/>
              <w:bottom w:w="75" w:type="dxa"/>
              <w:right w:w="75" w:type="dxa"/>
            </w:tcMar>
            <w:vAlign w:val="bottom"/>
            <w:hideMark/>
          </w:tcPr>
          <w:p w14:paraId="2F01C23E"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Characteristic</w:t>
            </w:r>
          </w:p>
        </w:tc>
        <w:tc>
          <w:tcPr>
            <w:tcW w:w="1440" w:type="dxa"/>
            <w:tcBorders>
              <w:top w:val="nil"/>
              <w:bottom w:val="single" w:sz="12" w:space="0" w:color="DDDDDD"/>
            </w:tcBorders>
            <w:shd w:val="clear" w:color="auto" w:fill="FFFFFF"/>
            <w:tcMar>
              <w:top w:w="75" w:type="dxa"/>
              <w:left w:w="75" w:type="dxa"/>
              <w:bottom w:w="75" w:type="dxa"/>
              <w:right w:w="75" w:type="dxa"/>
            </w:tcMar>
            <w:vAlign w:val="bottom"/>
            <w:hideMark/>
          </w:tcPr>
          <w:p w14:paraId="71858855"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Estimate</w:t>
            </w:r>
          </w:p>
        </w:tc>
        <w:tc>
          <w:tcPr>
            <w:tcW w:w="1350" w:type="dxa"/>
            <w:tcBorders>
              <w:top w:val="nil"/>
              <w:bottom w:val="single" w:sz="12" w:space="0" w:color="DDDDDD"/>
            </w:tcBorders>
            <w:shd w:val="clear" w:color="auto" w:fill="FFFFFF"/>
            <w:tcMar>
              <w:top w:w="75" w:type="dxa"/>
              <w:left w:w="75" w:type="dxa"/>
              <w:bottom w:w="75" w:type="dxa"/>
              <w:right w:w="75" w:type="dxa"/>
            </w:tcMar>
            <w:vAlign w:val="bottom"/>
            <w:hideMark/>
          </w:tcPr>
          <w:p w14:paraId="2ACC0D7B"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SE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12DF109"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df</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A84DFCF" w14:textId="77777777" w:rsidR="000E1A8E" w:rsidRPr="000E1A8E" w:rsidRDefault="000E1A8E" w:rsidP="000E1A8E">
            <w:pPr>
              <w:spacing w:after="300" w:line="240" w:lineRule="auto"/>
              <w:rPr>
                <w:rFonts w:ascii="Helvetica" w:eastAsia="Times New Roman" w:hAnsi="Helvetica" w:cs="Helvetica"/>
                <w:b/>
                <w:bCs/>
                <w:color w:val="333333"/>
                <w:sz w:val="21"/>
                <w:szCs w:val="21"/>
              </w:rPr>
            </w:pPr>
            <w:r w:rsidRPr="000E1A8E">
              <w:rPr>
                <w:rFonts w:ascii="Helvetica" w:eastAsia="Times New Roman" w:hAnsi="Helvetica" w:cs="Helvetica"/>
                <w:b/>
                <w:bCs/>
                <w:color w:val="333333"/>
                <w:sz w:val="21"/>
                <w:szCs w:val="21"/>
              </w:rPr>
              <w:t>t Value</w:t>
            </w:r>
          </w:p>
        </w:tc>
        <w:tc>
          <w:tcPr>
            <w:tcW w:w="2314" w:type="dxa"/>
            <w:tcBorders>
              <w:top w:val="nil"/>
              <w:bottom w:val="single" w:sz="12" w:space="0" w:color="DDDDDD"/>
            </w:tcBorders>
            <w:shd w:val="clear" w:color="auto" w:fill="FFFFFF"/>
            <w:tcMar>
              <w:top w:w="75" w:type="dxa"/>
              <w:left w:w="75" w:type="dxa"/>
              <w:bottom w:w="75" w:type="dxa"/>
              <w:right w:w="75" w:type="dxa"/>
            </w:tcMar>
            <w:vAlign w:val="bottom"/>
            <w:hideMark/>
          </w:tcPr>
          <w:p w14:paraId="268AAD4A" w14:textId="77777777" w:rsidR="000E1A8E" w:rsidRPr="000E1A8E" w:rsidRDefault="000E1A8E" w:rsidP="000E1A8E">
            <w:pPr>
              <w:spacing w:after="0" w:line="240" w:lineRule="auto"/>
              <w:rPr>
                <w:rFonts w:ascii="Helvetica" w:eastAsia="Times New Roman" w:hAnsi="Helvetica" w:cs="Helvetica"/>
                <w:b/>
                <w:bCs/>
                <w:color w:val="333333"/>
                <w:sz w:val="21"/>
                <w:szCs w:val="21"/>
              </w:rPr>
            </w:pPr>
            <w:proofErr w:type="spellStart"/>
            <w:r w:rsidRPr="000E1A8E">
              <w:rPr>
                <w:rFonts w:ascii="MathJax_Math-italic" w:eastAsia="Times New Roman" w:hAnsi="MathJax_Math-italic" w:cs="Helvetica"/>
                <w:color w:val="333333"/>
                <w:sz w:val="25"/>
                <w:szCs w:val="25"/>
                <w:bdr w:val="none" w:sz="0" w:space="0" w:color="auto" w:frame="1"/>
              </w:rPr>
              <w:t>Pr</w:t>
            </w:r>
            <w:proofErr w:type="spellEnd"/>
            <w:r w:rsidRPr="000E1A8E">
              <w:rPr>
                <w:rFonts w:ascii="MathJax_Main" w:eastAsia="Times New Roman" w:hAnsi="MathJax_Main" w:cs="Helvetica"/>
                <w:color w:val="333333"/>
                <w:sz w:val="25"/>
                <w:szCs w:val="25"/>
                <w:bdr w:val="none" w:sz="0" w:space="0" w:color="auto" w:frame="1"/>
              </w:rPr>
              <w:t>&gt;|</w:t>
            </w:r>
            <w:proofErr w:type="spellStart"/>
            <w:r w:rsidRPr="000E1A8E">
              <w:rPr>
                <w:rFonts w:ascii="MathJax_Math-italic" w:eastAsia="Times New Roman" w:hAnsi="MathJax_Math-italic" w:cs="Helvetica"/>
                <w:color w:val="333333"/>
                <w:sz w:val="25"/>
                <w:szCs w:val="25"/>
                <w:bdr w:val="none" w:sz="0" w:space="0" w:color="auto" w:frame="1"/>
              </w:rPr>
              <w:t>t</w:t>
            </w:r>
            <w:r w:rsidRPr="000E1A8E">
              <w:rPr>
                <w:rFonts w:ascii="MathJax_Main" w:eastAsia="Times New Roman" w:hAnsi="MathJax_Main" w:cs="Helvetica"/>
                <w:color w:val="333333"/>
                <w:sz w:val="25"/>
                <w:szCs w:val="25"/>
                <w:bdr w:val="none" w:sz="0" w:space="0" w:color="auto" w:frame="1"/>
              </w:rPr>
              <w:t>|</w:t>
            </w:r>
            <w:r w:rsidRPr="000E1A8E">
              <w:rPr>
                <w:rFonts w:ascii="Helvetica" w:eastAsia="Times New Roman" w:hAnsi="Helvetica" w:cs="Helvetica"/>
                <w:color w:val="333333"/>
                <w:sz w:val="21"/>
                <w:szCs w:val="21"/>
                <w:bdr w:val="none" w:sz="0" w:space="0" w:color="auto" w:frame="1"/>
              </w:rPr>
              <w:t>Pr</w:t>
            </w:r>
            <w:proofErr w:type="spellEnd"/>
            <w:r w:rsidRPr="000E1A8E">
              <w:rPr>
                <w:rFonts w:ascii="Helvetica" w:eastAsia="Times New Roman" w:hAnsi="Helvetica" w:cs="Helvetica"/>
                <w:color w:val="333333"/>
                <w:sz w:val="21"/>
                <w:szCs w:val="21"/>
                <w:bdr w:val="none" w:sz="0" w:space="0" w:color="auto" w:frame="1"/>
              </w:rPr>
              <w:t>&gt;|t|</w:t>
            </w:r>
          </w:p>
        </w:tc>
      </w:tr>
      <w:tr w:rsidR="000E1A8E" w:rsidRPr="000E1A8E" w14:paraId="02AA3ED4"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379435B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FQHC</w:t>
            </w:r>
          </w:p>
        </w:tc>
        <w:tc>
          <w:tcPr>
            <w:tcW w:w="1440" w:type="dxa"/>
            <w:tcBorders>
              <w:top w:val="single" w:sz="6" w:space="0" w:color="DDDDDD"/>
            </w:tcBorders>
            <w:shd w:val="clear" w:color="auto" w:fill="FFFFFF"/>
            <w:tcMar>
              <w:top w:w="75" w:type="dxa"/>
              <w:left w:w="75" w:type="dxa"/>
              <w:bottom w:w="75" w:type="dxa"/>
              <w:right w:w="75" w:type="dxa"/>
            </w:tcMar>
            <w:hideMark/>
          </w:tcPr>
          <w:p w14:paraId="4BDCE70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4.4670</w:t>
            </w:r>
          </w:p>
        </w:tc>
        <w:tc>
          <w:tcPr>
            <w:tcW w:w="1350" w:type="dxa"/>
            <w:tcBorders>
              <w:top w:val="single" w:sz="6" w:space="0" w:color="DDDDDD"/>
            </w:tcBorders>
            <w:shd w:val="clear" w:color="auto" w:fill="FFFFFF"/>
            <w:tcMar>
              <w:top w:w="75" w:type="dxa"/>
              <w:left w:w="75" w:type="dxa"/>
              <w:bottom w:w="75" w:type="dxa"/>
              <w:right w:w="75" w:type="dxa"/>
            </w:tcMar>
            <w:hideMark/>
          </w:tcPr>
          <w:p w14:paraId="74989B1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0.1078</w:t>
            </w:r>
          </w:p>
        </w:tc>
        <w:tc>
          <w:tcPr>
            <w:tcW w:w="0" w:type="auto"/>
            <w:tcBorders>
              <w:top w:val="single" w:sz="6" w:space="0" w:color="DDDDDD"/>
            </w:tcBorders>
            <w:shd w:val="clear" w:color="auto" w:fill="FFFFFF"/>
            <w:tcMar>
              <w:top w:w="75" w:type="dxa"/>
              <w:left w:w="75" w:type="dxa"/>
              <w:bottom w:w="75" w:type="dxa"/>
              <w:right w:w="75" w:type="dxa"/>
            </w:tcMar>
            <w:hideMark/>
          </w:tcPr>
          <w:p w14:paraId="1D829221"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352CCEA3"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41.42</w:t>
            </w:r>
          </w:p>
        </w:tc>
        <w:tc>
          <w:tcPr>
            <w:tcW w:w="2314" w:type="dxa"/>
            <w:tcBorders>
              <w:top w:val="single" w:sz="6" w:space="0" w:color="DDDDDD"/>
            </w:tcBorders>
            <w:shd w:val="clear" w:color="auto" w:fill="FFFFFF"/>
            <w:tcMar>
              <w:top w:w="75" w:type="dxa"/>
              <w:left w:w="75" w:type="dxa"/>
              <w:bottom w:w="75" w:type="dxa"/>
              <w:right w:w="75" w:type="dxa"/>
            </w:tcMar>
            <w:hideMark/>
          </w:tcPr>
          <w:p w14:paraId="1300041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078A35D7"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5838F546"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Hosp</w:t>
            </w:r>
          </w:p>
        </w:tc>
        <w:tc>
          <w:tcPr>
            <w:tcW w:w="1440" w:type="dxa"/>
            <w:tcBorders>
              <w:top w:val="single" w:sz="6" w:space="0" w:color="DDDDDD"/>
            </w:tcBorders>
            <w:shd w:val="clear" w:color="auto" w:fill="FFFFFF"/>
            <w:tcMar>
              <w:top w:w="75" w:type="dxa"/>
              <w:left w:w="75" w:type="dxa"/>
              <w:bottom w:w="75" w:type="dxa"/>
              <w:right w:w="75" w:type="dxa"/>
            </w:tcMar>
            <w:hideMark/>
          </w:tcPr>
          <w:p w14:paraId="1C26695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3.8227</w:t>
            </w:r>
          </w:p>
        </w:tc>
        <w:tc>
          <w:tcPr>
            <w:tcW w:w="1350" w:type="dxa"/>
            <w:tcBorders>
              <w:top w:val="single" w:sz="6" w:space="0" w:color="DDDDDD"/>
            </w:tcBorders>
            <w:shd w:val="clear" w:color="auto" w:fill="FFFFFF"/>
            <w:tcMar>
              <w:top w:w="75" w:type="dxa"/>
              <w:left w:w="75" w:type="dxa"/>
              <w:bottom w:w="75" w:type="dxa"/>
              <w:right w:w="75" w:type="dxa"/>
            </w:tcMar>
            <w:hideMark/>
          </w:tcPr>
          <w:p w14:paraId="08A49A4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0.1130</w:t>
            </w:r>
          </w:p>
        </w:tc>
        <w:tc>
          <w:tcPr>
            <w:tcW w:w="0" w:type="auto"/>
            <w:tcBorders>
              <w:top w:val="single" w:sz="6" w:space="0" w:color="DDDDDD"/>
            </w:tcBorders>
            <w:shd w:val="clear" w:color="auto" w:fill="FFFFFF"/>
            <w:tcMar>
              <w:top w:w="75" w:type="dxa"/>
              <w:left w:w="75" w:type="dxa"/>
              <w:bottom w:w="75" w:type="dxa"/>
              <w:right w:w="75" w:type="dxa"/>
            </w:tcMar>
            <w:hideMark/>
          </w:tcPr>
          <w:p w14:paraId="2DBE936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032A479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33.82</w:t>
            </w:r>
          </w:p>
        </w:tc>
        <w:tc>
          <w:tcPr>
            <w:tcW w:w="2314" w:type="dxa"/>
            <w:tcBorders>
              <w:top w:val="single" w:sz="6" w:space="0" w:color="DDDDDD"/>
            </w:tcBorders>
            <w:shd w:val="clear" w:color="auto" w:fill="FFFFFF"/>
            <w:tcMar>
              <w:top w:w="75" w:type="dxa"/>
              <w:left w:w="75" w:type="dxa"/>
              <w:bottom w:w="75" w:type="dxa"/>
              <w:right w:w="75" w:type="dxa"/>
            </w:tcMar>
            <w:hideMark/>
          </w:tcPr>
          <w:p w14:paraId="080A206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7C6A6170"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5C402D78"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SBC</w:t>
            </w:r>
          </w:p>
        </w:tc>
        <w:tc>
          <w:tcPr>
            <w:tcW w:w="1440" w:type="dxa"/>
            <w:tcBorders>
              <w:top w:val="single" w:sz="6" w:space="0" w:color="DDDDDD"/>
            </w:tcBorders>
            <w:shd w:val="clear" w:color="auto" w:fill="FFFFFF"/>
            <w:tcMar>
              <w:top w:w="75" w:type="dxa"/>
              <w:left w:w="75" w:type="dxa"/>
              <w:bottom w:w="75" w:type="dxa"/>
              <w:right w:w="75" w:type="dxa"/>
            </w:tcMar>
            <w:hideMark/>
          </w:tcPr>
          <w:p w14:paraId="251D4444"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4.1338</w:t>
            </w:r>
          </w:p>
        </w:tc>
        <w:tc>
          <w:tcPr>
            <w:tcW w:w="1350" w:type="dxa"/>
            <w:tcBorders>
              <w:top w:val="single" w:sz="6" w:space="0" w:color="DDDDDD"/>
            </w:tcBorders>
            <w:shd w:val="clear" w:color="auto" w:fill="FFFFFF"/>
            <w:tcMar>
              <w:top w:w="75" w:type="dxa"/>
              <w:left w:w="75" w:type="dxa"/>
              <w:bottom w:w="75" w:type="dxa"/>
              <w:right w:w="75" w:type="dxa"/>
            </w:tcMar>
            <w:hideMark/>
          </w:tcPr>
          <w:p w14:paraId="6ED0B852"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0.1902</w:t>
            </w:r>
          </w:p>
        </w:tc>
        <w:tc>
          <w:tcPr>
            <w:tcW w:w="0" w:type="auto"/>
            <w:tcBorders>
              <w:top w:val="single" w:sz="6" w:space="0" w:color="DDDDDD"/>
            </w:tcBorders>
            <w:shd w:val="clear" w:color="auto" w:fill="FFFFFF"/>
            <w:tcMar>
              <w:top w:w="75" w:type="dxa"/>
              <w:left w:w="75" w:type="dxa"/>
              <w:bottom w:w="75" w:type="dxa"/>
              <w:right w:w="75" w:type="dxa"/>
            </w:tcMar>
            <w:hideMark/>
          </w:tcPr>
          <w:p w14:paraId="583C16E7"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1447722A"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21.73</w:t>
            </w:r>
          </w:p>
        </w:tc>
        <w:tc>
          <w:tcPr>
            <w:tcW w:w="2314" w:type="dxa"/>
            <w:tcBorders>
              <w:top w:val="single" w:sz="6" w:space="0" w:color="DDDDDD"/>
            </w:tcBorders>
            <w:shd w:val="clear" w:color="auto" w:fill="FFFFFF"/>
            <w:tcMar>
              <w:top w:w="75" w:type="dxa"/>
              <w:left w:w="75" w:type="dxa"/>
              <w:bottom w:w="75" w:type="dxa"/>
              <w:right w:w="75" w:type="dxa"/>
            </w:tcMar>
            <w:hideMark/>
          </w:tcPr>
          <w:p w14:paraId="13F36B5C"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r w:rsidR="000E1A8E" w:rsidRPr="000E1A8E" w14:paraId="63264E10" w14:textId="77777777" w:rsidTr="000E1A8E">
        <w:tc>
          <w:tcPr>
            <w:tcW w:w="2070" w:type="dxa"/>
            <w:tcBorders>
              <w:top w:val="single" w:sz="6" w:space="0" w:color="DDDDDD"/>
            </w:tcBorders>
            <w:shd w:val="clear" w:color="auto" w:fill="FFFFFF"/>
            <w:tcMar>
              <w:top w:w="75" w:type="dxa"/>
              <w:left w:w="75" w:type="dxa"/>
              <w:bottom w:w="75" w:type="dxa"/>
              <w:right w:w="75" w:type="dxa"/>
            </w:tcMar>
            <w:hideMark/>
          </w:tcPr>
          <w:p w14:paraId="18290EA9"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priv</w:t>
            </w:r>
          </w:p>
        </w:tc>
        <w:tc>
          <w:tcPr>
            <w:tcW w:w="1440" w:type="dxa"/>
            <w:tcBorders>
              <w:top w:val="single" w:sz="6" w:space="0" w:color="DDDDDD"/>
            </w:tcBorders>
            <w:shd w:val="clear" w:color="auto" w:fill="FFFFFF"/>
            <w:tcMar>
              <w:top w:w="75" w:type="dxa"/>
              <w:left w:w="75" w:type="dxa"/>
              <w:bottom w:w="75" w:type="dxa"/>
              <w:right w:w="75" w:type="dxa"/>
            </w:tcMar>
            <w:hideMark/>
          </w:tcPr>
          <w:p w14:paraId="7A241E5E"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3.9740</w:t>
            </w:r>
          </w:p>
        </w:tc>
        <w:tc>
          <w:tcPr>
            <w:tcW w:w="1350" w:type="dxa"/>
            <w:tcBorders>
              <w:top w:val="single" w:sz="6" w:space="0" w:color="DDDDDD"/>
            </w:tcBorders>
            <w:shd w:val="clear" w:color="auto" w:fill="FFFFFF"/>
            <w:tcMar>
              <w:top w:w="75" w:type="dxa"/>
              <w:left w:w="75" w:type="dxa"/>
              <w:bottom w:w="75" w:type="dxa"/>
              <w:right w:w="75" w:type="dxa"/>
            </w:tcMar>
            <w:hideMark/>
          </w:tcPr>
          <w:p w14:paraId="56ADE619"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0.08414</w:t>
            </w:r>
          </w:p>
        </w:tc>
        <w:tc>
          <w:tcPr>
            <w:tcW w:w="0" w:type="auto"/>
            <w:tcBorders>
              <w:top w:val="single" w:sz="6" w:space="0" w:color="DDDDDD"/>
            </w:tcBorders>
            <w:shd w:val="clear" w:color="auto" w:fill="FFFFFF"/>
            <w:tcMar>
              <w:top w:w="75" w:type="dxa"/>
              <w:left w:w="75" w:type="dxa"/>
              <w:bottom w:w="75" w:type="dxa"/>
              <w:right w:w="75" w:type="dxa"/>
            </w:tcMar>
            <w:hideMark/>
          </w:tcPr>
          <w:p w14:paraId="686120ED"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227</w:t>
            </w:r>
          </w:p>
        </w:tc>
        <w:tc>
          <w:tcPr>
            <w:tcW w:w="0" w:type="auto"/>
            <w:tcBorders>
              <w:top w:val="single" w:sz="6" w:space="0" w:color="DDDDDD"/>
            </w:tcBorders>
            <w:shd w:val="clear" w:color="auto" w:fill="FFFFFF"/>
            <w:tcMar>
              <w:top w:w="75" w:type="dxa"/>
              <w:left w:w="75" w:type="dxa"/>
              <w:bottom w:w="75" w:type="dxa"/>
              <w:right w:w="75" w:type="dxa"/>
            </w:tcMar>
            <w:hideMark/>
          </w:tcPr>
          <w:p w14:paraId="713907C0"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47.23</w:t>
            </w:r>
          </w:p>
        </w:tc>
        <w:tc>
          <w:tcPr>
            <w:tcW w:w="2314" w:type="dxa"/>
            <w:tcBorders>
              <w:top w:val="single" w:sz="6" w:space="0" w:color="DDDDDD"/>
            </w:tcBorders>
            <w:shd w:val="clear" w:color="auto" w:fill="FFFFFF"/>
            <w:tcMar>
              <w:top w:w="75" w:type="dxa"/>
              <w:left w:w="75" w:type="dxa"/>
              <w:bottom w:w="75" w:type="dxa"/>
              <w:right w:w="75" w:type="dxa"/>
            </w:tcMar>
            <w:hideMark/>
          </w:tcPr>
          <w:p w14:paraId="33EB40EB" w14:textId="77777777" w:rsidR="000E1A8E" w:rsidRPr="000E1A8E" w:rsidRDefault="000E1A8E" w:rsidP="000E1A8E">
            <w:pPr>
              <w:spacing w:after="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&lt;.0001</w:t>
            </w:r>
          </w:p>
        </w:tc>
      </w:tr>
    </w:tbl>
    <w:p w14:paraId="4F8D9BB8"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b/>
          <w:bCs/>
          <w:color w:val="333333"/>
          <w:sz w:val="21"/>
          <w:szCs w:val="21"/>
        </w:rPr>
        <w:t>GenMod</w:t>
      </w:r>
      <w:r w:rsidRPr="000E1A8E">
        <w:rPr>
          <w:rFonts w:ascii="Helvetica" w:eastAsia="Times New Roman" w:hAnsi="Helvetica" w:cs="Helvetica"/>
          <w:color w:val="333333"/>
          <w:sz w:val="21"/>
          <w:szCs w:val="21"/>
        </w:rPr>
        <w:br/>
      </w:r>
      <w:r w:rsidRPr="000E1A8E">
        <w:rPr>
          <w:rFonts w:ascii="Helvetica" w:eastAsia="Times New Roman" w:hAnsi="Helvetica" w:cs="Helvetica"/>
          <w:b/>
          <w:bCs/>
          <w:color w:val="333333"/>
          <w:sz w:val="21"/>
          <w:szCs w:val="21"/>
        </w:rPr>
        <w:t>Ordinal Model for Multinomial Data</w:t>
      </w:r>
    </w:p>
    <w:p w14:paraId="069BCEDE" w14:textId="77777777" w:rsidR="000E1A8E" w:rsidRPr="000E1A8E" w:rsidRDefault="000E1A8E" w:rsidP="000E1A8E">
      <w:pPr>
        <w:shd w:val="clear" w:color="auto" w:fill="FFFFFF"/>
        <w:spacing w:after="150" w:line="240" w:lineRule="auto"/>
        <w:rPr>
          <w:rFonts w:ascii="Helvetica" w:eastAsia="Times New Roman" w:hAnsi="Helvetica" w:cs="Helvetica"/>
          <w:color w:val="333333"/>
          <w:sz w:val="21"/>
          <w:szCs w:val="21"/>
        </w:rPr>
      </w:pPr>
      <w:r w:rsidRPr="000E1A8E">
        <w:rPr>
          <w:rFonts w:ascii="Helvetica" w:eastAsia="Times New Roman" w:hAnsi="Helvetica" w:cs="Helvetica"/>
          <w:color w:val="333333"/>
          <w:sz w:val="21"/>
          <w:szCs w:val="21"/>
        </w:rPr>
        <w:t>Sensitivity Analyses were conducted using a three-level ordinal logistic model with cumulative logit link to account for the categorical nature of the response variable. Results were consistent with findings above in that Organization Type was the only characteristic with statistically significant effects. Three-level models were calculated as (0=1,2,3; 1=4, 2=5).</w:t>
      </w:r>
    </w:p>
    <w:p w14:paraId="225BD924" w14:textId="77777777" w:rsidR="00F92686" w:rsidRDefault="00F92686" w:rsidP="000E1A8E"/>
    <w:sectPr w:rsidR="00F92686" w:rsidSect="000E1A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4D3A"/>
    <w:multiLevelType w:val="multilevel"/>
    <w:tmpl w:val="BAA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7A87"/>
    <w:multiLevelType w:val="multilevel"/>
    <w:tmpl w:val="A77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DAF"/>
    <w:multiLevelType w:val="multilevel"/>
    <w:tmpl w:val="028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931EE"/>
    <w:multiLevelType w:val="multilevel"/>
    <w:tmpl w:val="83D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8E"/>
    <w:rsid w:val="000E1A8E"/>
    <w:rsid w:val="000F0220"/>
    <w:rsid w:val="00152849"/>
    <w:rsid w:val="002A2C93"/>
    <w:rsid w:val="005D6623"/>
    <w:rsid w:val="00DC6641"/>
    <w:rsid w:val="00F9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A8F"/>
  <w15:chartTrackingRefBased/>
  <w15:docId w15:val="{F6BAC606-4F08-4E72-B5FB-FFD93BA9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1A8E"/>
  </w:style>
  <w:style w:type="character" w:customStyle="1" w:styleId="mo">
    <w:name w:val="mo"/>
    <w:basedOn w:val="DefaultParagraphFont"/>
    <w:rsid w:val="000E1A8E"/>
  </w:style>
  <w:style w:type="character" w:customStyle="1" w:styleId="mn">
    <w:name w:val="mn"/>
    <w:basedOn w:val="DefaultParagraphFont"/>
    <w:rsid w:val="000E1A8E"/>
  </w:style>
  <w:style w:type="character" w:customStyle="1" w:styleId="mjxassistivemathml">
    <w:name w:val="mjx_assistive_mathml"/>
    <w:basedOn w:val="DefaultParagraphFont"/>
    <w:rsid w:val="000E1A8E"/>
  </w:style>
  <w:style w:type="character" w:styleId="Strong">
    <w:name w:val="Strong"/>
    <w:basedOn w:val="DefaultParagraphFont"/>
    <w:uiPriority w:val="22"/>
    <w:qFormat/>
    <w:rsid w:val="000E1A8E"/>
    <w:rPr>
      <w:b/>
      <w:bCs/>
    </w:rPr>
  </w:style>
  <w:style w:type="character" w:styleId="HTMLCode">
    <w:name w:val="HTML Code"/>
    <w:basedOn w:val="DefaultParagraphFont"/>
    <w:uiPriority w:val="99"/>
    <w:semiHidden/>
    <w:unhideWhenUsed/>
    <w:rsid w:val="000E1A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1099">
      <w:bodyDiv w:val="1"/>
      <w:marLeft w:val="0"/>
      <w:marRight w:val="0"/>
      <w:marTop w:val="0"/>
      <w:marBottom w:val="0"/>
      <w:divBdr>
        <w:top w:val="none" w:sz="0" w:space="0" w:color="auto"/>
        <w:left w:val="none" w:sz="0" w:space="0" w:color="auto"/>
        <w:bottom w:val="none" w:sz="0" w:space="0" w:color="auto"/>
        <w:right w:val="none" w:sz="0" w:space="0" w:color="auto"/>
      </w:divBdr>
    </w:div>
    <w:div w:id="575551510">
      <w:bodyDiv w:val="1"/>
      <w:marLeft w:val="0"/>
      <w:marRight w:val="0"/>
      <w:marTop w:val="0"/>
      <w:marBottom w:val="0"/>
      <w:divBdr>
        <w:top w:val="none" w:sz="0" w:space="0" w:color="auto"/>
        <w:left w:val="none" w:sz="0" w:space="0" w:color="auto"/>
        <w:bottom w:val="none" w:sz="0" w:space="0" w:color="auto"/>
        <w:right w:val="none" w:sz="0" w:space="0" w:color="auto"/>
      </w:divBdr>
      <w:divsChild>
        <w:div w:id="1842428462">
          <w:marLeft w:val="0"/>
          <w:marRight w:val="0"/>
          <w:marTop w:val="0"/>
          <w:marBottom w:val="0"/>
          <w:divBdr>
            <w:top w:val="none" w:sz="0" w:space="0" w:color="auto"/>
            <w:left w:val="none" w:sz="0" w:space="0" w:color="auto"/>
            <w:bottom w:val="none" w:sz="0" w:space="0" w:color="auto"/>
            <w:right w:val="none" w:sz="0" w:space="0" w:color="auto"/>
          </w:divBdr>
        </w:div>
      </w:divsChild>
    </w:div>
    <w:div w:id="14478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C4F3CD53AE494DA37B93AA26B058F6" ma:contentTypeVersion="8" ma:contentTypeDescription="Create a new document." ma:contentTypeScope="" ma:versionID="dafb539ea043c91a7317ad1343bf41e0">
  <xsd:schema xmlns:xsd="http://www.w3.org/2001/XMLSchema" xmlns:xs="http://www.w3.org/2001/XMLSchema" xmlns:p="http://schemas.microsoft.com/office/2006/metadata/properties" xmlns:ns2="db4041aa-f380-46a8-99d4-2e06838916b0" xmlns:ns3="d803d992-a911-4ef8-9c1b-ddfd85d2ac1a" targetNamespace="http://schemas.microsoft.com/office/2006/metadata/properties" ma:root="true" ma:fieldsID="7d4205b4782b4a95fcb1d5df6b275d59" ns2:_="" ns3:_="">
    <xsd:import namespace="db4041aa-f380-46a8-99d4-2e06838916b0"/>
    <xsd:import namespace="d803d992-a911-4ef8-9c1b-ddfd85d2ac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041aa-f380-46a8-99d4-2e0683891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03d992-a911-4ef8-9c1b-ddfd85d2ac1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5D234-52CC-4EDB-AEFA-33E67E1D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84CB70-9C42-49FA-B86B-278FF41113B3}">
  <ds:schemaRefs>
    <ds:schemaRef ds:uri="http://schemas.microsoft.com/sharepoint/v3/contenttype/forms"/>
  </ds:schemaRefs>
</ds:datastoreItem>
</file>

<file path=customXml/itemProps3.xml><?xml version="1.0" encoding="utf-8"?>
<ds:datastoreItem xmlns:ds="http://schemas.openxmlformats.org/officeDocument/2006/customXml" ds:itemID="{7E5CC3FE-A1F4-41D3-9155-CAEAA0EB0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041aa-f380-46a8-99d4-2e06838916b0"/>
    <ds:schemaRef ds:uri="d803d992-a911-4ef8-9c1b-ddfd85d2a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5</cp:revision>
  <dcterms:created xsi:type="dcterms:W3CDTF">2022-10-06T19:32:00Z</dcterms:created>
  <dcterms:modified xsi:type="dcterms:W3CDTF">2022-10-06T19:36:00Z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0x01010049C4F3CD53AE494DA37B93AA26B058F6</vt:lpwstr>
  </property>
</Properties>
</file>