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3C9" w:rsidRPr="005C5442" w:rsidRDefault="005C5442" w:rsidP="009F13C9">
      <w:pPr>
        <w:jc w:val="center"/>
        <w:rPr>
          <w:rFonts w:ascii="宋体" w:eastAsia="宋体" w:hAnsi="宋体"/>
          <w:b/>
          <w:bCs/>
          <w:sz w:val="44"/>
          <w:szCs w:val="44"/>
        </w:rPr>
      </w:pPr>
      <w:r w:rsidRPr="005C5442">
        <w:rPr>
          <w:rFonts w:ascii="宋体" w:eastAsia="宋体" w:hAnsi="宋体"/>
          <w:b/>
          <w:bCs/>
          <w:sz w:val="44"/>
          <w:szCs w:val="44"/>
        </w:rPr>
        <w:t>市场及用户分析</w:t>
      </w:r>
    </w:p>
    <w:p w:rsidR="009F13C9" w:rsidRDefault="009F13C9">
      <w:pPr>
        <w:rPr>
          <w:rFonts w:ascii="宋体" w:eastAsia="宋体" w:hAnsi="宋体"/>
          <w:b/>
          <w:bCs/>
          <w:szCs w:val="21"/>
        </w:rPr>
      </w:pPr>
    </w:p>
    <w:p w:rsidR="005C5442" w:rsidRDefault="005C5442">
      <w:pPr>
        <w:rPr>
          <w:rFonts w:ascii="宋体" w:eastAsia="宋体" w:hAnsi="宋体"/>
          <w:szCs w:val="21"/>
        </w:rPr>
      </w:pPr>
      <w:r>
        <w:rPr>
          <w:rFonts w:ascii="宋体" w:eastAsia="宋体" w:hAnsi="宋体" w:hint="eastAsia"/>
          <w:b/>
          <w:bCs/>
          <w:szCs w:val="21"/>
        </w:rPr>
        <w:t>相关迭代及</w:t>
      </w:r>
      <w:r w:rsidRPr="005C5442">
        <w:rPr>
          <w:rFonts w:ascii="宋体" w:eastAsia="宋体" w:hAnsi="宋体" w:hint="eastAsia"/>
          <w:b/>
          <w:bCs/>
          <w:szCs w:val="21"/>
        </w:rPr>
        <w:t>需求：</w:t>
      </w:r>
      <w:r w:rsidRPr="005C5442">
        <w:rPr>
          <w:rFonts w:ascii="宋体" w:eastAsia="宋体" w:hAnsi="宋体" w:hint="eastAsia"/>
          <w:szCs w:val="21"/>
        </w:rPr>
        <w:t>迭代0</w:t>
      </w:r>
      <w:r w:rsidRPr="005C5442">
        <w:rPr>
          <w:rFonts w:ascii="宋体" w:eastAsia="宋体" w:hAnsi="宋体"/>
          <w:szCs w:val="21"/>
        </w:rPr>
        <w:t>-</w:t>
      </w:r>
      <w:r>
        <w:rPr>
          <w:rFonts w:ascii="宋体" w:eastAsia="宋体" w:hAnsi="宋体" w:hint="eastAsia"/>
          <w:szCs w:val="21"/>
        </w:rPr>
        <w:t>前期调研</w:t>
      </w:r>
      <w:r>
        <w:rPr>
          <w:rFonts w:ascii="宋体" w:eastAsia="宋体" w:hAnsi="宋体"/>
          <w:szCs w:val="21"/>
        </w:rPr>
        <w:t>-</w:t>
      </w:r>
      <w:r w:rsidRPr="005C5442">
        <w:rPr>
          <w:rFonts w:ascii="宋体" w:eastAsia="宋体" w:hAnsi="宋体"/>
          <w:szCs w:val="21"/>
        </w:rPr>
        <w:t>市场及用户分析</w:t>
      </w:r>
    </w:p>
    <w:p w:rsidR="009F13C9" w:rsidRDefault="009F13C9">
      <w:pPr>
        <w:rPr>
          <w:rFonts w:ascii="宋体" w:eastAsia="宋体" w:hAnsi="宋体"/>
          <w:szCs w:val="21"/>
        </w:rPr>
      </w:pPr>
    </w:p>
    <w:tbl>
      <w:tblPr>
        <w:tblStyle w:val="a3"/>
        <w:tblW w:w="0" w:type="auto"/>
        <w:tblLook w:val="04A0" w:firstRow="1" w:lastRow="0" w:firstColumn="1" w:lastColumn="0" w:noHBand="0" w:noVBand="1"/>
      </w:tblPr>
      <w:tblGrid>
        <w:gridCol w:w="846"/>
        <w:gridCol w:w="1276"/>
        <w:gridCol w:w="1984"/>
        <w:gridCol w:w="4184"/>
      </w:tblGrid>
      <w:tr w:rsidR="009F13C9" w:rsidTr="009F13C9">
        <w:tc>
          <w:tcPr>
            <w:tcW w:w="846" w:type="dxa"/>
            <w:vAlign w:val="center"/>
          </w:tcPr>
          <w:p w:rsidR="009F13C9" w:rsidRPr="009F13C9" w:rsidRDefault="009F13C9" w:rsidP="009F13C9">
            <w:pPr>
              <w:jc w:val="center"/>
              <w:rPr>
                <w:rFonts w:ascii="宋体" w:eastAsia="宋体" w:hAnsi="宋体"/>
                <w:b/>
                <w:bCs/>
                <w:szCs w:val="21"/>
              </w:rPr>
            </w:pPr>
            <w:r w:rsidRPr="009F13C9">
              <w:rPr>
                <w:rFonts w:ascii="宋体" w:eastAsia="宋体" w:hAnsi="宋体" w:hint="eastAsia"/>
                <w:b/>
                <w:bCs/>
                <w:szCs w:val="21"/>
              </w:rPr>
              <w:t>编号</w:t>
            </w:r>
          </w:p>
        </w:tc>
        <w:tc>
          <w:tcPr>
            <w:tcW w:w="1276" w:type="dxa"/>
            <w:vAlign w:val="center"/>
          </w:tcPr>
          <w:p w:rsidR="009F13C9" w:rsidRPr="009F13C9" w:rsidRDefault="009F13C9" w:rsidP="009F13C9">
            <w:pPr>
              <w:jc w:val="center"/>
              <w:rPr>
                <w:rFonts w:ascii="宋体" w:eastAsia="宋体" w:hAnsi="宋体"/>
                <w:b/>
                <w:bCs/>
                <w:szCs w:val="21"/>
              </w:rPr>
            </w:pPr>
            <w:r w:rsidRPr="009F13C9">
              <w:rPr>
                <w:rFonts w:ascii="宋体" w:eastAsia="宋体" w:hAnsi="宋体" w:hint="eastAsia"/>
                <w:b/>
                <w:bCs/>
                <w:szCs w:val="21"/>
              </w:rPr>
              <w:t>处理人</w:t>
            </w:r>
          </w:p>
        </w:tc>
        <w:tc>
          <w:tcPr>
            <w:tcW w:w="1984" w:type="dxa"/>
            <w:vAlign w:val="center"/>
          </w:tcPr>
          <w:p w:rsidR="009F13C9" w:rsidRPr="009F13C9" w:rsidRDefault="009F13C9" w:rsidP="009F13C9">
            <w:pPr>
              <w:jc w:val="center"/>
              <w:rPr>
                <w:rFonts w:ascii="宋体" w:eastAsia="宋体" w:hAnsi="宋体"/>
                <w:b/>
                <w:bCs/>
                <w:szCs w:val="21"/>
              </w:rPr>
            </w:pPr>
            <w:r w:rsidRPr="009F13C9">
              <w:rPr>
                <w:rFonts w:ascii="宋体" w:eastAsia="宋体" w:hAnsi="宋体" w:hint="eastAsia"/>
                <w:b/>
                <w:bCs/>
                <w:szCs w:val="21"/>
              </w:rPr>
              <w:t>日期</w:t>
            </w:r>
          </w:p>
        </w:tc>
        <w:tc>
          <w:tcPr>
            <w:tcW w:w="4184" w:type="dxa"/>
            <w:vAlign w:val="center"/>
          </w:tcPr>
          <w:p w:rsidR="009F13C9" w:rsidRPr="009F13C9" w:rsidRDefault="009F13C9" w:rsidP="009F13C9">
            <w:pPr>
              <w:jc w:val="center"/>
              <w:rPr>
                <w:rFonts w:ascii="宋体" w:eastAsia="宋体" w:hAnsi="宋体"/>
                <w:b/>
                <w:bCs/>
                <w:szCs w:val="21"/>
              </w:rPr>
            </w:pPr>
            <w:r w:rsidRPr="009F13C9">
              <w:rPr>
                <w:rFonts w:ascii="宋体" w:eastAsia="宋体" w:hAnsi="宋体" w:hint="eastAsia"/>
                <w:b/>
                <w:bCs/>
                <w:szCs w:val="21"/>
              </w:rPr>
              <w:t>备注</w:t>
            </w:r>
          </w:p>
        </w:tc>
      </w:tr>
      <w:tr w:rsidR="009F13C9" w:rsidTr="009F13C9">
        <w:tc>
          <w:tcPr>
            <w:tcW w:w="846" w:type="dxa"/>
            <w:vAlign w:val="center"/>
          </w:tcPr>
          <w:p w:rsidR="009F13C9" w:rsidRDefault="009F13C9" w:rsidP="009F13C9">
            <w:pPr>
              <w:jc w:val="center"/>
              <w:rPr>
                <w:rFonts w:ascii="宋体" w:eastAsia="宋体" w:hAnsi="宋体"/>
                <w:szCs w:val="21"/>
              </w:rPr>
            </w:pPr>
            <w:r>
              <w:rPr>
                <w:rFonts w:ascii="宋体" w:eastAsia="宋体" w:hAnsi="宋体" w:hint="eastAsia"/>
                <w:szCs w:val="21"/>
              </w:rPr>
              <w:t>1</w:t>
            </w:r>
          </w:p>
        </w:tc>
        <w:tc>
          <w:tcPr>
            <w:tcW w:w="1276" w:type="dxa"/>
            <w:vAlign w:val="center"/>
          </w:tcPr>
          <w:p w:rsidR="009F13C9" w:rsidRDefault="009F13C9" w:rsidP="009F13C9">
            <w:pPr>
              <w:jc w:val="center"/>
              <w:rPr>
                <w:rFonts w:ascii="宋体" w:eastAsia="宋体" w:hAnsi="宋体"/>
                <w:szCs w:val="21"/>
              </w:rPr>
            </w:pPr>
            <w:r>
              <w:rPr>
                <w:rFonts w:ascii="宋体" w:eastAsia="宋体" w:hAnsi="宋体" w:hint="eastAsia"/>
                <w:szCs w:val="21"/>
              </w:rPr>
              <w:t>杨杰</w:t>
            </w:r>
          </w:p>
        </w:tc>
        <w:tc>
          <w:tcPr>
            <w:tcW w:w="1984" w:type="dxa"/>
            <w:vAlign w:val="center"/>
          </w:tcPr>
          <w:p w:rsidR="009F13C9" w:rsidRDefault="009F13C9" w:rsidP="009F13C9">
            <w:pPr>
              <w:jc w:val="center"/>
              <w:rPr>
                <w:rFonts w:ascii="宋体" w:eastAsia="宋体" w:hAnsi="宋体"/>
                <w:szCs w:val="21"/>
              </w:rPr>
            </w:pPr>
            <w:r>
              <w:rPr>
                <w:rFonts w:ascii="宋体" w:eastAsia="宋体" w:hAnsi="宋体"/>
                <w:szCs w:val="21"/>
              </w:rPr>
              <w:t>2020年5月11日</w:t>
            </w:r>
          </w:p>
        </w:tc>
        <w:tc>
          <w:tcPr>
            <w:tcW w:w="4184" w:type="dxa"/>
            <w:vAlign w:val="center"/>
          </w:tcPr>
          <w:p w:rsidR="009F13C9" w:rsidRDefault="009F13C9" w:rsidP="009F13C9">
            <w:pPr>
              <w:jc w:val="center"/>
              <w:rPr>
                <w:rFonts w:ascii="宋体" w:eastAsia="宋体" w:hAnsi="宋体"/>
                <w:szCs w:val="21"/>
              </w:rPr>
            </w:pPr>
            <w:r>
              <w:rPr>
                <w:rFonts w:ascii="宋体" w:eastAsia="宋体" w:hAnsi="宋体" w:hint="eastAsia"/>
                <w:szCs w:val="21"/>
              </w:rPr>
              <w:t>进行市场及用户分析文档</w:t>
            </w:r>
            <w:r w:rsidR="00437406">
              <w:rPr>
                <w:rFonts w:ascii="宋体" w:eastAsia="宋体" w:hAnsi="宋体" w:hint="eastAsia"/>
                <w:szCs w:val="21"/>
              </w:rPr>
              <w:t>的</w:t>
            </w:r>
            <w:r>
              <w:rPr>
                <w:rFonts w:ascii="宋体" w:eastAsia="宋体" w:hAnsi="宋体" w:hint="eastAsia"/>
                <w:szCs w:val="21"/>
              </w:rPr>
              <w:t>创建及完善。</w:t>
            </w:r>
          </w:p>
        </w:tc>
      </w:tr>
      <w:tr w:rsidR="009F13C9" w:rsidTr="009F13C9">
        <w:tc>
          <w:tcPr>
            <w:tcW w:w="846" w:type="dxa"/>
            <w:vAlign w:val="center"/>
          </w:tcPr>
          <w:p w:rsidR="009F13C9" w:rsidRDefault="009F13C9" w:rsidP="009F13C9">
            <w:pPr>
              <w:jc w:val="center"/>
              <w:rPr>
                <w:rFonts w:ascii="宋体" w:eastAsia="宋体" w:hAnsi="宋体"/>
                <w:szCs w:val="21"/>
              </w:rPr>
            </w:pPr>
          </w:p>
        </w:tc>
        <w:tc>
          <w:tcPr>
            <w:tcW w:w="1276" w:type="dxa"/>
            <w:vAlign w:val="center"/>
          </w:tcPr>
          <w:p w:rsidR="009F13C9" w:rsidRDefault="009F13C9" w:rsidP="009F13C9">
            <w:pPr>
              <w:jc w:val="center"/>
              <w:rPr>
                <w:rFonts w:ascii="宋体" w:eastAsia="宋体" w:hAnsi="宋体"/>
                <w:szCs w:val="21"/>
              </w:rPr>
            </w:pPr>
          </w:p>
        </w:tc>
        <w:tc>
          <w:tcPr>
            <w:tcW w:w="1984" w:type="dxa"/>
            <w:vAlign w:val="center"/>
          </w:tcPr>
          <w:p w:rsidR="009F13C9" w:rsidRDefault="009F13C9" w:rsidP="009F13C9">
            <w:pPr>
              <w:jc w:val="center"/>
              <w:rPr>
                <w:rFonts w:ascii="宋体" w:eastAsia="宋体" w:hAnsi="宋体"/>
                <w:szCs w:val="21"/>
              </w:rPr>
            </w:pPr>
          </w:p>
        </w:tc>
        <w:tc>
          <w:tcPr>
            <w:tcW w:w="4184" w:type="dxa"/>
            <w:vAlign w:val="center"/>
          </w:tcPr>
          <w:p w:rsidR="009F13C9" w:rsidRDefault="009F13C9" w:rsidP="009F13C9">
            <w:pPr>
              <w:jc w:val="center"/>
              <w:rPr>
                <w:rFonts w:ascii="宋体" w:eastAsia="宋体" w:hAnsi="宋体"/>
                <w:szCs w:val="21"/>
              </w:rPr>
            </w:pPr>
          </w:p>
        </w:tc>
      </w:tr>
      <w:tr w:rsidR="009F13C9" w:rsidTr="009F13C9">
        <w:tc>
          <w:tcPr>
            <w:tcW w:w="846" w:type="dxa"/>
            <w:vAlign w:val="center"/>
          </w:tcPr>
          <w:p w:rsidR="009F13C9" w:rsidRDefault="009F13C9" w:rsidP="009F13C9">
            <w:pPr>
              <w:jc w:val="center"/>
              <w:rPr>
                <w:rFonts w:ascii="宋体" w:eastAsia="宋体" w:hAnsi="宋体"/>
                <w:szCs w:val="21"/>
              </w:rPr>
            </w:pPr>
          </w:p>
        </w:tc>
        <w:tc>
          <w:tcPr>
            <w:tcW w:w="1276" w:type="dxa"/>
            <w:vAlign w:val="center"/>
          </w:tcPr>
          <w:p w:rsidR="009F13C9" w:rsidRDefault="009F13C9" w:rsidP="009F13C9">
            <w:pPr>
              <w:jc w:val="center"/>
              <w:rPr>
                <w:rFonts w:ascii="宋体" w:eastAsia="宋体" w:hAnsi="宋体"/>
                <w:szCs w:val="21"/>
              </w:rPr>
            </w:pPr>
          </w:p>
        </w:tc>
        <w:tc>
          <w:tcPr>
            <w:tcW w:w="1984" w:type="dxa"/>
            <w:vAlign w:val="center"/>
          </w:tcPr>
          <w:p w:rsidR="009F13C9" w:rsidRDefault="009F13C9" w:rsidP="009F13C9">
            <w:pPr>
              <w:jc w:val="center"/>
              <w:rPr>
                <w:rFonts w:ascii="宋体" w:eastAsia="宋体" w:hAnsi="宋体"/>
                <w:szCs w:val="21"/>
              </w:rPr>
            </w:pPr>
          </w:p>
        </w:tc>
        <w:tc>
          <w:tcPr>
            <w:tcW w:w="4184" w:type="dxa"/>
            <w:vAlign w:val="center"/>
          </w:tcPr>
          <w:p w:rsidR="009F13C9" w:rsidRDefault="009F13C9" w:rsidP="009F13C9">
            <w:pPr>
              <w:jc w:val="center"/>
              <w:rPr>
                <w:rFonts w:ascii="宋体" w:eastAsia="宋体" w:hAnsi="宋体"/>
                <w:szCs w:val="21"/>
              </w:rPr>
            </w:pPr>
          </w:p>
        </w:tc>
      </w:tr>
      <w:tr w:rsidR="009F13C9" w:rsidTr="009F13C9">
        <w:trPr>
          <w:trHeight w:val="69"/>
        </w:trPr>
        <w:tc>
          <w:tcPr>
            <w:tcW w:w="846" w:type="dxa"/>
            <w:vAlign w:val="center"/>
          </w:tcPr>
          <w:p w:rsidR="009F13C9" w:rsidRDefault="009F13C9" w:rsidP="009F13C9">
            <w:pPr>
              <w:jc w:val="center"/>
              <w:rPr>
                <w:rFonts w:ascii="宋体" w:eastAsia="宋体" w:hAnsi="宋体"/>
                <w:szCs w:val="21"/>
              </w:rPr>
            </w:pPr>
          </w:p>
        </w:tc>
        <w:tc>
          <w:tcPr>
            <w:tcW w:w="1276" w:type="dxa"/>
            <w:vAlign w:val="center"/>
          </w:tcPr>
          <w:p w:rsidR="009F13C9" w:rsidRDefault="009F13C9" w:rsidP="009F13C9">
            <w:pPr>
              <w:jc w:val="center"/>
              <w:rPr>
                <w:rFonts w:ascii="宋体" w:eastAsia="宋体" w:hAnsi="宋体"/>
                <w:szCs w:val="21"/>
              </w:rPr>
            </w:pPr>
          </w:p>
        </w:tc>
        <w:tc>
          <w:tcPr>
            <w:tcW w:w="1984" w:type="dxa"/>
            <w:vAlign w:val="center"/>
          </w:tcPr>
          <w:p w:rsidR="009F13C9" w:rsidRDefault="009F13C9" w:rsidP="009F13C9">
            <w:pPr>
              <w:jc w:val="center"/>
              <w:rPr>
                <w:rFonts w:ascii="宋体" w:eastAsia="宋体" w:hAnsi="宋体"/>
                <w:szCs w:val="21"/>
              </w:rPr>
            </w:pPr>
          </w:p>
        </w:tc>
        <w:tc>
          <w:tcPr>
            <w:tcW w:w="4184" w:type="dxa"/>
            <w:vAlign w:val="center"/>
          </w:tcPr>
          <w:p w:rsidR="009F13C9" w:rsidRDefault="009F13C9" w:rsidP="009F13C9">
            <w:pPr>
              <w:jc w:val="center"/>
              <w:rPr>
                <w:rFonts w:ascii="宋体" w:eastAsia="宋体" w:hAnsi="宋体"/>
                <w:szCs w:val="21"/>
              </w:rPr>
            </w:pPr>
          </w:p>
        </w:tc>
      </w:tr>
      <w:tr w:rsidR="009F13C9" w:rsidTr="009F13C9">
        <w:trPr>
          <w:trHeight w:val="69"/>
        </w:trPr>
        <w:tc>
          <w:tcPr>
            <w:tcW w:w="846" w:type="dxa"/>
            <w:vAlign w:val="center"/>
          </w:tcPr>
          <w:p w:rsidR="009F13C9" w:rsidRDefault="009F13C9" w:rsidP="009F13C9">
            <w:pPr>
              <w:jc w:val="center"/>
              <w:rPr>
                <w:rFonts w:ascii="宋体" w:eastAsia="宋体" w:hAnsi="宋体"/>
                <w:szCs w:val="21"/>
              </w:rPr>
            </w:pPr>
          </w:p>
        </w:tc>
        <w:tc>
          <w:tcPr>
            <w:tcW w:w="1276" w:type="dxa"/>
            <w:vAlign w:val="center"/>
          </w:tcPr>
          <w:p w:rsidR="009F13C9" w:rsidRDefault="009F13C9" w:rsidP="009F13C9">
            <w:pPr>
              <w:jc w:val="center"/>
              <w:rPr>
                <w:rFonts w:ascii="宋体" w:eastAsia="宋体" w:hAnsi="宋体"/>
                <w:szCs w:val="21"/>
              </w:rPr>
            </w:pPr>
          </w:p>
        </w:tc>
        <w:tc>
          <w:tcPr>
            <w:tcW w:w="1984" w:type="dxa"/>
            <w:vAlign w:val="center"/>
          </w:tcPr>
          <w:p w:rsidR="009F13C9" w:rsidRDefault="009F13C9" w:rsidP="009F13C9">
            <w:pPr>
              <w:jc w:val="center"/>
              <w:rPr>
                <w:rFonts w:ascii="宋体" w:eastAsia="宋体" w:hAnsi="宋体"/>
                <w:szCs w:val="21"/>
              </w:rPr>
            </w:pPr>
          </w:p>
        </w:tc>
        <w:tc>
          <w:tcPr>
            <w:tcW w:w="4184" w:type="dxa"/>
            <w:vAlign w:val="center"/>
          </w:tcPr>
          <w:p w:rsidR="009F13C9" w:rsidRDefault="009F13C9" w:rsidP="009F13C9">
            <w:pPr>
              <w:jc w:val="center"/>
              <w:rPr>
                <w:rFonts w:ascii="宋体" w:eastAsia="宋体" w:hAnsi="宋体"/>
                <w:szCs w:val="21"/>
              </w:rPr>
            </w:pPr>
          </w:p>
        </w:tc>
      </w:tr>
    </w:tbl>
    <w:p w:rsidR="009F13C9" w:rsidRDefault="009F13C9">
      <w:pPr>
        <w:rPr>
          <w:rFonts w:ascii="宋体" w:eastAsia="宋体" w:hAnsi="宋体"/>
          <w:szCs w:val="21"/>
        </w:rPr>
      </w:pPr>
    </w:p>
    <w:sdt>
      <w:sdtPr>
        <w:rPr>
          <w:rFonts w:asciiTheme="minorHAnsi" w:eastAsiaTheme="minorEastAsia" w:hAnsiTheme="minorHAnsi" w:cstheme="minorBidi"/>
          <w:b w:val="0"/>
          <w:bCs w:val="0"/>
          <w:color w:val="auto"/>
          <w:kern w:val="2"/>
          <w:sz w:val="21"/>
          <w:szCs w:val="24"/>
          <w:lang w:val="zh-CN"/>
        </w:rPr>
        <w:id w:val="1099911916"/>
        <w:docPartObj>
          <w:docPartGallery w:val="Table of Contents"/>
          <w:docPartUnique/>
        </w:docPartObj>
      </w:sdtPr>
      <w:sdtEndPr>
        <w:rPr>
          <w:noProof/>
          <w:lang w:val="en-US"/>
        </w:rPr>
      </w:sdtEndPr>
      <w:sdtContent>
        <w:p w:rsidR="009F13C9" w:rsidRPr="009F13C9" w:rsidRDefault="009F13C9" w:rsidP="009F13C9">
          <w:pPr>
            <w:pStyle w:val="TOC"/>
            <w:jc w:val="center"/>
            <w:rPr>
              <w:color w:val="000000" w:themeColor="text1"/>
            </w:rPr>
          </w:pPr>
          <w:r w:rsidRPr="009F13C9">
            <w:rPr>
              <w:color w:val="000000" w:themeColor="text1"/>
              <w:lang w:val="zh-CN"/>
            </w:rPr>
            <w:t>目录</w:t>
          </w:r>
        </w:p>
        <w:p w:rsidR="00C209AE" w:rsidRDefault="009F13C9">
          <w:pPr>
            <w:pStyle w:val="TOC1"/>
            <w:tabs>
              <w:tab w:val="left" w:pos="650"/>
              <w:tab w:val="right" w:leader="dot" w:pos="8290"/>
            </w:tabs>
            <w:rPr>
              <w:rFonts w:eastAsiaTheme="minorEastAsia"/>
              <w:b w:val="0"/>
              <w:bCs w:val="0"/>
              <w:caps w:val="0"/>
              <w:noProof/>
              <w:sz w:val="21"/>
              <w:szCs w:val="24"/>
              <w:u w:val="none"/>
            </w:rPr>
          </w:pPr>
          <w:r>
            <w:rPr>
              <w:b w:val="0"/>
              <w:bCs w:val="0"/>
            </w:rPr>
            <w:fldChar w:fldCharType="begin"/>
          </w:r>
          <w:r>
            <w:instrText>TOC \o "1-3" \h \z \u</w:instrText>
          </w:r>
          <w:r>
            <w:rPr>
              <w:b w:val="0"/>
              <w:bCs w:val="0"/>
            </w:rPr>
            <w:fldChar w:fldCharType="separate"/>
          </w:r>
          <w:hyperlink w:anchor="_Toc40106032" w:history="1">
            <w:r w:rsidR="00C209AE" w:rsidRPr="00806FD6">
              <w:rPr>
                <w:rStyle w:val="aa"/>
                <w:noProof/>
              </w:rPr>
              <w:t>一、</w:t>
            </w:r>
            <w:r w:rsidR="00C209AE">
              <w:rPr>
                <w:rFonts w:eastAsiaTheme="minorEastAsia"/>
                <w:b w:val="0"/>
                <w:bCs w:val="0"/>
                <w:caps w:val="0"/>
                <w:noProof/>
                <w:sz w:val="21"/>
                <w:szCs w:val="24"/>
                <w:u w:val="none"/>
              </w:rPr>
              <w:tab/>
            </w:r>
            <w:r w:rsidR="00C209AE" w:rsidRPr="00806FD6">
              <w:rPr>
                <w:rStyle w:val="aa"/>
                <w:noProof/>
              </w:rPr>
              <w:t>相关概念</w:t>
            </w:r>
            <w:r w:rsidR="00C209AE">
              <w:rPr>
                <w:noProof/>
                <w:webHidden/>
              </w:rPr>
              <w:tab/>
            </w:r>
            <w:r w:rsidR="00C209AE">
              <w:rPr>
                <w:noProof/>
                <w:webHidden/>
              </w:rPr>
              <w:fldChar w:fldCharType="begin"/>
            </w:r>
            <w:r w:rsidR="00C209AE">
              <w:rPr>
                <w:noProof/>
                <w:webHidden/>
              </w:rPr>
              <w:instrText xml:space="preserve"> PAGEREF _Toc40106032 \h </w:instrText>
            </w:r>
            <w:r w:rsidR="00C209AE">
              <w:rPr>
                <w:noProof/>
                <w:webHidden/>
              </w:rPr>
            </w:r>
            <w:r w:rsidR="00C209AE">
              <w:rPr>
                <w:noProof/>
                <w:webHidden/>
              </w:rPr>
              <w:fldChar w:fldCharType="separate"/>
            </w:r>
            <w:r w:rsidR="00C209AE">
              <w:rPr>
                <w:noProof/>
                <w:webHidden/>
              </w:rPr>
              <w:t>2</w:t>
            </w:r>
            <w:r w:rsidR="00C209AE">
              <w:rPr>
                <w:noProof/>
                <w:webHidden/>
              </w:rPr>
              <w:fldChar w:fldCharType="end"/>
            </w:r>
          </w:hyperlink>
        </w:p>
        <w:p w:rsidR="00C209AE" w:rsidRDefault="00E00B56">
          <w:pPr>
            <w:pStyle w:val="TOC2"/>
            <w:tabs>
              <w:tab w:val="left" w:pos="562"/>
              <w:tab w:val="right" w:leader="dot" w:pos="8290"/>
            </w:tabs>
            <w:rPr>
              <w:rFonts w:eastAsiaTheme="minorEastAsia"/>
              <w:b w:val="0"/>
              <w:bCs w:val="0"/>
              <w:smallCaps w:val="0"/>
              <w:noProof/>
              <w:sz w:val="21"/>
              <w:szCs w:val="24"/>
            </w:rPr>
          </w:pPr>
          <w:hyperlink w:anchor="_Toc40106033" w:history="1">
            <w:r w:rsidR="00C209AE" w:rsidRPr="00806FD6">
              <w:rPr>
                <w:rStyle w:val="aa"/>
                <w:noProof/>
              </w:rPr>
              <w:t>1.1</w:t>
            </w:r>
            <w:r w:rsidR="00C209AE">
              <w:rPr>
                <w:rFonts w:eastAsiaTheme="minorEastAsia"/>
                <w:b w:val="0"/>
                <w:bCs w:val="0"/>
                <w:smallCaps w:val="0"/>
                <w:noProof/>
                <w:sz w:val="21"/>
                <w:szCs w:val="24"/>
              </w:rPr>
              <w:tab/>
            </w:r>
            <w:r w:rsidR="00C209AE" w:rsidRPr="00806FD6">
              <w:rPr>
                <w:rStyle w:val="aa"/>
                <w:noProof/>
              </w:rPr>
              <w:t>社交产品</w:t>
            </w:r>
            <w:r w:rsidR="00C209AE">
              <w:rPr>
                <w:noProof/>
                <w:webHidden/>
              </w:rPr>
              <w:tab/>
            </w:r>
            <w:r w:rsidR="00C209AE">
              <w:rPr>
                <w:noProof/>
                <w:webHidden/>
              </w:rPr>
              <w:fldChar w:fldCharType="begin"/>
            </w:r>
            <w:r w:rsidR="00C209AE">
              <w:rPr>
                <w:noProof/>
                <w:webHidden/>
              </w:rPr>
              <w:instrText xml:space="preserve"> PAGEREF _Toc40106033 \h </w:instrText>
            </w:r>
            <w:r w:rsidR="00C209AE">
              <w:rPr>
                <w:noProof/>
                <w:webHidden/>
              </w:rPr>
            </w:r>
            <w:r w:rsidR="00C209AE">
              <w:rPr>
                <w:noProof/>
                <w:webHidden/>
              </w:rPr>
              <w:fldChar w:fldCharType="separate"/>
            </w:r>
            <w:r w:rsidR="00C209AE">
              <w:rPr>
                <w:noProof/>
                <w:webHidden/>
              </w:rPr>
              <w:t>2</w:t>
            </w:r>
            <w:r w:rsidR="00C209AE">
              <w:rPr>
                <w:noProof/>
                <w:webHidden/>
              </w:rPr>
              <w:fldChar w:fldCharType="end"/>
            </w:r>
          </w:hyperlink>
        </w:p>
        <w:p w:rsidR="00C209AE" w:rsidRDefault="00E00B56">
          <w:pPr>
            <w:pStyle w:val="TOC2"/>
            <w:tabs>
              <w:tab w:val="left" w:pos="562"/>
              <w:tab w:val="right" w:leader="dot" w:pos="8290"/>
            </w:tabs>
            <w:rPr>
              <w:rFonts w:eastAsiaTheme="minorEastAsia"/>
              <w:b w:val="0"/>
              <w:bCs w:val="0"/>
              <w:smallCaps w:val="0"/>
              <w:noProof/>
              <w:sz w:val="21"/>
              <w:szCs w:val="24"/>
            </w:rPr>
          </w:pPr>
          <w:hyperlink w:anchor="_Toc40106034" w:history="1">
            <w:r w:rsidR="00C209AE" w:rsidRPr="00806FD6">
              <w:rPr>
                <w:rStyle w:val="aa"/>
                <w:noProof/>
              </w:rPr>
              <w:t>1.2</w:t>
            </w:r>
            <w:r w:rsidR="00C209AE">
              <w:rPr>
                <w:rFonts w:eastAsiaTheme="minorEastAsia"/>
                <w:b w:val="0"/>
                <w:bCs w:val="0"/>
                <w:smallCaps w:val="0"/>
                <w:noProof/>
                <w:sz w:val="21"/>
                <w:szCs w:val="24"/>
              </w:rPr>
              <w:tab/>
            </w:r>
            <w:r w:rsidR="00C209AE" w:rsidRPr="00806FD6">
              <w:rPr>
                <w:rStyle w:val="aa"/>
                <w:noProof/>
              </w:rPr>
              <w:t>社交产品要素</w:t>
            </w:r>
            <w:r w:rsidR="00C209AE">
              <w:rPr>
                <w:noProof/>
                <w:webHidden/>
              </w:rPr>
              <w:tab/>
            </w:r>
            <w:r w:rsidR="00C209AE">
              <w:rPr>
                <w:noProof/>
                <w:webHidden/>
              </w:rPr>
              <w:fldChar w:fldCharType="begin"/>
            </w:r>
            <w:r w:rsidR="00C209AE">
              <w:rPr>
                <w:noProof/>
                <w:webHidden/>
              </w:rPr>
              <w:instrText xml:space="preserve"> PAGEREF _Toc40106034 \h </w:instrText>
            </w:r>
            <w:r w:rsidR="00C209AE">
              <w:rPr>
                <w:noProof/>
                <w:webHidden/>
              </w:rPr>
            </w:r>
            <w:r w:rsidR="00C209AE">
              <w:rPr>
                <w:noProof/>
                <w:webHidden/>
              </w:rPr>
              <w:fldChar w:fldCharType="separate"/>
            </w:r>
            <w:r w:rsidR="00C209AE">
              <w:rPr>
                <w:noProof/>
                <w:webHidden/>
              </w:rPr>
              <w:t>3</w:t>
            </w:r>
            <w:r w:rsidR="00C209AE">
              <w:rPr>
                <w:noProof/>
                <w:webHidden/>
              </w:rPr>
              <w:fldChar w:fldCharType="end"/>
            </w:r>
          </w:hyperlink>
        </w:p>
        <w:p w:rsidR="00C209AE" w:rsidRDefault="00E00B56">
          <w:pPr>
            <w:pStyle w:val="TOC1"/>
            <w:tabs>
              <w:tab w:val="left" w:pos="650"/>
              <w:tab w:val="right" w:leader="dot" w:pos="8290"/>
            </w:tabs>
            <w:rPr>
              <w:rFonts w:eastAsiaTheme="minorEastAsia"/>
              <w:b w:val="0"/>
              <w:bCs w:val="0"/>
              <w:caps w:val="0"/>
              <w:noProof/>
              <w:sz w:val="21"/>
              <w:szCs w:val="24"/>
              <w:u w:val="none"/>
            </w:rPr>
          </w:pPr>
          <w:hyperlink w:anchor="_Toc40106035" w:history="1">
            <w:r w:rsidR="00C209AE" w:rsidRPr="00806FD6">
              <w:rPr>
                <w:rStyle w:val="aa"/>
                <w:noProof/>
              </w:rPr>
              <w:t>二、</w:t>
            </w:r>
            <w:r w:rsidR="00C209AE">
              <w:rPr>
                <w:rFonts w:eastAsiaTheme="minorEastAsia"/>
                <w:b w:val="0"/>
                <w:bCs w:val="0"/>
                <w:caps w:val="0"/>
                <w:noProof/>
                <w:sz w:val="21"/>
                <w:szCs w:val="24"/>
                <w:u w:val="none"/>
              </w:rPr>
              <w:tab/>
            </w:r>
            <w:r w:rsidR="00C209AE" w:rsidRPr="00806FD6">
              <w:rPr>
                <w:rStyle w:val="aa"/>
                <w:noProof/>
              </w:rPr>
              <w:t>市场分析</w:t>
            </w:r>
            <w:r w:rsidR="00C209AE">
              <w:rPr>
                <w:noProof/>
                <w:webHidden/>
              </w:rPr>
              <w:tab/>
            </w:r>
            <w:r w:rsidR="00C209AE">
              <w:rPr>
                <w:noProof/>
                <w:webHidden/>
              </w:rPr>
              <w:fldChar w:fldCharType="begin"/>
            </w:r>
            <w:r w:rsidR="00C209AE">
              <w:rPr>
                <w:noProof/>
                <w:webHidden/>
              </w:rPr>
              <w:instrText xml:space="preserve"> PAGEREF _Toc40106035 \h </w:instrText>
            </w:r>
            <w:r w:rsidR="00C209AE">
              <w:rPr>
                <w:noProof/>
                <w:webHidden/>
              </w:rPr>
            </w:r>
            <w:r w:rsidR="00C209AE">
              <w:rPr>
                <w:noProof/>
                <w:webHidden/>
              </w:rPr>
              <w:fldChar w:fldCharType="separate"/>
            </w:r>
            <w:r w:rsidR="00C209AE">
              <w:rPr>
                <w:noProof/>
                <w:webHidden/>
              </w:rPr>
              <w:t>3</w:t>
            </w:r>
            <w:r w:rsidR="00C209AE">
              <w:rPr>
                <w:noProof/>
                <w:webHidden/>
              </w:rPr>
              <w:fldChar w:fldCharType="end"/>
            </w:r>
          </w:hyperlink>
        </w:p>
        <w:p w:rsidR="00C209AE" w:rsidRDefault="00E00B56">
          <w:pPr>
            <w:pStyle w:val="TOC2"/>
            <w:tabs>
              <w:tab w:val="left" w:pos="562"/>
              <w:tab w:val="right" w:leader="dot" w:pos="8290"/>
            </w:tabs>
            <w:rPr>
              <w:rFonts w:eastAsiaTheme="minorEastAsia"/>
              <w:b w:val="0"/>
              <w:bCs w:val="0"/>
              <w:smallCaps w:val="0"/>
              <w:noProof/>
              <w:sz w:val="21"/>
              <w:szCs w:val="24"/>
            </w:rPr>
          </w:pPr>
          <w:hyperlink w:anchor="_Toc40106036" w:history="1">
            <w:r w:rsidR="00C209AE" w:rsidRPr="00806FD6">
              <w:rPr>
                <w:rStyle w:val="aa"/>
                <w:noProof/>
              </w:rPr>
              <w:t>1.1</w:t>
            </w:r>
            <w:r w:rsidR="00C209AE">
              <w:rPr>
                <w:rFonts w:eastAsiaTheme="minorEastAsia"/>
                <w:b w:val="0"/>
                <w:bCs w:val="0"/>
                <w:smallCaps w:val="0"/>
                <w:noProof/>
                <w:sz w:val="21"/>
                <w:szCs w:val="24"/>
              </w:rPr>
              <w:tab/>
            </w:r>
            <w:r w:rsidR="00C209AE" w:rsidRPr="00806FD6">
              <w:rPr>
                <w:rStyle w:val="aa"/>
                <w:noProof/>
              </w:rPr>
              <w:t>当前国内外社交产品现状</w:t>
            </w:r>
            <w:r w:rsidR="00C209AE">
              <w:rPr>
                <w:noProof/>
                <w:webHidden/>
              </w:rPr>
              <w:tab/>
            </w:r>
            <w:r w:rsidR="00C209AE">
              <w:rPr>
                <w:noProof/>
                <w:webHidden/>
              </w:rPr>
              <w:fldChar w:fldCharType="begin"/>
            </w:r>
            <w:r w:rsidR="00C209AE">
              <w:rPr>
                <w:noProof/>
                <w:webHidden/>
              </w:rPr>
              <w:instrText xml:space="preserve"> PAGEREF _Toc40106036 \h </w:instrText>
            </w:r>
            <w:r w:rsidR="00C209AE">
              <w:rPr>
                <w:noProof/>
                <w:webHidden/>
              </w:rPr>
            </w:r>
            <w:r w:rsidR="00C209AE">
              <w:rPr>
                <w:noProof/>
                <w:webHidden/>
              </w:rPr>
              <w:fldChar w:fldCharType="separate"/>
            </w:r>
            <w:r w:rsidR="00C209AE">
              <w:rPr>
                <w:noProof/>
                <w:webHidden/>
              </w:rPr>
              <w:t>3</w:t>
            </w:r>
            <w:r w:rsidR="00C209AE">
              <w:rPr>
                <w:noProof/>
                <w:webHidden/>
              </w:rPr>
              <w:fldChar w:fldCharType="end"/>
            </w:r>
          </w:hyperlink>
        </w:p>
        <w:p w:rsidR="00C209AE" w:rsidRDefault="00E00B56">
          <w:pPr>
            <w:pStyle w:val="TOC2"/>
            <w:tabs>
              <w:tab w:val="left" w:pos="562"/>
              <w:tab w:val="right" w:leader="dot" w:pos="8290"/>
            </w:tabs>
            <w:rPr>
              <w:rFonts w:eastAsiaTheme="minorEastAsia"/>
              <w:b w:val="0"/>
              <w:bCs w:val="0"/>
              <w:smallCaps w:val="0"/>
              <w:noProof/>
              <w:sz w:val="21"/>
              <w:szCs w:val="24"/>
            </w:rPr>
          </w:pPr>
          <w:hyperlink w:anchor="_Toc40106037" w:history="1">
            <w:r w:rsidR="00C209AE" w:rsidRPr="00806FD6">
              <w:rPr>
                <w:rStyle w:val="aa"/>
                <w:noProof/>
              </w:rPr>
              <w:t>1.2</w:t>
            </w:r>
            <w:r w:rsidR="00C209AE">
              <w:rPr>
                <w:rFonts w:eastAsiaTheme="minorEastAsia"/>
                <w:b w:val="0"/>
                <w:bCs w:val="0"/>
                <w:smallCaps w:val="0"/>
                <w:noProof/>
                <w:sz w:val="21"/>
                <w:szCs w:val="24"/>
              </w:rPr>
              <w:tab/>
            </w:r>
            <w:r w:rsidR="00C209AE" w:rsidRPr="00806FD6">
              <w:rPr>
                <w:rStyle w:val="aa"/>
                <w:noProof/>
              </w:rPr>
              <w:t>产品前景</w:t>
            </w:r>
            <w:r w:rsidR="00C209AE">
              <w:rPr>
                <w:noProof/>
                <w:webHidden/>
              </w:rPr>
              <w:tab/>
            </w:r>
            <w:r w:rsidR="00C209AE">
              <w:rPr>
                <w:noProof/>
                <w:webHidden/>
              </w:rPr>
              <w:fldChar w:fldCharType="begin"/>
            </w:r>
            <w:r w:rsidR="00C209AE">
              <w:rPr>
                <w:noProof/>
                <w:webHidden/>
              </w:rPr>
              <w:instrText xml:space="preserve"> PAGEREF _Toc40106037 \h </w:instrText>
            </w:r>
            <w:r w:rsidR="00C209AE">
              <w:rPr>
                <w:noProof/>
                <w:webHidden/>
              </w:rPr>
            </w:r>
            <w:r w:rsidR="00C209AE">
              <w:rPr>
                <w:noProof/>
                <w:webHidden/>
              </w:rPr>
              <w:fldChar w:fldCharType="separate"/>
            </w:r>
            <w:r w:rsidR="00C209AE">
              <w:rPr>
                <w:noProof/>
                <w:webHidden/>
              </w:rPr>
              <w:t>5</w:t>
            </w:r>
            <w:r w:rsidR="00C209AE">
              <w:rPr>
                <w:noProof/>
                <w:webHidden/>
              </w:rPr>
              <w:fldChar w:fldCharType="end"/>
            </w:r>
          </w:hyperlink>
        </w:p>
        <w:p w:rsidR="00C209AE" w:rsidRDefault="00E00B56">
          <w:pPr>
            <w:pStyle w:val="TOC1"/>
            <w:tabs>
              <w:tab w:val="left" w:pos="650"/>
              <w:tab w:val="right" w:leader="dot" w:pos="8290"/>
            </w:tabs>
            <w:rPr>
              <w:rFonts w:eastAsiaTheme="minorEastAsia"/>
              <w:b w:val="0"/>
              <w:bCs w:val="0"/>
              <w:caps w:val="0"/>
              <w:noProof/>
              <w:sz w:val="21"/>
              <w:szCs w:val="24"/>
              <w:u w:val="none"/>
            </w:rPr>
          </w:pPr>
          <w:hyperlink w:anchor="_Toc40106038" w:history="1">
            <w:r w:rsidR="00C209AE" w:rsidRPr="00806FD6">
              <w:rPr>
                <w:rStyle w:val="aa"/>
                <w:noProof/>
              </w:rPr>
              <w:t>三、</w:t>
            </w:r>
            <w:r w:rsidR="00C209AE">
              <w:rPr>
                <w:rFonts w:eastAsiaTheme="minorEastAsia"/>
                <w:b w:val="0"/>
                <w:bCs w:val="0"/>
                <w:caps w:val="0"/>
                <w:noProof/>
                <w:sz w:val="21"/>
                <w:szCs w:val="24"/>
                <w:u w:val="none"/>
              </w:rPr>
              <w:tab/>
            </w:r>
            <w:r w:rsidR="00C209AE" w:rsidRPr="00806FD6">
              <w:rPr>
                <w:rStyle w:val="aa"/>
                <w:noProof/>
              </w:rPr>
              <w:t>用户分析</w:t>
            </w:r>
            <w:r w:rsidR="00C209AE">
              <w:rPr>
                <w:noProof/>
                <w:webHidden/>
              </w:rPr>
              <w:tab/>
            </w:r>
            <w:r w:rsidR="00C209AE">
              <w:rPr>
                <w:noProof/>
                <w:webHidden/>
              </w:rPr>
              <w:fldChar w:fldCharType="begin"/>
            </w:r>
            <w:r w:rsidR="00C209AE">
              <w:rPr>
                <w:noProof/>
                <w:webHidden/>
              </w:rPr>
              <w:instrText xml:space="preserve"> PAGEREF _Toc40106038 \h </w:instrText>
            </w:r>
            <w:r w:rsidR="00C209AE">
              <w:rPr>
                <w:noProof/>
                <w:webHidden/>
              </w:rPr>
            </w:r>
            <w:r w:rsidR="00C209AE">
              <w:rPr>
                <w:noProof/>
                <w:webHidden/>
              </w:rPr>
              <w:fldChar w:fldCharType="separate"/>
            </w:r>
            <w:r w:rsidR="00C209AE">
              <w:rPr>
                <w:noProof/>
                <w:webHidden/>
              </w:rPr>
              <w:t>6</w:t>
            </w:r>
            <w:r w:rsidR="00C209AE">
              <w:rPr>
                <w:noProof/>
                <w:webHidden/>
              </w:rPr>
              <w:fldChar w:fldCharType="end"/>
            </w:r>
          </w:hyperlink>
        </w:p>
        <w:p w:rsidR="009F13C9" w:rsidRDefault="009F13C9">
          <w:r>
            <w:rPr>
              <w:b/>
              <w:bCs/>
              <w:noProof/>
            </w:rPr>
            <w:fldChar w:fldCharType="end"/>
          </w:r>
        </w:p>
      </w:sdtContent>
    </w:sdt>
    <w:p w:rsidR="009F13C9" w:rsidRDefault="009F13C9" w:rsidP="009F13C9">
      <w:pPr>
        <w:widowControl/>
        <w:jc w:val="left"/>
        <w:rPr>
          <w:rFonts w:ascii="宋体" w:eastAsia="宋体" w:hAnsi="宋体"/>
          <w:szCs w:val="21"/>
        </w:rPr>
      </w:pPr>
      <w:r>
        <w:rPr>
          <w:rFonts w:ascii="宋体" w:eastAsia="宋体" w:hAnsi="宋体"/>
          <w:szCs w:val="21"/>
        </w:rPr>
        <w:br w:type="page"/>
      </w:r>
    </w:p>
    <w:p w:rsidR="00DF567E" w:rsidRDefault="00DF567E" w:rsidP="009F13C9">
      <w:pPr>
        <w:pStyle w:val="1"/>
        <w:numPr>
          <w:ilvl w:val="0"/>
          <w:numId w:val="1"/>
        </w:numPr>
      </w:pPr>
      <w:bookmarkStart w:id="0" w:name="_Toc40106032"/>
      <w:r>
        <w:rPr>
          <w:rFonts w:hint="eastAsia"/>
        </w:rPr>
        <w:lastRenderedPageBreak/>
        <w:t>相关概念</w:t>
      </w:r>
      <w:bookmarkEnd w:id="0"/>
    </w:p>
    <w:p w:rsidR="00DF567E" w:rsidRPr="00DF567E" w:rsidRDefault="00DF567E" w:rsidP="00DF567E">
      <w:pPr>
        <w:pStyle w:val="2"/>
        <w:numPr>
          <w:ilvl w:val="1"/>
          <w:numId w:val="3"/>
        </w:numPr>
      </w:pPr>
      <w:bookmarkStart w:id="1" w:name="_Toc40106033"/>
      <w:r>
        <w:rPr>
          <w:rFonts w:hint="eastAsia"/>
        </w:rPr>
        <w:t>社交产品</w:t>
      </w:r>
      <w:bookmarkEnd w:id="1"/>
    </w:p>
    <w:p w:rsidR="00DF567E" w:rsidRDefault="00DF567E" w:rsidP="00AE1550">
      <w:pPr>
        <w:spacing w:line="276" w:lineRule="auto"/>
        <w:ind w:firstLine="420"/>
        <w:rPr>
          <w:rFonts w:ascii="宋体" w:eastAsia="宋体" w:hAnsi="宋体"/>
        </w:rPr>
      </w:pPr>
      <w:r w:rsidRPr="00DF567E">
        <w:rPr>
          <w:rFonts w:ascii="宋体" w:eastAsia="宋体" w:hAnsi="宋体"/>
        </w:rPr>
        <w:t>社交产品是借助网络作为传播介质的可以满足人们心理需求或生理需求的产品。</w:t>
      </w:r>
    </w:p>
    <w:p w:rsidR="00DF567E" w:rsidRDefault="00DF567E" w:rsidP="00AE1550">
      <w:pPr>
        <w:spacing w:line="276" w:lineRule="auto"/>
        <w:ind w:firstLine="420"/>
        <w:rPr>
          <w:rFonts w:ascii="宋体" w:eastAsia="宋体" w:hAnsi="宋体"/>
        </w:rPr>
      </w:pPr>
    </w:p>
    <w:p w:rsidR="00DF567E" w:rsidRDefault="00DF567E" w:rsidP="00AE1550">
      <w:pPr>
        <w:spacing w:line="276" w:lineRule="auto"/>
        <w:ind w:firstLine="420"/>
        <w:jc w:val="center"/>
        <w:rPr>
          <w:rFonts w:ascii="宋体" w:eastAsia="宋体" w:hAnsi="宋体"/>
        </w:rPr>
      </w:pPr>
      <w:r w:rsidRPr="00DF567E">
        <w:rPr>
          <w:rFonts w:ascii="宋体" w:eastAsia="宋体" w:hAnsi="宋体"/>
          <w:noProof/>
        </w:rPr>
        <w:drawing>
          <wp:inline distT="0" distB="0" distL="0" distR="0" wp14:anchorId="17A91AC5" wp14:editId="614EDA59">
            <wp:extent cx="2836289" cy="2235200"/>
            <wp:effectExtent l="0" t="0" r="0" b="0"/>
            <wp:docPr id="1"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425" cy="2240035"/>
                    </a:xfrm>
                    <a:prstGeom prst="rect">
                      <a:avLst/>
                    </a:prstGeom>
                  </pic:spPr>
                </pic:pic>
              </a:graphicData>
            </a:graphic>
          </wp:inline>
        </w:drawing>
      </w:r>
    </w:p>
    <w:p w:rsidR="00DF567E" w:rsidRDefault="00DF567E" w:rsidP="00AE1550">
      <w:pPr>
        <w:spacing w:line="276" w:lineRule="auto"/>
        <w:ind w:firstLine="420"/>
        <w:jc w:val="center"/>
        <w:rPr>
          <w:rFonts w:ascii="宋体" w:eastAsia="宋体" w:hAnsi="宋体"/>
        </w:rPr>
      </w:pPr>
      <w:r>
        <w:rPr>
          <w:rFonts w:ascii="宋体" w:eastAsia="宋体" w:hAnsi="宋体" w:hint="eastAsia"/>
        </w:rPr>
        <w:t>图1</w:t>
      </w:r>
      <w:r>
        <w:rPr>
          <w:rFonts w:ascii="宋体" w:eastAsia="宋体" w:hAnsi="宋体"/>
        </w:rPr>
        <w:t xml:space="preserve"> </w:t>
      </w:r>
      <w:r>
        <w:rPr>
          <w:rFonts w:ascii="宋体" w:eastAsia="宋体" w:hAnsi="宋体" w:hint="eastAsia"/>
        </w:rPr>
        <w:t>社交产品划分</w:t>
      </w:r>
    </w:p>
    <w:p w:rsidR="00DF567E" w:rsidRDefault="00DF567E" w:rsidP="00AE1550">
      <w:pPr>
        <w:spacing w:line="276" w:lineRule="auto"/>
        <w:ind w:firstLine="420"/>
        <w:rPr>
          <w:rFonts w:ascii="宋体" w:eastAsia="宋体" w:hAnsi="宋体"/>
        </w:rPr>
      </w:pPr>
    </w:p>
    <w:p w:rsidR="00DF567E" w:rsidRPr="00DF567E" w:rsidRDefault="00DF567E" w:rsidP="00AE1550">
      <w:pPr>
        <w:spacing w:line="276" w:lineRule="auto"/>
        <w:ind w:firstLine="420"/>
        <w:rPr>
          <w:rFonts w:ascii="宋体" w:eastAsia="宋体" w:hAnsi="宋体"/>
        </w:rPr>
      </w:pPr>
      <w:r w:rsidRPr="00DF567E">
        <w:rPr>
          <w:rFonts w:ascii="宋体" w:eastAsia="宋体" w:hAnsi="宋体"/>
        </w:rPr>
        <w:t>社交产品分三类：</w:t>
      </w:r>
    </w:p>
    <w:p w:rsidR="00DF567E" w:rsidRPr="00F11D92" w:rsidRDefault="00DF567E" w:rsidP="00AE1550">
      <w:pPr>
        <w:spacing w:line="276" w:lineRule="auto"/>
        <w:ind w:firstLine="420"/>
        <w:rPr>
          <w:rFonts w:ascii="宋体" w:eastAsia="宋体" w:hAnsi="宋体"/>
          <w:b/>
          <w:bCs/>
        </w:rPr>
      </w:pPr>
      <w:r w:rsidRPr="00F11D92">
        <w:rPr>
          <w:rFonts w:ascii="宋体" w:eastAsia="宋体" w:hAnsi="宋体"/>
          <w:b/>
          <w:bCs/>
        </w:rPr>
        <w:t>第一类，社交通讯产品，简称通讯产品或社交产品</w:t>
      </w:r>
      <w:r w:rsidRPr="00F11D92">
        <w:rPr>
          <w:rFonts w:ascii="宋体" w:eastAsia="宋体" w:hAnsi="宋体" w:hint="eastAsia"/>
          <w:b/>
          <w:bCs/>
        </w:rPr>
        <w:t>。</w:t>
      </w:r>
    </w:p>
    <w:p w:rsidR="00DF567E" w:rsidRPr="00DF567E" w:rsidRDefault="00DF567E" w:rsidP="00AE1550">
      <w:pPr>
        <w:spacing w:line="276" w:lineRule="auto"/>
        <w:ind w:firstLine="420"/>
        <w:rPr>
          <w:rFonts w:ascii="宋体" w:eastAsia="宋体" w:hAnsi="宋体"/>
        </w:rPr>
      </w:pPr>
      <w:r w:rsidRPr="00DF567E">
        <w:rPr>
          <w:rFonts w:ascii="宋体" w:eastAsia="宋体" w:hAnsi="宋体"/>
        </w:rPr>
        <w:t>通讯是现代社会中交流方式的一种，用电波跨越空间。电报机是最早的通讯实体产品。严格意义上讲，通讯是一对一的，后面衍生出了一对多的形式。</w:t>
      </w:r>
    </w:p>
    <w:p w:rsidR="00DF567E" w:rsidRPr="00DF567E" w:rsidRDefault="00DF567E" w:rsidP="00AE1550">
      <w:pPr>
        <w:spacing w:line="276" w:lineRule="auto"/>
        <w:ind w:firstLine="420"/>
        <w:rPr>
          <w:rFonts w:ascii="宋体" w:eastAsia="宋体" w:hAnsi="宋体"/>
        </w:rPr>
      </w:pPr>
      <w:r w:rsidRPr="00DF567E">
        <w:rPr>
          <w:rFonts w:ascii="宋体" w:eastAsia="宋体" w:hAnsi="宋体"/>
        </w:rPr>
        <w:t>通讯的目的毫无疑问是为了社交，所以在互联网时代，社交通讯产品就是借助网络实现即时通讯的产品。</w:t>
      </w:r>
    </w:p>
    <w:p w:rsidR="00DF567E" w:rsidRPr="00DF567E" w:rsidRDefault="00DF567E" w:rsidP="00AE1550">
      <w:pPr>
        <w:spacing w:line="276" w:lineRule="auto"/>
        <w:ind w:firstLine="420"/>
        <w:rPr>
          <w:rFonts w:ascii="宋体" w:eastAsia="宋体" w:hAnsi="宋体"/>
        </w:rPr>
      </w:pPr>
      <w:r w:rsidRPr="00DF567E">
        <w:rPr>
          <w:rFonts w:ascii="宋体" w:eastAsia="宋体" w:hAnsi="宋体"/>
        </w:rPr>
        <w:t>国内典型的社交通讯产品就是 QQ 和微信</w:t>
      </w:r>
      <w:r>
        <w:rPr>
          <w:rFonts w:ascii="宋体" w:eastAsia="宋体" w:hAnsi="宋体" w:hint="eastAsia"/>
        </w:rPr>
        <w:t>。</w:t>
      </w:r>
    </w:p>
    <w:p w:rsidR="00DF567E" w:rsidRPr="00F11D92" w:rsidRDefault="00DF567E" w:rsidP="00AE1550">
      <w:pPr>
        <w:spacing w:line="276" w:lineRule="auto"/>
        <w:ind w:firstLine="420"/>
        <w:rPr>
          <w:rFonts w:ascii="宋体" w:eastAsia="宋体" w:hAnsi="宋体"/>
          <w:b/>
          <w:bCs/>
        </w:rPr>
      </w:pPr>
      <w:r w:rsidRPr="00F11D92">
        <w:rPr>
          <w:rFonts w:ascii="宋体" w:eastAsia="宋体" w:hAnsi="宋体"/>
          <w:b/>
          <w:bCs/>
        </w:rPr>
        <w:t>第二类，社交区域产品，简称社区产品</w:t>
      </w:r>
      <w:r w:rsidRPr="00F11D92">
        <w:rPr>
          <w:rFonts w:ascii="宋体" w:eastAsia="宋体" w:hAnsi="宋体" w:hint="eastAsia"/>
          <w:b/>
          <w:bCs/>
        </w:rPr>
        <w:t>。</w:t>
      </w:r>
    </w:p>
    <w:p w:rsidR="00DF567E" w:rsidRPr="00DF567E" w:rsidRDefault="00DF567E" w:rsidP="00AE1550">
      <w:pPr>
        <w:spacing w:line="276" w:lineRule="auto"/>
        <w:ind w:firstLine="420"/>
        <w:rPr>
          <w:rFonts w:ascii="宋体" w:eastAsia="宋体" w:hAnsi="宋体"/>
        </w:rPr>
      </w:pPr>
      <w:r w:rsidRPr="00DF567E">
        <w:rPr>
          <w:rFonts w:ascii="宋体" w:eastAsia="宋体" w:hAnsi="宋体"/>
        </w:rPr>
        <w:t>社区分为垂直社区和综合社区。成功的垂直社区大多能成功地调动起专业用户的兴趣，并为垂直领域做了特别多细节优化。而综合社区则大多是由垂直社区进化升级而来的，拥有品牌效应。</w:t>
      </w:r>
    </w:p>
    <w:p w:rsidR="00DF567E" w:rsidRPr="00DF567E" w:rsidRDefault="00DF567E" w:rsidP="00AE1550">
      <w:pPr>
        <w:spacing w:line="276" w:lineRule="auto"/>
        <w:ind w:firstLine="420"/>
        <w:rPr>
          <w:rFonts w:ascii="宋体" w:eastAsia="宋体" w:hAnsi="宋体"/>
        </w:rPr>
      </w:pPr>
      <w:r w:rsidRPr="00DF567E">
        <w:rPr>
          <w:rFonts w:ascii="宋体" w:eastAsia="宋体" w:hAnsi="宋体"/>
        </w:rPr>
        <w:t>典型的垂直社区有小红书、虎扑等，典型的综合社区有豆瓣、知乎、贴吧等。</w:t>
      </w:r>
    </w:p>
    <w:p w:rsidR="00DF567E" w:rsidRPr="00F11D92" w:rsidRDefault="00DF567E" w:rsidP="00AE1550">
      <w:pPr>
        <w:spacing w:line="276" w:lineRule="auto"/>
        <w:ind w:firstLine="420"/>
        <w:rPr>
          <w:rFonts w:ascii="宋体" w:eastAsia="宋体" w:hAnsi="宋体"/>
          <w:b/>
          <w:bCs/>
        </w:rPr>
      </w:pPr>
      <w:r w:rsidRPr="00F11D92">
        <w:rPr>
          <w:rFonts w:ascii="宋体" w:eastAsia="宋体" w:hAnsi="宋体"/>
          <w:b/>
          <w:bCs/>
        </w:rPr>
        <w:t>第三类，社交媒体产品，简称媒体产品</w:t>
      </w:r>
      <w:r w:rsidRPr="00F11D92">
        <w:rPr>
          <w:rFonts w:ascii="宋体" w:eastAsia="宋体" w:hAnsi="宋体" w:hint="eastAsia"/>
          <w:b/>
          <w:bCs/>
        </w:rPr>
        <w:t>。</w:t>
      </w:r>
    </w:p>
    <w:p w:rsidR="00DF567E" w:rsidRPr="00DF567E" w:rsidRDefault="00DF567E" w:rsidP="00AE1550">
      <w:pPr>
        <w:spacing w:line="276" w:lineRule="auto"/>
        <w:ind w:firstLine="420"/>
        <w:rPr>
          <w:rFonts w:ascii="宋体" w:eastAsia="宋体" w:hAnsi="宋体"/>
        </w:rPr>
      </w:pPr>
      <w:r w:rsidRPr="00DF567E">
        <w:rPr>
          <w:rFonts w:ascii="宋体" w:eastAsia="宋体" w:hAnsi="宋体"/>
        </w:rPr>
        <w:t>媒体的本质是一对多的进行专业信息批量分发的渠道。最早的媒体是纸媒，后来进化到广播和电视。到了互联网时代，各大门户网站成了主要媒体。</w:t>
      </w:r>
    </w:p>
    <w:p w:rsidR="00DF567E" w:rsidRDefault="00DF567E" w:rsidP="00AE1550">
      <w:pPr>
        <w:spacing w:line="276" w:lineRule="auto"/>
        <w:ind w:firstLine="420"/>
        <w:rPr>
          <w:rFonts w:ascii="宋体" w:eastAsia="宋体" w:hAnsi="宋体"/>
        </w:rPr>
      </w:pPr>
      <w:r w:rsidRPr="00DF567E">
        <w:rPr>
          <w:rFonts w:ascii="宋体" w:eastAsia="宋体" w:hAnsi="宋体"/>
        </w:rPr>
        <w:t>再往后到现在，新浪微博披着社会化媒体的身份出场，强调人人都是记者，媒体和受众的区别不再分明。所以，社交媒体指的是借助社交网络进行一对多的信息分发以及二次分发的产品。</w:t>
      </w:r>
    </w:p>
    <w:p w:rsidR="00AE1550" w:rsidRPr="00AE1550" w:rsidRDefault="00DF567E" w:rsidP="00AE1550">
      <w:pPr>
        <w:pStyle w:val="2"/>
        <w:numPr>
          <w:ilvl w:val="1"/>
          <w:numId w:val="3"/>
        </w:numPr>
      </w:pPr>
      <w:bookmarkStart w:id="2" w:name="_Toc40106034"/>
      <w:r w:rsidRPr="00AE1550">
        <w:rPr>
          <w:rFonts w:hint="eastAsia"/>
        </w:rPr>
        <w:lastRenderedPageBreak/>
        <w:t>社交产品要素</w:t>
      </w:r>
      <w:bookmarkEnd w:id="2"/>
    </w:p>
    <w:p w:rsidR="00DF567E" w:rsidRPr="00F11D92" w:rsidRDefault="00DF567E" w:rsidP="00AE1550">
      <w:pPr>
        <w:widowControl/>
        <w:spacing w:line="276" w:lineRule="auto"/>
        <w:ind w:firstLine="420"/>
        <w:jc w:val="left"/>
        <w:rPr>
          <w:rFonts w:ascii="宋体" w:eastAsia="宋体" w:hAnsi="宋体" w:cs="宋体"/>
          <w:b/>
          <w:bCs/>
          <w:color w:val="191919"/>
          <w:kern w:val="0"/>
          <w:szCs w:val="21"/>
          <w:shd w:val="clear" w:color="auto" w:fill="FFFFFF"/>
        </w:rPr>
      </w:pPr>
      <w:r w:rsidRPr="00F11D92">
        <w:rPr>
          <w:rFonts w:ascii="宋体" w:eastAsia="宋体" w:hAnsi="宋体" w:cs="宋体" w:hint="eastAsia"/>
          <w:b/>
          <w:bCs/>
          <w:color w:val="191919"/>
          <w:kern w:val="0"/>
          <w:szCs w:val="21"/>
          <w:shd w:val="clear" w:color="auto" w:fill="FFFFFF"/>
        </w:rPr>
        <w:t>社交产品的要素为：</w:t>
      </w:r>
      <w:r w:rsidRPr="00DF567E">
        <w:rPr>
          <w:rFonts w:ascii="宋体" w:eastAsia="宋体" w:hAnsi="宋体" w:cs="宋体" w:hint="eastAsia"/>
          <w:b/>
          <w:bCs/>
          <w:color w:val="191919"/>
          <w:kern w:val="0"/>
          <w:szCs w:val="21"/>
          <w:shd w:val="clear" w:color="auto" w:fill="FFFFFF"/>
        </w:rPr>
        <w:t>关系链、即时性、连续性</w:t>
      </w:r>
      <w:r w:rsidRPr="00F11D92">
        <w:rPr>
          <w:rFonts w:ascii="宋体" w:eastAsia="宋体" w:hAnsi="宋体" w:cs="宋体" w:hint="eastAsia"/>
          <w:b/>
          <w:bCs/>
          <w:color w:val="191919"/>
          <w:kern w:val="0"/>
          <w:szCs w:val="21"/>
          <w:shd w:val="clear" w:color="auto" w:fill="FFFFFF"/>
        </w:rPr>
        <w:t>。</w:t>
      </w:r>
    </w:p>
    <w:p w:rsidR="00AE1550" w:rsidRDefault="00DF567E" w:rsidP="00AE1550">
      <w:pPr>
        <w:widowControl/>
        <w:spacing w:line="276" w:lineRule="auto"/>
        <w:ind w:firstLine="420"/>
        <w:jc w:val="left"/>
        <w:rPr>
          <w:rFonts w:ascii="宋体" w:eastAsia="宋体" w:hAnsi="宋体" w:cs="宋体"/>
          <w:color w:val="191919"/>
          <w:kern w:val="0"/>
          <w:szCs w:val="21"/>
          <w:shd w:val="clear" w:color="auto" w:fill="FFFFFF"/>
        </w:rPr>
      </w:pPr>
      <w:r w:rsidRPr="00AE1550">
        <w:rPr>
          <w:rFonts w:ascii="宋体" w:eastAsia="宋体" w:hAnsi="宋体" w:cs="宋体"/>
          <w:color w:val="191919"/>
          <w:kern w:val="0"/>
          <w:szCs w:val="21"/>
          <w:shd w:val="clear" w:color="auto" w:fill="FFFFFF"/>
        </w:rPr>
        <w:t>关系链指的就是你是否可以通过这个社交通讯产品直接找到任何你想要找的人。在今天的中国，微信在手机上的意义，就相当于你在生活中的社交圈。你如果想换一个微信号，意味着和你在异地隐姓埋名开始一场新的生活的代价差不多。</w:t>
      </w:r>
    </w:p>
    <w:p w:rsidR="00DF567E" w:rsidRDefault="00AE1550" w:rsidP="00AE1550">
      <w:pPr>
        <w:widowControl/>
        <w:spacing w:line="276" w:lineRule="auto"/>
        <w:ind w:firstLine="420"/>
        <w:jc w:val="left"/>
        <w:rPr>
          <w:rFonts w:ascii="宋体" w:eastAsia="宋体" w:hAnsi="宋体" w:cs="宋体"/>
          <w:kern w:val="0"/>
          <w:szCs w:val="21"/>
        </w:rPr>
      </w:pPr>
      <w:r w:rsidRPr="00AE1550">
        <w:rPr>
          <w:rFonts w:ascii="宋体" w:eastAsia="宋体" w:hAnsi="宋体" w:cs="宋体"/>
          <w:color w:val="191919"/>
          <w:kern w:val="0"/>
          <w:szCs w:val="21"/>
          <w:shd w:val="clear" w:color="auto" w:fill="FFFFFF"/>
        </w:rPr>
        <w:t>即时性指的是消息可以被发送和接收双方实时看到，就像是两个人在面对面对话。借助互联网的普及，QQ 实现了从非即时邮件通讯到假即时通讯的跨越；借助移动互联网的普及，微信实现了假即时通讯到真即时通讯的跨越，但最早也是用非即时语音通讯作为突破点破局的。</w:t>
      </w:r>
    </w:p>
    <w:p w:rsidR="00AE1550" w:rsidRPr="00AE1550" w:rsidRDefault="00AE1550" w:rsidP="00AE1550">
      <w:pPr>
        <w:widowControl/>
        <w:spacing w:line="276" w:lineRule="auto"/>
        <w:ind w:firstLine="420"/>
        <w:jc w:val="left"/>
        <w:rPr>
          <w:rFonts w:ascii="宋体" w:eastAsia="宋体" w:hAnsi="宋体" w:cs="宋体"/>
          <w:kern w:val="0"/>
          <w:szCs w:val="21"/>
        </w:rPr>
      </w:pPr>
      <w:r w:rsidRPr="00AE1550">
        <w:rPr>
          <w:rFonts w:ascii="宋体" w:eastAsia="宋体" w:hAnsi="宋体" w:cs="宋体"/>
          <w:kern w:val="0"/>
          <w:szCs w:val="21"/>
        </w:rPr>
        <w:t>最后的连续性指的是能否在这个产品上连续进行交流。比如一款产品，通过手机通讯录导入了用户关系链，通过短信的方式达到了即时性的目的，但是只要其中一方没有下载这个产品，那么沟通双方就无法进行连续的沟通，也就意味着这个社交通讯产品是假社交通讯产品</w:t>
      </w:r>
      <w:r>
        <w:rPr>
          <w:rFonts w:ascii="宋体" w:eastAsia="宋体" w:hAnsi="宋体" w:cs="宋体" w:hint="eastAsia"/>
          <w:kern w:val="0"/>
          <w:szCs w:val="21"/>
        </w:rPr>
        <w:t>。</w:t>
      </w:r>
    </w:p>
    <w:p w:rsidR="009F13C9" w:rsidRPr="00F47E79" w:rsidRDefault="00DF567E" w:rsidP="009F13C9">
      <w:pPr>
        <w:pStyle w:val="1"/>
        <w:numPr>
          <w:ilvl w:val="0"/>
          <w:numId w:val="1"/>
        </w:numPr>
      </w:pPr>
      <w:bookmarkStart w:id="3" w:name="_Toc40106035"/>
      <w:r>
        <w:rPr>
          <w:rFonts w:hint="eastAsia"/>
        </w:rPr>
        <w:t>市场分析</w:t>
      </w:r>
      <w:bookmarkEnd w:id="3"/>
    </w:p>
    <w:p w:rsidR="00F47E79" w:rsidRPr="00F47E79" w:rsidRDefault="009F13C9" w:rsidP="00F47E79">
      <w:pPr>
        <w:pStyle w:val="2"/>
        <w:numPr>
          <w:ilvl w:val="1"/>
          <w:numId w:val="2"/>
        </w:numPr>
      </w:pPr>
      <w:bookmarkStart w:id="4" w:name="_Toc40106036"/>
      <w:r>
        <w:rPr>
          <w:rFonts w:hint="eastAsia"/>
        </w:rPr>
        <w:t>当前国内外</w:t>
      </w:r>
      <w:r w:rsidR="00F47E79">
        <w:rPr>
          <w:rFonts w:hint="eastAsia"/>
        </w:rPr>
        <w:t>社交</w:t>
      </w:r>
      <w:r>
        <w:rPr>
          <w:rFonts w:hint="eastAsia"/>
        </w:rPr>
        <w:t>产品现状</w:t>
      </w:r>
      <w:bookmarkEnd w:id="4"/>
    </w:p>
    <w:p w:rsidR="00AE1550" w:rsidRPr="00AE1550" w:rsidRDefault="00AE1550" w:rsidP="0067156A">
      <w:pPr>
        <w:widowControl/>
        <w:spacing w:line="276" w:lineRule="auto"/>
        <w:ind w:firstLine="420"/>
        <w:jc w:val="left"/>
        <w:rPr>
          <w:rFonts w:ascii="宋体" w:eastAsia="宋体" w:hAnsi="宋体" w:cs="宋体"/>
          <w:color w:val="000000" w:themeColor="text1"/>
          <w:kern w:val="0"/>
          <w:szCs w:val="21"/>
        </w:rPr>
      </w:pPr>
      <w:r w:rsidRPr="00AE1550">
        <w:rPr>
          <w:rFonts w:ascii="宋体" w:eastAsia="宋体" w:hAnsi="宋体" w:cs="宋体" w:hint="eastAsia"/>
          <w:color w:val="000000" w:themeColor="text1"/>
          <w:kern w:val="0"/>
          <w:szCs w:val="21"/>
          <w:shd w:val="clear" w:color="auto" w:fill="FFFFFF"/>
        </w:rPr>
        <w:t>目前几乎所有的社交产品都会面临的一个矛盾是：用户量的快速增长，会使得原有的用户生态开始变差。所谓的用户生态，就是指在这个产品中用户的行为喜好和整体质量：是否是正常用户，是否活跃，是否愿意主动跟人打招呼，是否愿意回复等等。一般来说用户量的快速增长是好事，但是对于社交产品，若用户量增长却引起用户生态的急剧变差，从长远来看是很糟糕的。</w:t>
      </w:r>
    </w:p>
    <w:p w:rsidR="00AE1550" w:rsidRDefault="00AE1550" w:rsidP="0067156A">
      <w:pPr>
        <w:spacing w:line="276" w:lineRule="auto"/>
        <w:ind w:firstLine="420"/>
        <w:rPr>
          <w:rFonts w:ascii="宋体" w:eastAsia="宋体" w:hAnsi="宋体"/>
          <w:color w:val="000000" w:themeColor="text1"/>
        </w:rPr>
      </w:pPr>
      <w:r w:rsidRPr="00AE1550">
        <w:rPr>
          <w:rFonts w:ascii="宋体" w:eastAsia="宋体" w:hAnsi="宋体"/>
          <w:color w:val="000000" w:themeColor="text1"/>
        </w:rPr>
        <w:t>总得来说，社交产品最显著的一个特点就是：用户即是产品本身。如果能够达成一个共识：每个人都发送更少、质量更高的消息，那么所有用户都会从中受益，但是这种协议几乎是不可能达成的。但一个很现实的问题是，社交软件不会只接收高质量的用户，当一个社交</w:t>
      </w:r>
      <w:r>
        <w:rPr>
          <w:rFonts w:ascii="宋体" w:eastAsia="宋体" w:hAnsi="宋体" w:hint="eastAsia"/>
          <w:color w:val="000000" w:themeColor="text1"/>
        </w:rPr>
        <w:t>产品</w:t>
      </w:r>
      <w:r w:rsidRPr="00AE1550">
        <w:rPr>
          <w:rFonts w:ascii="宋体" w:eastAsia="宋体" w:hAnsi="宋体"/>
          <w:color w:val="000000" w:themeColor="text1"/>
        </w:rPr>
        <w:t>越做越大之后，软件中的人和现实中的人，质量分布也会越来越相似</w:t>
      </w:r>
      <w:r>
        <w:rPr>
          <w:rFonts w:ascii="宋体" w:eastAsia="宋体" w:hAnsi="宋体" w:hint="eastAsia"/>
          <w:color w:val="000000" w:themeColor="text1"/>
        </w:rPr>
        <w:t>。</w:t>
      </w:r>
    </w:p>
    <w:p w:rsidR="00AE1550" w:rsidRPr="00AE1550" w:rsidRDefault="00AE1550" w:rsidP="0067156A">
      <w:pPr>
        <w:spacing w:line="276" w:lineRule="auto"/>
        <w:ind w:firstLine="420"/>
        <w:rPr>
          <w:rFonts w:ascii="宋体" w:eastAsia="宋体" w:hAnsi="宋体"/>
          <w:color w:val="000000" w:themeColor="text1"/>
        </w:rPr>
      </w:pPr>
      <w:r w:rsidRPr="00AE1550">
        <w:rPr>
          <w:rFonts w:ascii="宋体" w:eastAsia="宋体" w:hAnsi="宋体"/>
          <w:color w:val="000000" w:themeColor="text1"/>
        </w:rPr>
        <w:t>Tinder，</w:t>
      </w:r>
      <w:r w:rsidR="0067156A">
        <w:rPr>
          <w:rFonts w:ascii="宋体" w:eastAsia="宋体" w:hAnsi="宋体" w:hint="eastAsia"/>
          <w:color w:val="000000" w:themeColor="text1"/>
        </w:rPr>
        <w:t>“</w:t>
      </w:r>
      <w:r w:rsidRPr="00AE1550">
        <w:rPr>
          <w:rFonts w:ascii="宋体" w:eastAsia="宋体" w:hAnsi="宋体"/>
          <w:color w:val="000000" w:themeColor="text1"/>
        </w:rPr>
        <w:t>左滑右滑</w:t>
      </w:r>
      <w:r w:rsidR="0067156A">
        <w:rPr>
          <w:rFonts w:ascii="宋体" w:eastAsia="宋体" w:hAnsi="宋体" w:hint="eastAsia"/>
          <w:color w:val="000000" w:themeColor="text1"/>
        </w:rPr>
        <w:t>”</w:t>
      </w:r>
      <w:r w:rsidRPr="00AE1550">
        <w:rPr>
          <w:rFonts w:ascii="宋体" w:eastAsia="宋体" w:hAnsi="宋体"/>
          <w:color w:val="000000" w:themeColor="text1"/>
        </w:rPr>
        <w:t>的始祖产品，曾在13个国家总榜排名第一，10个国家总榜排名第二，12个国家总榜排名第3，以及剩下113个国家类别榜排名第1，如今也依然排在许多国家的榜首，可谓坐稳陌生人社交的头把交椅。</w:t>
      </w:r>
    </w:p>
    <w:p w:rsidR="0067156A" w:rsidRDefault="0067156A" w:rsidP="0067156A">
      <w:pPr>
        <w:spacing w:line="276" w:lineRule="auto"/>
        <w:ind w:firstLine="420"/>
        <w:rPr>
          <w:rFonts w:ascii="宋体" w:eastAsia="宋体" w:hAnsi="宋体"/>
          <w:color w:val="000000" w:themeColor="text1"/>
        </w:rPr>
      </w:pPr>
      <w:r>
        <w:rPr>
          <w:rFonts w:ascii="宋体" w:eastAsia="宋体" w:hAnsi="宋体" w:hint="eastAsia"/>
          <w:color w:val="000000" w:themeColor="text1"/>
        </w:rPr>
        <w:t>图2、图3</w:t>
      </w:r>
      <w:r w:rsidR="00AE1550" w:rsidRPr="00AE1550">
        <w:rPr>
          <w:rFonts w:ascii="宋体" w:eastAsia="宋体" w:hAnsi="宋体" w:hint="eastAsia"/>
          <w:color w:val="000000" w:themeColor="text1"/>
        </w:rPr>
        <w:t>是</w:t>
      </w:r>
      <w:r w:rsidR="00AE1550" w:rsidRPr="00AE1550">
        <w:rPr>
          <w:rFonts w:ascii="宋体" w:eastAsia="宋体" w:hAnsi="宋体"/>
          <w:color w:val="000000" w:themeColor="text1"/>
        </w:rPr>
        <w:t>Tinder最近的收入数据，可以看到，仅美国，Tinder（iOS和Android双端）就有80万美元以上的日收入，2400万美元以上的月收入。如果从全球来看，Tinder的年收入可以轻松超过8亿美元</w:t>
      </w:r>
      <w:r>
        <w:rPr>
          <w:rFonts w:ascii="宋体" w:eastAsia="宋体" w:hAnsi="宋体" w:hint="eastAsia"/>
          <w:color w:val="000000" w:themeColor="text1"/>
        </w:rPr>
        <w:t>。</w:t>
      </w:r>
    </w:p>
    <w:p w:rsidR="0067156A" w:rsidRDefault="0067156A" w:rsidP="0067156A">
      <w:pPr>
        <w:spacing w:line="276" w:lineRule="auto"/>
        <w:ind w:firstLine="420"/>
        <w:rPr>
          <w:rFonts w:ascii="宋体" w:eastAsia="宋体" w:hAnsi="宋体"/>
          <w:color w:val="000000" w:themeColor="text1"/>
        </w:rPr>
      </w:pPr>
    </w:p>
    <w:p w:rsidR="00AE1550" w:rsidRDefault="0067156A" w:rsidP="0067156A">
      <w:pPr>
        <w:spacing w:line="276" w:lineRule="auto"/>
        <w:ind w:firstLine="420"/>
        <w:jc w:val="center"/>
        <w:rPr>
          <w:rFonts w:ascii="宋体" w:eastAsia="宋体" w:hAnsi="宋体"/>
          <w:color w:val="000000" w:themeColor="text1"/>
        </w:rPr>
      </w:pPr>
      <w:r w:rsidRPr="0067156A">
        <w:rPr>
          <w:rFonts w:ascii="宋体" w:eastAsia="宋体" w:hAnsi="宋体"/>
          <w:noProof/>
          <w:color w:val="000000" w:themeColor="text1"/>
        </w:rPr>
        <w:lastRenderedPageBreak/>
        <w:drawing>
          <wp:inline distT="0" distB="0" distL="0" distR="0" wp14:anchorId="7E7D7EBB" wp14:editId="28691114">
            <wp:extent cx="4731760" cy="1787236"/>
            <wp:effectExtent l="0" t="0" r="5715" b="3810"/>
            <wp:docPr id="2" name="图片 2" descr="图片包含 游戏机,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081" cy="1800200"/>
                    </a:xfrm>
                    <a:prstGeom prst="rect">
                      <a:avLst/>
                    </a:prstGeom>
                  </pic:spPr>
                </pic:pic>
              </a:graphicData>
            </a:graphic>
          </wp:inline>
        </w:drawing>
      </w:r>
    </w:p>
    <w:p w:rsidR="0067156A" w:rsidRDefault="0067156A" w:rsidP="0067156A">
      <w:pPr>
        <w:spacing w:line="276" w:lineRule="auto"/>
        <w:ind w:firstLine="420"/>
        <w:jc w:val="center"/>
        <w:rPr>
          <w:rFonts w:ascii="宋体" w:eastAsia="宋体" w:hAnsi="宋体"/>
          <w:color w:val="000000" w:themeColor="text1"/>
        </w:rPr>
      </w:pPr>
      <w:r>
        <w:rPr>
          <w:rFonts w:ascii="宋体" w:eastAsia="宋体" w:hAnsi="宋体" w:hint="eastAsia"/>
          <w:color w:val="000000" w:themeColor="text1"/>
        </w:rPr>
        <w:t>图2</w:t>
      </w:r>
      <w:r>
        <w:rPr>
          <w:rFonts w:ascii="宋体" w:eastAsia="宋体" w:hAnsi="宋体"/>
          <w:color w:val="000000" w:themeColor="text1"/>
        </w:rPr>
        <w:t xml:space="preserve"> </w:t>
      </w:r>
      <w:r>
        <w:rPr>
          <w:rFonts w:ascii="宋体" w:eastAsia="宋体" w:hAnsi="宋体" w:hint="eastAsia"/>
          <w:color w:val="000000" w:themeColor="text1"/>
        </w:rPr>
        <w:t>Tinder</w:t>
      </w:r>
      <w:r>
        <w:rPr>
          <w:rFonts w:ascii="宋体" w:eastAsia="宋体" w:hAnsi="宋体"/>
          <w:color w:val="000000" w:themeColor="text1"/>
        </w:rPr>
        <w:t xml:space="preserve"> </w:t>
      </w:r>
      <w:r>
        <w:rPr>
          <w:rFonts w:ascii="宋体" w:eastAsia="宋体" w:hAnsi="宋体" w:hint="eastAsia"/>
          <w:color w:val="000000" w:themeColor="text1"/>
        </w:rPr>
        <w:t>iOS</w:t>
      </w:r>
      <w:r>
        <w:rPr>
          <w:rFonts w:ascii="宋体" w:eastAsia="宋体" w:hAnsi="宋体"/>
          <w:color w:val="000000" w:themeColor="text1"/>
        </w:rPr>
        <w:t xml:space="preserve"> 2019</w:t>
      </w:r>
      <w:r>
        <w:rPr>
          <w:rFonts w:ascii="宋体" w:eastAsia="宋体" w:hAnsi="宋体" w:hint="eastAsia"/>
          <w:color w:val="000000" w:themeColor="text1"/>
        </w:rPr>
        <w:t>年收入</w:t>
      </w:r>
    </w:p>
    <w:p w:rsidR="0067156A" w:rsidRDefault="0067156A" w:rsidP="0067156A">
      <w:pPr>
        <w:spacing w:line="276" w:lineRule="auto"/>
        <w:ind w:firstLine="420"/>
        <w:rPr>
          <w:rFonts w:ascii="宋体" w:eastAsia="宋体" w:hAnsi="宋体"/>
          <w:color w:val="000000" w:themeColor="text1"/>
        </w:rPr>
      </w:pPr>
    </w:p>
    <w:p w:rsidR="0067156A" w:rsidRDefault="0067156A" w:rsidP="0067156A">
      <w:pPr>
        <w:spacing w:line="276" w:lineRule="auto"/>
        <w:ind w:firstLine="420"/>
        <w:jc w:val="center"/>
        <w:rPr>
          <w:rFonts w:ascii="宋体" w:eastAsia="宋体" w:hAnsi="宋体"/>
          <w:color w:val="000000" w:themeColor="text1"/>
        </w:rPr>
      </w:pPr>
      <w:r w:rsidRPr="0067156A">
        <w:rPr>
          <w:rFonts w:ascii="宋体" w:eastAsia="宋体" w:hAnsi="宋体"/>
          <w:noProof/>
          <w:color w:val="000000" w:themeColor="text1"/>
        </w:rPr>
        <w:drawing>
          <wp:inline distT="0" distB="0" distL="0" distR="0" wp14:anchorId="2957100C" wp14:editId="64082A9D">
            <wp:extent cx="4863058" cy="2082326"/>
            <wp:effectExtent l="0" t="0" r="1270" b="635"/>
            <wp:docPr id="3" name="图片 3"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8286" cy="2088847"/>
                    </a:xfrm>
                    <a:prstGeom prst="rect">
                      <a:avLst/>
                    </a:prstGeom>
                  </pic:spPr>
                </pic:pic>
              </a:graphicData>
            </a:graphic>
          </wp:inline>
        </w:drawing>
      </w:r>
    </w:p>
    <w:p w:rsidR="0067156A" w:rsidRDefault="0067156A" w:rsidP="0067156A">
      <w:pPr>
        <w:spacing w:line="276" w:lineRule="auto"/>
        <w:ind w:firstLine="420"/>
        <w:jc w:val="center"/>
        <w:rPr>
          <w:rFonts w:ascii="宋体" w:eastAsia="宋体" w:hAnsi="宋体"/>
          <w:color w:val="000000" w:themeColor="text1"/>
        </w:rPr>
      </w:pPr>
      <w:r>
        <w:rPr>
          <w:rFonts w:ascii="宋体" w:eastAsia="宋体" w:hAnsi="宋体" w:hint="eastAsia"/>
          <w:color w:val="000000" w:themeColor="text1"/>
        </w:rPr>
        <w:t>图</w:t>
      </w:r>
      <w:r>
        <w:rPr>
          <w:rFonts w:ascii="宋体" w:eastAsia="宋体" w:hAnsi="宋体"/>
          <w:color w:val="000000" w:themeColor="text1"/>
        </w:rPr>
        <w:t xml:space="preserve">3 </w:t>
      </w:r>
      <w:r>
        <w:rPr>
          <w:rFonts w:ascii="宋体" w:eastAsia="宋体" w:hAnsi="宋体" w:hint="eastAsia"/>
          <w:color w:val="000000" w:themeColor="text1"/>
        </w:rPr>
        <w:t>Tinder</w:t>
      </w:r>
      <w:r>
        <w:rPr>
          <w:rFonts w:ascii="宋体" w:eastAsia="宋体" w:hAnsi="宋体"/>
          <w:color w:val="000000" w:themeColor="text1"/>
        </w:rPr>
        <w:t xml:space="preserve"> </w:t>
      </w:r>
      <w:r>
        <w:rPr>
          <w:rFonts w:ascii="宋体" w:eastAsia="宋体" w:hAnsi="宋体" w:hint="eastAsia"/>
          <w:color w:val="000000" w:themeColor="text1"/>
        </w:rPr>
        <w:t>Android</w:t>
      </w:r>
      <w:r>
        <w:rPr>
          <w:rFonts w:ascii="宋体" w:eastAsia="宋体" w:hAnsi="宋体"/>
          <w:color w:val="000000" w:themeColor="text1"/>
        </w:rPr>
        <w:t xml:space="preserve"> 2019</w:t>
      </w:r>
      <w:r>
        <w:rPr>
          <w:rFonts w:ascii="宋体" w:eastAsia="宋体" w:hAnsi="宋体" w:hint="eastAsia"/>
          <w:color w:val="000000" w:themeColor="text1"/>
        </w:rPr>
        <w:t>年收入</w:t>
      </w:r>
    </w:p>
    <w:p w:rsidR="0067156A" w:rsidRDefault="0067156A" w:rsidP="0067156A">
      <w:pPr>
        <w:spacing w:line="276" w:lineRule="auto"/>
        <w:ind w:firstLine="420"/>
        <w:rPr>
          <w:rFonts w:ascii="宋体" w:eastAsia="宋体" w:hAnsi="宋体"/>
          <w:color w:val="000000" w:themeColor="text1"/>
        </w:rPr>
      </w:pPr>
    </w:p>
    <w:p w:rsidR="0067156A" w:rsidRDefault="0067156A" w:rsidP="0067156A">
      <w:pPr>
        <w:spacing w:line="276" w:lineRule="auto"/>
        <w:ind w:firstLine="420"/>
        <w:rPr>
          <w:rFonts w:ascii="宋体" w:eastAsia="宋体" w:hAnsi="宋体"/>
          <w:color w:val="000000" w:themeColor="text1"/>
        </w:rPr>
      </w:pPr>
      <w:r w:rsidRPr="0067156A">
        <w:rPr>
          <w:rFonts w:ascii="宋体" w:eastAsia="宋体" w:hAnsi="宋体"/>
          <w:color w:val="000000" w:themeColor="text1"/>
        </w:rPr>
        <w:t>除Tinder</w:t>
      </w:r>
      <w:r>
        <w:rPr>
          <w:rFonts w:ascii="宋体" w:eastAsia="宋体" w:hAnsi="宋体" w:hint="eastAsia"/>
          <w:color w:val="000000" w:themeColor="text1"/>
        </w:rPr>
        <w:t>外</w:t>
      </w:r>
      <w:r w:rsidRPr="0067156A">
        <w:rPr>
          <w:rFonts w:ascii="宋体" w:eastAsia="宋体" w:hAnsi="宋体"/>
          <w:color w:val="000000" w:themeColor="text1"/>
        </w:rPr>
        <w:t>，</w:t>
      </w:r>
      <w:r>
        <w:rPr>
          <w:rFonts w:ascii="宋体" w:eastAsia="宋体" w:hAnsi="宋体" w:hint="eastAsia"/>
          <w:color w:val="000000" w:themeColor="text1"/>
        </w:rPr>
        <w:t>还</w:t>
      </w:r>
      <w:r w:rsidRPr="0067156A">
        <w:rPr>
          <w:rFonts w:ascii="宋体" w:eastAsia="宋体" w:hAnsi="宋体"/>
          <w:color w:val="000000" w:themeColor="text1"/>
        </w:rPr>
        <w:t>有非常多</w:t>
      </w:r>
      <w:r>
        <w:rPr>
          <w:rFonts w:ascii="宋体" w:eastAsia="宋体" w:hAnsi="宋体" w:hint="eastAsia"/>
          <w:color w:val="000000" w:themeColor="text1"/>
        </w:rPr>
        <w:t>社交产品</w:t>
      </w:r>
      <w:r w:rsidRPr="0067156A">
        <w:rPr>
          <w:rFonts w:ascii="宋体" w:eastAsia="宋体" w:hAnsi="宋体"/>
          <w:color w:val="000000" w:themeColor="text1"/>
        </w:rPr>
        <w:t>，虽在产品形式和玩法上各有不同，但出人意料地都做得不错。从收入上来说，Bumble</w:t>
      </w:r>
      <w:r>
        <w:rPr>
          <w:rFonts w:ascii="宋体" w:eastAsia="宋体" w:hAnsi="宋体" w:hint="eastAsia"/>
          <w:color w:val="000000" w:themeColor="text1"/>
        </w:rPr>
        <w:t>每日</w:t>
      </w:r>
      <w:r w:rsidRPr="0067156A">
        <w:rPr>
          <w:rFonts w:ascii="宋体" w:eastAsia="宋体" w:hAnsi="宋体"/>
          <w:color w:val="000000" w:themeColor="text1"/>
        </w:rPr>
        <w:t>约</w:t>
      </w:r>
      <w:r>
        <w:rPr>
          <w:rFonts w:ascii="宋体" w:eastAsia="宋体" w:hAnsi="宋体" w:hint="eastAsia"/>
          <w:color w:val="000000" w:themeColor="text1"/>
        </w:rPr>
        <w:t>有</w:t>
      </w:r>
      <w:r w:rsidRPr="0067156A">
        <w:rPr>
          <w:rFonts w:ascii="宋体" w:eastAsia="宋体" w:hAnsi="宋体"/>
          <w:color w:val="000000" w:themeColor="text1"/>
        </w:rPr>
        <w:t>30万美元入账，CMB</w:t>
      </w:r>
      <w:r>
        <w:rPr>
          <w:rFonts w:ascii="宋体" w:eastAsia="宋体" w:hAnsi="宋体" w:hint="eastAsia"/>
          <w:color w:val="000000" w:themeColor="text1"/>
        </w:rPr>
        <w:t>每日收入</w:t>
      </w:r>
      <w:r w:rsidRPr="0067156A">
        <w:rPr>
          <w:rFonts w:ascii="宋体" w:eastAsia="宋体" w:hAnsi="宋体"/>
          <w:color w:val="000000" w:themeColor="text1"/>
        </w:rPr>
        <w:t>接近10万美元，Badoo、OkCupid等也能有5</w:t>
      </w:r>
      <w:r>
        <w:rPr>
          <w:rFonts w:ascii="宋体" w:eastAsia="宋体" w:hAnsi="宋体" w:hint="eastAsia"/>
          <w:color w:val="000000" w:themeColor="text1"/>
        </w:rPr>
        <w:t>到</w:t>
      </w:r>
      <w:r w:rsidRPr="0067156A">
        <w:rPr>
          <w:rFonts w:ascii="宋体" w:eastAsia="宋体" w:hAnsi="宋体"/>
          <w:color w:val="000000" w:themeColor="text1"/>
        </w:rPr>
        <w:t>10万美元</w:t>
      </w:r>
      <w:r>
        <w:rPr>
          <w:rFonts w:ascii="宋体" w:eastAsia="宋体" w:hAnsi="宋体" w:hint="eastAsia"/>
          <w:color w:val="000000" w:themeColor="text1"/>
        </w:rPr>
        <w:t>的每日收入</w:t>
      </w:r>
      <w:r w:rsidRPr="0067156A">
        <w:rPr>
          <w:rFonts w:ascii="宋体" w:eastAsia="宋体" w:hAnsi="宋体"/>
          <w:color w:val="000000" w:themeColor="text1"/>
        </w:rPr>
        <w:t>。</w:t>
      </w:r>
    </w:p>
    <w:p w:rsidR="0067156A" w:rsidRDefault="0067156A" w:rsidP="0067156A">
      <w:pPr>
        <w:spacing w:line="276" w:lineRule="auto"/>
        <w:ind w:firstLine="420"/>
        <w:rPr>
          <w:rFonts w:ascii="宋体" w:eastAsia="宋体" w:hAnsi="宋体"/>
          <w:color w:val="000000" w:themeColor="text1"/>
        </w:rPr>
      </w:pPr>
      <w:r w:rsidRPr="0067156A">
        <w:rPr>
          <w:rFonts w:ascii="宋体" w:eastAsia="宋体" w:hAnsi="宋体"/>
          <w:color w:val="000000" w:themeColor="text1"/>
        </w:rPr>
        <w:t>目前国际的</w:t>
      </w:r>
      <w:r>
        <w:rPr>
          <w:rFonts w:ascii="宋体" w:eastAsia="宋体" w:hAnsi="宋体" w:hint="eastAsia"/>
          <w:color w:val="000000" w:themeColor="text1"/>
        </w:rPr>
        <w:t>社交</w:t>
      </w:r>
      <w:r w:rsidRPr="0067156A">
        <w:rPr>
          <w:rFonts w:ascii="宋体" w:eastAsia="宋体" w:hAnsi="宋体"/>
          <w:color w:val="000000" w:themeColor="text1"/>
        </w:rPr>
        <w:t>类产品，基本上已经形成了这样一个局面：MatchGroup公司走在最前面，拥有多个大体量的产品，并不断地整合一些有潜力的小产品，尝试和探索各个方向，形成一个大的</w:t>
      </w:r>
      <w:r>
        <w:rPr>
          <w:rFonts w:ascii="宋体" w:eastAsia="宋体" w:hAnsi="宋体" w:hint="eastAsia"/>
          <w:color w:val="000000" w:themeColor="text1"/>
        </w:rPr>
        <w:t>社交</w:t>
      </w:r>
      <w:r w:rsidRPr="0067156A">
        <w:rPr>
          <w:rFonts w:ascii="宋体" w:eastAsia="宋体" w:hAnsi="宋体"/>
          <w:color w:val="000000" w:themeColor="text1"/>
        </w:rPr>
        <w:t>产品矩阵，诸如Bumble、CMB等未被整合的产品，就各自在某些特定卖点上深耕，在特定人群中拥有不错的留存和口碑，独立稳定地发展。</w:t>
      </w:r>
    </w:p>
    <w:p w:rsidR="0067156A" w:rsidRDefault="0067156A" w:rsidP="0067156A">
      <w:pPr>
        <w:spacing w:line="276" w:lineRule="auto"/>
        <w:ind w:firstLine="420"/>
        <w:rPr>
          <w:rFonts w:ascii="宋体" w:eastAsia="宋体" w:hAnsi="宋体"/>
          <w:color w:val="000000" w:themeColor="text1"/>
        </w:rPr>
      </w:pPr>
      <w:r w:rsidRPr="0067156A">
        <w:rPr>
          <w:rFonts w:ascii="宋体" w:eastAsia="宋体" w:hAnsi="宋体"/>
          <w:color w:val="000000" w:themeColor="text1"/>
        </w:rPr>
        <w:t>从留存数据上</w:t>
      </w:r>
      <w:r>
        <w:rPr>
          <w:rFonts w:ascii="宋体" w:eastAsia="宋体" w:hAnsi="宋体" w:hint="eastAsia"/>
          <w:color w:val="000000" w:themeColor="text1"/>
        </w:rPr>
        <w:t>来看，</w:t>
      </w:r>
      <w:r w:rsidRPr="0067156A">
        <w:rPr>
          <w:rFonts w:ascii="宋体" w:eastAsia="宋体" w:hAnsi="宋体"/>
          <w:color w:val="000000" w:themeColor="text1"/>
        </w:rPr>
        <w:t>Tinder的留存非常健康，这得益于它知名的品牌和庞大的用户量；但Bumble和OkCupid也没有差太多，短期内的留存</w:t>
      </w:r>
      <w:r>
        <w:rPr>
          <w:rFonts w:ascii="宋体" w:eastAsia="宋体" w:hAnsi="宋体" w:hint="eastAsia"/>
          <w:color w:val="000000" w:themeColor="text1"/>
        </w:rPr>
        <w:t>甚至</w:t>
      </w:r>
      <w:r w:rsidRPr="0067156A">
        <w:rPr>
          <w:rFonts w:ascii="宋体" w:eastAsia="宋体" w:hAnsi="宋体"/>
          <w:color w:val="000000" w:themeColor="text1"/>
        </w:rPr>
        <w:t>还要高出Tinder不少。</w:t>
      </w:r>
      <w:r>
        <w:rPr>
          <w:rFonts w:ascii="宋体" w:eastAsia="宋体" w:hAnsi="宋体" w:hint="eastAsia"/>
          <w:color w:val="000000" w:themeColor="text1"/>
        </w:rPr>
        <w:t>但是</w:t>
      </w:r>
      <w:r w:rsidRPr="0067156A">
        <w:rPr>
          <w:rFonts w:ascii="宋体" w:eastAsia="宋体" w:hAnsi="宋体"/>
          <w:color w:val="000000" w:themeColor="text1"/>
        </w:rPr>
        <w:t>这样的留存数据，目前国内几乎没有一款交产品能达到。</w:t>
      </w:r>
    </w:p>
    <w:p w:rsidR="0067156A" w:rsidRPr="0067156A" w:rsidRDefault="0067156A" w:rsidP="0067156A">
      <w:pPr>
        <w:spacing w:line="276" w:lineRule="auto"/>
        <w:ind w:firstLine="420"/>
        <w:rPr>
          <w:rFonts w:ascii="宋体" w:eastAsia="宋体" w:hAnsi="宋体"/>
          <w:color w:val="000000" w:themeColor="text1"/>
        </w:rPr>
      </w:pPr>
      <w:r w:rsidRPr="0067156A">
        <w:rPr>
          <w:rFonts w:ascii="宋体" w:eastAsia="宋体" w:hAnsi="宋体"/>
          <w:color w:val="000000" w:themeColor="text1"/>
        </w:rPr>
        <w:t xml:space="preserve">　中国的社交软件市场是跟海外严重脱轨的。目前微信和QQ几乎垄断了即时消息的市场，微信和QQ的好友关系链看似也代表了中国的社交网络，但实际上，</w:t>
      </w:r>
      <w:r>
        <w:rPr>
          <w:rFonts w:ascii="宋体" w:eastAsia="宋体" w:hAnsi="宋体" w:hint="eastAsia"/>
          <w:color w:val="000000" w:themeColor="text1"/>
        </w:rPr>
        <w:t>中国的社交类</w:t>
      </w:r>
      <w:r w:rsidRPr="0067156A">
        <w:rPr>
          <w:rFonts w:ascii="宋体" w:eastAsia="宋体" w:hAnsi="宋体"/>
          <w:color w:val="000000" w:themeColor="text1"/>
        </w:rPr>
        <w:t>产品</w:t>
      </w:r>
      <w:r>
        <w:rPr>
          <w:rFonts w:ascii="宋体" w:eastAsia="宋体" w:hAnsi="宋体" w:hint="eastAsia"/>
          <w:color w:val="000000" w:themeColor="text1"/>
        </w:rPr>
        <w:t>还</w:t>
      </w:r>
      <w:r w:rsidRPr="0067156A">
        <w:rPr>
          <w:rFonts w:ascii="宋体" w:eastAsia="宋体" w:hAnsi="宋体"/>
          <w:color w:val="000000" w:themeColor="text1"/>
        </w:rPr>
        <w:t>是没有发展起来。</w:t>
      </w:r>
    </w:p>
    <w:p w:rsidR="009F13C9" w:rsidRDefault="009F13C9" w:rsidP="0067156A">
      <w:pPr>
        <w:pStyle w:val="2"/>
        <w:numPr>
          <w:ilvl w:val="1"/>
          <w:numId w:val="2"/>
        </w:numPr>
      </w:pPr>
      <w:bookmarkStart w:id="5" w:name="_Toc40106037"/>
      <w:r>
        <w:rPr>
          <w:rFonts w:hint="eastAsia"/>
        </w:rPr>
        <w:lastRenderedPageBreak/>
        <w:t>产品前景</w:t>
      </w:r>
      <w:bookmarkEnd w:id="5"/>
    </w:p>
    <w:p w:rsidR="0067156A" w:rsidRPr="0067156A" w:rsidRDefault="0067156A" w:rsidP="0067156A">
      <w:pPr>
        <w:spacing w:line="276" w:lineRule="auto"/>
        <w:rPr>
          <w:rFonts w:ascii="宋体" w:eastAsia="宋体" w:hAnsi="宋体"/>
          <w:b/>
          <w:bCs/>
        </w:rPr>
      </w:pPr>
      <w:r w:rsidRPr="0067156A">
        <w:rPr>
          <w:rFonts w:ascii="宋体" w:eastAsia="宋体" w:hAnsi="宋体"/>
          <w:b/>
          <w:bCs/>
        </w:rPr>
        <w:t>预测一：</w:t>
      </w:r>
      <w:r w:rsidRPr="0067156A">
        <w:rPr>
          <w:rFonts w:ascii="宋体" w:eastAsia="宋体" w:hAnsi="宋体" w:hint="eastAsia"/>
          <w:b/>
          <w:bCs/>
        </w:rPr>
        <w:t>社交产品</w:t>
      </w:r>
      <w:r w:rsidRPr="0067156A">
        <w:rPr>
          <w:rFonts w:ascii="宋体" w:eastAsia="宋体" w:hAnsi="宋体"/>
          <w:b/>
          <w:bCs/>
        </w:rPr>
        <w:t>赛道中会出现数款现象级的轻资产社交产品</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重资产与轻资产是一个财务领域的概念，我们可以很自然的把它延展到社交领域。重资产主要依靠规模产生效益，轻资产主要依靠商业模式的创新。</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传统的社交产品大多走的重资产道路，这些平台上往往沉淀了大量用户社交关系链或者用户内容。这种模式对于促进平台的网络效应有很大帮助，但是对于新生代的社交用户来说，投入产出比十分低下，平台的过于“空气凝固”。</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大家都知道知名的“俞军公式”：产品价值 =（新体验-旧体验）- 换用成本。</w:t>
      </w:r>
    </w:p>
    <w:p w:rsidR="0067156A" w:rsidRPr="0067156A" w:rsidRDefault="0067156A" w:rsidP="0067156A">
      <w:pPr>
        <w:spacing w:line="276" w:lineRule="auto"/>
        <w:rPr>
          <w:rFonts w:ascii="宋体" w:eastAsia="宋体" w:hAnsi="宋体"/>
        </w:rPr>
      </w:pPr>
      <w:r w:rsidRPr="0067156A">
        <w:rPr>
          <w:rFonts w:ascii="宋体" w:eastAsia="宋体" w:hAnsi="宋体"/>
        </w:rPr>
        <w:t>对于社交类的产品来说，用户主要的换用成本就是用户的社交资产。而当用户的经济增加值可以快速增加的时候，用户就不再需要重资产的模式来满足。</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在经济学里，大家用经济增加值（EVA）来判断资产创造价值的能力。在很多旧的社交平台，用户投入了很多的精力，使用时间被压榨到极限</w:t>
      </w:r>
      <w:r w:rsidRPr="0067156A">
        <w:rPr>
          <w:rFonts w:ascii="宋体" w:eastAsia="宋体" w:hAnsi="宋体" w:hint="eastAsia"/>
        </w:rPr>
        <w:t>。</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但是这些投入，为用户创造的社交价值却极其有限，因为很多情况下，用户的时间都浪费在了无效社交之上。</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轻资产的社交平台由此兴起。天下苦秦久，新近轮番登场的社交新贵太多，比如Soul、一罐、丁丁当、微光、flow、Soda、即刻、Summer、Timing、echo、POP、Spot、AliceMap、唔哩星球、Uki、子弹短信……</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这个名单还在不断增长中，这些产品都在尝试通过自己的途径为用户开辟新的社交场景，让用户更轻松交朋友。</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其中有比较成熟的应用，比如丁丁当和即刻，用户可以轻松的通过同步的方式，继承其它平台的社交资产，同时专注在与自己感兴趣的垂直领域内的人群进行有效社交，比如丁丁当的早起打卡与校园认证的社交方式。</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也有的应用，致力于通过模板化的方式，为用户创造更轻松的社交氛围，塑造开放性的公共城堡。从不同的维度，拓展社交关系：比如即刻的话题维度、Timing的目标维度、丁丁当的知识维度……</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还有的应用，则通过社交资产的持久化，来为用户提供更安心、更私密的社交环境，避免用户个人数据、关系链、社群的影响力成为被拍碎在沙滩上的泡沫。</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没有最好的社交产品，我们能期待是有更多的选择，满足我们在不同人生阶段、不同场景下的需求。</w:t>
      </w:r>
    </w:p>
    <w:p w:rsidR="0067156A" w:rsidRPr="0067156A" w:rsidRDefault="0067156A" w:rsidP="0067156A">
      <w:pPr>
        <w:spacing w:line="276" w:lineRule="auto"/>
        <w:rPr>
          <w:rFonts w:ascii="宋体" w:eastAsia="宋体" w:hAnsi="宋体"/>
          <w:b/>
          <w:bCs/>
        </w:rPr>
      </w:pPr>
      <w:r w:rsidRPr="0067156A">
        <w:rPr>
          <w:rFonts w:ascii="宋体" w:eastAsia="宋体" w:hAnsi="宋体"/>
          <w:b/>
          <w:bCs/>
        </w:rPr>
        <w:t>预测二：柏拉图式社交崛起</w:t>
      </w:r>
    </w:p>
    <w:p w:rsidR="0067156A" w:rsidRPr="0067156A" w:rsidRDefault="0067156A" w:rsidP="0067156A">
      <w:pPr>
        <w:spacing w:line="276" w:lineRule="auto"/>
        <w:ind w:firstLine="420"/>
        <w:rPr>
          <w:rFonts w:ascii="宋体" w:eastAsia="宋体" w:hAnsi="宋体"/>
        </w:rPr>
      </w:pPr>
      <w:r w:rsidRPr="0067156A">
        <w:rPr>
          <w:rFonts w:ascii="宋体" w:eastAsia="宋体" w:hAnsi="宋体"/>
        </w:rPr>
        <w:t>随着低欲望的潮流深入社会的每一个角落，用户越来越倾向于宅起来，仅保留精神世界的交流。我们可以看到在Soul、一罐这些社交新贵的用户中，大部分交友不在看“颜值”，仅凭性格、兴趣等维度选择交流的对象。反而双方建立的关系更加自由，聊起天来肆无忌惮，毫无保留。</w:t>
      </w:r>
    </w:p>
    <w:p w:rsidR="0067156A" w:rsidRPr="0067156A" w:rsidRDefault="0067156A" w:rsidP="00F11D92">
      <w:pPr>
        <w:spacing w:line="276" w:lineRule="auto"/>
        <w:ind w:firstLine="420"/>
        <w:rPr>
          <w:rFonts w:ascii="宋体" w:eastAsia="宋体" w:hAnsi="宋体"/>
        </w:rPr>
      </w:pPr>
      <w:r w:rsidRPr="0067156A">
        <w:rPr>
          <w:rFonts w:ascii="宋体" w:eastAsia="宋体" w:hAnsi="宋体"/>
        </w:rPr>
        <w:t>在现实生活中，用户周旋于不同的圈子之间，所有的社交关系的建立都是那么纯粹，或是因为家庭、或是因为学业、或是因为工作，大部分关乎自己的切身利益。因此在交流、交往的过程中往往比较压抑，不会自由自在。</w:t>
      </w:r>
    </w:p>
    <w:p w:rsidR="0067156A" w:rsidRPr="00F11D92" w:rsidRDefault="0067156A" w:rsidP="0067156A">
      <w:pPr>
        <w:spacing w:line="276" w:lineRule="auto"/>
        <w:rPr>
          <w:rFonts w:ascii="宋体" w:eastAsia="宋体" w:hAnsi="宋体"/>
          <w:b/>
          <w:bCs/>
        </w:rPr>
      </w:pPr>
      <w:r w:rsidRPr="00F11D92">
        <w:rPr>
          <w:rFonts w:ascii="宋体" w:eastAsia="宋体" w:hAnsi="宋体"/>
          <w:b/>
          <w:bCs/>
        </w:rPr>
        <w:lastRenderedPageBreak/>
        <w:t>总结</w:t>
      </w:r>
    </w:p>
    <w:p w:rsidR="0067156A" w:rsidRPr="00F11D92" w:rsidRDefault="0067156A" w:rsidP="00F11D92">
      <w:pPr>
        <w:spacing w:line="276" w:lineRule="auto"/>
        <w:ind w:firstLine="420"/>
        <w:rPr>
          <w:rFonts w:ascii="宋体" w:eastAsia="宋体" w:hAnsi="宋体"/>
        </w:rPr>
      </w:pPr>
      <w:r w:rsidRPr="0067156A">
        <w:rPr>
          <w:rFonts w:ascii="宋体" w:eastAsia="宋体" w:hAnsi="宋体"/>
        </w:rPr>
        <w:t>我们可以看到，基于「陌生人 – 熟人」维度的社交关系链已经难以满足用户，而崭新的场景还在步履蹒跚的尝试。</w:t>
      </w:r>
    </w:p>
    <w:p w:rsidR="0067156A" w:rsidRPr="0067156A" w:rsidRDefault="0067156A" w:rsidP="00F11D92">
      <w:pPr>
        <w:spacing w:line="276" w:lineRule="auto"/>
        <w:ind w:firstLine="420"/>
        <w:rPr>
          <w:rFonts w:ascii="宋体" w:eastAsia="宋体" w:hAnsi="宋体"/>
        </w:rPr>
      </w:pPr>
      <w:r w:rsidRPr="0067156A">
        <w:rPr>
          <w:rFonts w:ascii="宋体" w:eastAsia="宋体" w:hAnsi="宋体"/>
        </w:rPr>
        <w:t>社交应用，最终将回归更自然的场景，不再一味强调把两个人，通过不同的方式关在一个小房间里互动</w:t>
      </w:r>
      <w:r w:rsidR="00F11D92">
        <w:rPr>
          <w:rFonts w:ascii="宋体" w:eastAsia="宋体" w:hAnsi="宋体" w:hint="eastAsia"/>
        </w:rPr>
        <w:t>。</w:t>
      </w:r>
      <w:r w:rsidRPr="0067156A">
        <w:rPr>
          <w:rFonts w:ascii="宋体" w:eastAsia="宋体" w:hAnsi="宋体"/>
        </w:rPr>
        <w:t>而是把更多的自然的行为映射到互动中去、映射到分发的信息中去，通过各种维度的链接方式产生价值。</w:t>
      </w:r>
    </w:p>
    <w:p w:rsidR="009F13C9" w:rsidRDefault="009F13C9" w:rsidP="009F13C9">
      <w:pPr>
        <w:pStyle w:val="1"/>
        <w:numPr>
          <w:ilvl w:val="0"/>
          <w:numId w:val="1"/>
        </w:numPr>
      </w:pPr>
      <w:bookmarkStart w:id="6" w:name="_Toc40106038"/>
      <w:r>
        <w:rPr>
          <w:rFonts w:hint="eastAsia"/>
        </w:rPr>
        <w:t>用户分析</w:t>
      </w:r>
      <w:bookmarkEnd w:id="6"/>
    </w:p>
    <w:p w:rsidR="00F11D92" w:rsidRPr="00C96124" w:rsidRDefault="00F11D92" w:rsidP="00F11D92">
      <w:pPr>
        <w:pStyle w:val="ac"/>
        <w:shd w:val="clear" w:color="auto" w:fill="FFFFFF"/>
        <w:spacing w:beforeLines="100" w:before="312" w:beforeAutospacing="0" w:afterLines="100" w:after="312" w:afterAutospacing="0" w:line="276" w:lineRule="auto"/>
        <w:contextualSpacing/>
        <w:rPr>
          <w:b/>
          <w:bCs/>
          <w:color w:val="000000" w:themeColor="text1"/>
          <w:sz w:val="21"/>
          <w:szCs w:val="21"/>
        </w:rPr>
      </w:pPr>
      <w:r w:rsidRPr="00C96124">
        <w:rPr>
          <w:rFonts w:cs="Cambria Math"/>
          <w:b/>
          <w:bCs/>
          <w:color w:val="000000" w:themeColor="text1"/>
          <w:sz w:val="21"/>
          <w:szCs w:val="21"/>
        </w:rPr>
        <w:t>1.</w:t>
      </w:r>
      <w:r w:rsidRPr="00C96124">
        <w:rPr>
          <w:b/>
          <w:bCs/>
          <w:color w:val="000000" w:themeColor="text1"/>
          <w:sz w:val="21"/>
          <w:szCs w:val="21"/>
        </w:rPr>
        <w:t>社交狂热用户（生产内容，乐于与不同的人沟通）</w:t>
      </w:r>
    </w:p>
    <w:p w:rsidR="00F11D92" w:rsidRDefault="00F11D92" w:rsidP="00F11D92">
      <w:pPr>
        <w:pStyle w:val="ac"/>
        <w:shd w:val="clear" w:color="auto" w:fill="FFFFFF"/>
        <w:spacing w:before="0" w:beforeAutospacing="0" w:after="0" w:afterAutospacing="0" w:line="276" w:lineRule="auto"/>
        <w:ind w:firstLine="420"/>
        <w:contextualSpacing/>
        <w:rPr>
          <w:color w:val="000000" w:themeColor="text1"/>
          <w:sz w:val="21"/>
          <w:szCs w:val="21"/>
        </w:rPr>
      </w:pPr>
      <w:r w:rsidRPr="00C96124">
        <w:rPr>
          <w:color w:val="000000" w:themeColor="text1"/>
          <w:sz w:val="21"/>
          <w:szCs w:val="21"/>
        </w:rPr>
        <w:t>这类用户有较强的互动与分享属性，他们熟悉并仍同产品理念，也能在与他人的沟通互动中获得心理满足，如果动态和个人得到更多关注和曝光，便会成长为产品的忠实用户</w:t>
      </w:r>
      <w:r w:rsidRPr="00C96124">
        <w:rPr>
          <w:rFonts w:hint="eastAsia"/>
          <w:color w:val="000000" w:themeColor="text1"/>
          <w:sz w:val="21"/>
          <w:szCs w:val="21"/>
        </w:rPr>
        <w:t>。</w:t>
      </w:r>
    </w:p>
    <w:p w:rsidR="00F11D92" w:rsidRPr="00C96124" w:rsidRDefault="00F11D92" w:rsidP="00F11D92">
      <w:pPr>
        <w:pStyle w:val="ac"/>
        <w:shd w:val="clear" w:color="auto" w:fill="FFFFFF"/>
        <w:spacing w:before="0" w:beforeAutospacing="0" w:after="0" w:afterAutospacing="0" w:line="276" w:lineRule="auto"/>
        <w:contextualSpacing/>
        <w:rPr>
          <w:color w:val="000000" w:themeColor="text1"/>
          <w:sz w:val="21"/>
          <w:szCs w:val="21"/>
        </w:rPr>
      </w:pPr>
    </w:p>
    <w:p w:rsidR="00F11D92" w:rsidRPr="00C96124" w:rsidRDefault="00F11D92" w:rsidP="00F11D92">
      <w:pPr>
        <w:pStyle w:val="ac"/>
        <w:shd w:val="clear" w:color="auto" w:fill="FFFFFF"/>
        <w:spacing w:beforeLines="100" w:before="312" w:beforeAutospacing="0" w:afterLines="100" w:after="312" w:afterAutospacing="0" w:line="276" w:lineRule="auto"/>
        <w:contextualSpacing/>
        <w:rPr>
          <w:b/>
          <w:bCs/>
          <w:color w:val="000000" w:themeColor="text1"/>
          <w:sz w:val="21"/>
          <w:szCs w:val="21"/>
        </w:rPr>
      </w:pPr>
      <w:r w:rsidRPr="00C96124">
        <w:rPr>
          <w:rFonts w:cs="Cambria Math"/>
          <w:b/>
          <w:bCs/>
          <w:color w:val="000000" w:themeColor="text1"/>
          <w:sz w:val="21"/>
          <w:szCs w:val="21"/>
        </w:rPr>
        <w:t>2</w:t>
      </w:r>
      <w:r w:rsidRPr="00C96124">
        <w:rPr>
          <w:rFonts w:cs="Cambria Math" w:hint="eastAsia"/>
          <w:b/>
          <w:bCs/>
          <w:color w:val="000000" w:themeColor="text1"/>
          <w:sz w:val="21"/>
          <w:szCs w:val="21"/>
        </w:rPr>
        <w:t>．</w:t>
      </w:r>
      <w:r w:rsidRPr="00C96124">
        <w:rPr>
          <w:b/>
          <w:bCs/>
          <w:color w:val="000000" w:themeColor="text1"/>
          <w:sz w:val="21"/>
          <w:szCs w:val="21"/>
        </w:rPr>
        <w:t>强互动用户（内容填充者）</w:t>
      </w:r>
    </w:p>
    <w:p w:rsidR="00F11D92" w:rsidRDefault="00F11D92" w:rsidP="00F11D92">
      <w:pPr>
        <w:pStyle w:val="ac"/>
        <w:shd w:val="clear" w:color="auto" w:fill="FFFFFF"/>
        <w:spacing w:before="0" w:beforeAutospacing="0" w:after="0" w:afterAutospacing="0" w:line="276" w:lineRule="auto"/>
        <w:ind w:firstLine="420"/>
        <w:contextualSpacing/>
        <w:rPr>
          <w:color w:val="000000" w:themeColor="text1"/>
          <w:sz w:val="21"/>
          <w:szCs w:val="21"/>
        </w:rPr>
      </w:pPr>
      <w:r w:rsidRPr="00C96124">
        <w:rPr>
          <w:color w:val="000000" w:themeColor="text1"/>
          <w:sz w:val="21"/>
          <w:szCs w:val="21"/>
        </w:rPr>
        <w:t>他们喜欢观看浏览各类动态，也喜欢与他人互动，但缺少一定的分享心理，他们的表达和对产品认同的观念可能要比狂热用户更低一些，但是他们也是产品不可缺少的互动分子，这类用户更需要的是从不同的人身上获得良好的反馈，与他人建立亲密联系，最好能形成一个他的社交小圈子，这样他们才会逐渐对产品产生感情依托</w:t>
      </w:r>
      <w:r w:rsidRPr="00C96124">
        <w:rPr>
          <w:rFonts w:hint="eastAsia"/>
          <w:color w:val="000000" w:themeColor="text1"/>
          <w:sz w:val="21"/>
          <w:szCs w:val="21"/>
        </w:rPr>
        <w:t>。</w:t>
      </w:r>
    </w:p>
    <w:p w:rsidR="00F11D92" w:rsidRPr="00C96124" w:rsidRDefault="00F11D92" w:rsidP="00F11D92">
      <w:pPr>
        <w:pStyle w:val="ac"/>
        <w:shd w:val="clear" w:color="auto" w:fill="FFFFFF"/>
        <w:spacing w:before="0" w:beforeAutospacing="0" w:after="0" w:afterAutospacing="0" w:line="276" w:lineRule="auto"/>
        <w:contextualSpacing/>
        <w:rPr>
          <w:color w:val="000000" w:themeColor="text1"/>
          <w:sz w:val="21"/>
          <w:szCs w:val="21"/>
        </w:rPr>
      </w:pPr>
    </w:p>
    <w:p w:rsidR="00F11D92" w:rsidRPr="00C96124" w:rsidRDefault="00F11D92" w:rsidP="00F11D92">
      <w:pPr>
        <w:pStyle w:val="ac"/>
        <w:shd w:val="clear" w:color="auto" w:fill="FFFFFF"/>
        <w:spacing w:beforeLines="100" w:before="312" w:beforeAutospacing="0" w:afterLines="100" w:after="312" w:afterAutospacing="0" w:line="276" w:lineRule="auto"/>
        <w:contextualSpacing/>
        <w:rPr>
          <w:b/>
          <w:bCs/>
          <w:color w:val="000000" w:themeColor="text1"/>
          <w:sz w:val="21"/>
          <w:szCs w:val="21"/>
        </w:rPr>
      </w:pPr>
      <w:r w:rsidRPr="00C96124">
        <w:rPr>
          <w:rFonts w:cs="Cambria Math"/>
          <w:b/>
          <w:bCs/>
          <w:color w:val="000000" w:themeColor="text1"/>
          <w:sz w:val="21"/>
          <w:szCs w:val="21"/>
        </w:rPr>
        <w:t>3.</w:t>
      </w:r>
      <w:r w:rsidRPr="00C96124">
        <w:rPr>
          <w:b/>
          <w:bCs/>
          <w:color w:val="000000" w:themeColor="text1"/>
          <w:sz w:val="21"/>
          <w:szCs w:val="21"/>
        </w:rPr>
        <w:t>目的型用户（专注于匹配和聊天）</w:t>
      </w:r>
    </w:p>
    <w:p w:rsidR="009F13C9" w:rsidRPr="00F11D92" w:rsidRDefault="00F11D92" w:rsidP="00F11D92">
      <w:pPr>
        <w:pStyle w:val="ac"/>
        <w:shd w:val="clear" w:color="auto" w:fill="FFFFFF"/>
        <w:spacing w:before="0" w:beforeAutospacing="0" w:after="0" w:afterAutospacing="0" w:line="276" w:lineRule="auto"/>
        <w:ind w:firstLine="420"/>
        <w:contextualSpacing/>
        <w:rPr>
          <w:color w:val="000000" w:themeColor="text1"/>
          <w:sz w:val="21"/>
          <w:szCs w:val="21"/>
        </w:rPr>
      </w:pPr>
      <w:r w:rsidRPr="00C96124">
        <w:rPr>
          <w:color w:val="000000" w:themeColor="text1"/>
          <w:sz w:val="21"/>
          <w:szCs w:val="21"/>
        </w:rPr>
        <w:t>这类用户并不在意是否产品的其他附加属性，他们的目的只有一个，那就是</w:t>
      </w:r>
      <w:r>
        <w:rPr>
          <w:rFonts w:hint="eastAsia"/>
          <w:color w:val="000000" w:themeColor="text1"/>
          <w:sz w:val="21"/>
          <w:szCs w:val="21"/>
        </w:rPr>
        <w:t>交友</w:t>
      </w:r>
      <w:r w:rsidRPr="00C96124">
        <w:rPr>
          <w:color w:val="000000" w:themeColor="text1"/>
          <w:sz w:val="21"/>
          <w:szCs w:val="21"/>
        </w:rPr>
        <w:t>，而这类用户往往是最多的类型，如何引导他们尝试更多的内容，成为内容产出者，是运营将要攻克的重点。</w:t>
      </w:r>
    </w:p>
    <w:sectPr w:rsidR="009F13C9" w:rsidRPr="00F11D92" w:rsidSect="00645293">
      <w:headerReference w:type="default" r:id="rId11"/>
      <w:footerReference w:type="even" r:id="rId12"/>
      <w:footerReference w:type="defaul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B56" w:rsidRDefault="00E00B56" w:rsidP="009F13C9">
      <w:r>
        <w:separator/>
      </w:r>
    </w:p>
  </w:endnote>
  <w:endnote w:type="continuationSeparator" w:id="0">
    <w:p w:rsidR="00E00B56" w:rsidRDefault="00E00B56" w:rsidP="009F1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594371954"/>
      <w:docPartObj>
        <w:docPartGallery w:val="Page Numbers (Bottom of Page)"/>
        <w:docPartUnique/>
      </w:docPartObj>
    </w:sdtPr>
    <w:sdtEndPr>
      <w:rPr>
        <w:rStyle w:val="a6"/>
      </w:rPr>
    </w:sdtEndPr>
    <w:sdtContent>
      <w:p w:rsidR="009F13C9" w:rsidRDefault="009F13C9" w:rsidP="00540F3B">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9F13C9" w:rsidRDefault="009F13C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215639073"/>
      <w:docPartObj>
        <w:docPartGallery w:val="Page Numbers (Bottom of Page)"/>
        <w:docPartUnique/>
      </w:docPartObj>
    </w:sdtPr>
    <w:sdtEndPr>
      <w:rPr>
        <w:rStyle w:val="a6"/>
      </w:rPr>
    </w:sdtEndPr>
    <w:sdtContent>
      <w:p w:rsidR="009F13C9" w:rsidRDefault="009F13C9" w:rsidP="00540F3B">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9F13C9" w:rsidRDefault="009F13C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B56" w:rsidRDefault="00E00B56" w:rsidP="009F13C9">
      <w:r>
        <w:separator/>
      </w:r>
    </w:p>
  </w:footnote>
  <w:footnote w:type="continuationSeparator" w:id="0">
    <w:p w:rsidR="00E00B56" w:rsidRDefault="00E00B56" w:rsidP="009F1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3C9" w:rsidRDefault="009F13C9" w:rsidP="009F13C9">
    <w:pPr>
      <w:pStyle w:val="a7"/>
    </w:pPr>
    <w:r>
      <w:rPr>
        <w:rFonts w:hint="eastAsia"/>
      </w:rPr>
      <w:t>Flipped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4AF"/>
    <w:multiLevelType w:val="multilevel"/>
    <w:tmpl w:val="8486A3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3A7BF8"/>
    <w:multiLevelType w:val="multilevel"/>
    <w:tmpl w:val="6C86DD7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7812AB"/>
    <w:multiLevelType w:val="hybridMultilevel"/>
    <w:tmpl w:val="697E920A"/>
    <w:lvl w:ilvl="0" w:tplc="D006FB6E">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42"/>
    <w:rsid w:val="00015468"/>
    <w:rsid w:val="00030147"/>
    <w:rsid w:val="000402E9"/>
    <w:rsid w:val="00044C78"/>
    <w:rsid w:val="00047D0D"/>
    <w:rsid w:val="000C3B05"/>
    <w:rsid w:val="001E77C4"/>
    <w:rsid w:val="001F2E53"/>
    <w:rsid w:val="002002A4"/>
    <w:rsid w:val="00216C2C"/>
    <w:rsid w:val="00240B1D"/>
    <w:rsid w:val="00251A9F"/>
    <w:rsid w:val="002A63C3"/>
    <w:rsid w:val="002B3492"/>
    <w:rsid w:val="002B508B"/>
    <w:rsid w:val="002D1D7C"/>
    <w:rsid w:val="002D4E42"/>
    <w:rsid w:val="002E6EE2"/>
    <w:rsid w:val="002F30A0"/>
    <w:rsid w:val="0031027F"/>
    <w:rsid w:val="003374A1"/>
    <w:rsid w:val="0034107E"/>
    <w:rsid w:val="003577D1"/>
    <w:rsid w:val="003821BC"/>
    <w:rsid w:val="003909C3"/>
    <w:rsid w:val="003B0FC5"/>
    <w:rsid w:val="003C0527"/>
    <w:rsid w:val="003D20DF"/>
    <w:rsid w:val="003E3073"/>
    <w:rsid w:val="003F0CB4"/>
    <w:rsid w:val="00426EF5"/>
    <w:rsid w:val="00435AAF"/>
    <w:rsid w:val="00437406"/>
    <w:rsid w:val="00443080"/>
    <w:rsid w:val="00447324"/>
    <w:rsid w:val="004669D2"/>
    <w:rsid w:val="004B655D"/>
    <w:rsid w:val="00537F59"/>
    <w:rsid w:val="00550BC4"/>
    <w:rsid w:val="0057619A"/>
    <w:rsid w:val="005A3205"/>
    <w:rsid w:val="005C5442"/>
    <w:rsid w:val="00645293"/>
    <w:rsid w:val="0067156A"/>
    <w:rsid w:val="006A6F90"/>
    <w:rsid w:val="006B5DEA"/>
    <w:rsid w:val="006F338B"/>
    <w:rsid w:val="006F5E09"/>
    <w:rsid w:val="00715C2B"/>
    <w:rsid w:val="007224FB"/>
    <w:rsid w:val="007228DD"/>
    <w:rsid w:val="007420AF"/>
    <w:rsid w:val="007761CB"/>
    <w:rsid w:val="007915B3"/>
    <w:rsid w:val="00792887"/>
    <w:rsid w:val="007C1200"/>
    <w:rsid w:val="007D359F"/>
    <w:rsid w:val="0083300C"/>
    <w:rsid w:val="00895E37"/>
    <w:rsid w:val="008B7C79"/>
    <w:rsid w:val="008E3038"/>
    <w:rsid w:val="008E35A2"/>
    <w:rsid w:val="00915774"/>
    <w:rsid w:val="00965F68"/>
    <w:rsid w:val="00995C7B"/>
    <w:rsid w:val="009A3C7B"/>
    <w:rsid w:val="009F13C9"/>
    <w:rsid w:val="00A03AFD"/>
    <w:rsid w:val="00A21644"/>
    <w:rsid w:val="00AD1FA2"/>
    <w:rsid w:val="00AE1550"/>
    <w:rsid w:val="00B1370B"/>
    <w:rsid w:val="00B23F70"/>
    <w:rsid w:val="00B33FBB"/>
    <w:rsid w:val="00B4558B"/>
    <w:rsid w:val="00B66DBB"/>
    <w:rsid w:val="00B7602F"/>
    <w:rsid w:val="00B815C3"/>
    <w:rsid w:val="00C209AE"/>
    <w:rsid w:val="00C3146A"/>
    <w:rsid w:val="00C326CE"/>
    <w:rsid w:val="00C513A6"/>
    <w:rsid w:val="00C74D5D"/>
    <w:rsid w:val="00C87D30"/>
    <w:rsid w:val="00CC0883"/>
    <w:rsid w:val="00D20871"/>
    <w:rsid w:val="00D80FB1"/>
    <w:rsid w:val="00D94057"/>
    <w:rsid w:val="00DE5DB6"/>
    <w:rsid w:val="00DF567E"/>
    <w:rsid w:val="00E00B56"/>
    <w:rsid w:val="00E51662"/>
    <w:rsid w:val="00E752B0"/>
    <w:rsid w:val="00E852DF"/>
    <w:rsid w:val="00ED5E0F"/>
    <w:rsid w:val="00EE4E1A"/>
    <w:rsid w:val="00F11D92"/>
    <w:rsid w:val="00F20F26"/>
    <w:rsid w:val="00F47E79"/>
    <w:rsid w:val="00FB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33F6"/>
  <w15:chartTrackingRefBased/>
  <w15:docId w15:val="{99ED7DFB-CB72-F146-876A-F0131D89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3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3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F1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9F13C9"/>
    <w:pPr>
      <w:tabs>
        <w:tab w:val="center" w:pos="4153"/>
        <w:tab w:val="right" w:pos="8306"/>
      </w:tabs>
      <w:snapToGrid w:val="0"/>
      <w:jc w:val="left"/>
    </w:pPr>
    <w:rPr>
      <w:sz w:val="18"/>
      <w:szCs w:val="18"/>
    </w:rPr>
  </w:style>
  <w:style w:type="character" w:customStyle="1" w:styleId="a5">
    <w:name w:val="页脚 字符"/>
    <w:basedOn w:val="a0"/>
    <w:link w:val="a4"/>
    <w:uiPriority w:val="99"/>
    <w:rsid w:val="009F13C9"/>
    <w:rPr>
      <w:sz w:val="18"/>
      <w:szCs w:val="18"/>
    </w:rPr>
  </w:style>
  <w:style w:type="character" w:styleId="a6">
    <w:name w:val="page number"/>
    <w:basedOn w:val="a0"/>
    <w:uiPriority w:val="99"/>
    <w:semiHidden/>
    <w:unhideWhenUsed/>
    <w:rsid w:val="009F13C9"/>
  </w:style>
  <w:style w:type="paragraph" w:styleId="a7">
    <w:name w:val="header"/>
    <w:basedOn w:val="a"/>
    <w:link w:val="a8"/>
    <w:uiPriority w:val="99"/>
    <w:unhideWhenUsed/>
    <w:rsid w:val="009F13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F13C9"/>
    <w:rPr>
      <w:sz w:val="18"/>
      <w:szCs w:val="18"/>
    </w:rPr>
  </w:style>
  <w:style w:type="character" w:customStyle="1" w:styleId="10">
    <w:name w:val="标题 1 字符"/>
    <w:basedOn w:val="a0"/>
    <w:link w:val="1"/>
    <w:uiPriority w:val="9"/>
    <w:rsid w:val="009F13C9"/>
    <w:rPr>
      <w:b/>
      <w:bCs/>
      <w:kern w:val="44"/>
      <w:sz w:val="44"/>
      <w:szCs w:val="44"/>
    </w:rPr>
  </w:style>
  <w:style w:type="character" w:customStyle="1" w:styleId="20">
    <w:name w:val="标题 2 字符"/>
    <w:basedOn w:val="a0"/>
    <w:link w:val="2"/>
    <w:uiPriority w:val="9"/>
    <w:rsid w:val="009F13C9"/>
    <w:rPr>
      <w:rFonts w:asciiTheme="majorHAnsi" w:eastAsiaTheme="majorEastAsia" w:hAnsiTheme="majorHAnsi" w:cstheme="majorBidi"/>
      <w:b/>
      <w:bCs/>
      <w:sz w:val="32"/>
      <w:szCs w:val="32"/>
    </w:rPr>
  </w:style>
  <w:style w:type="paragraph" w:styleId="a9">
    <w:name w:val="List Paragraph"/>
    <w:basedOn w:val="a"/>
    <w:uiPriority w:val="34"/>
    <w:qFormat/>
    <w:rsid w:val="009F13C9"/>
    <w:pPr>
      <w:ind w:firstLineChars="200" w:firstLine="420"/>
    </w:pPr>
  </w:style>
  <w:style w:type="paragraph" w:styleId="TOC">
    <w:name w:val="TOC Heading"/>
    <w:basedOn w:val="1"/>
    <w:next w:val="a"/>
    <w:uiPriority w:val="39"/>
    <w:unhideWhenUsed/>
    <w:qFormat/>
    <w:rsid w:val="009F13C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9F13C9"/>
    <w:pPr>
      <w:spacing w:before="360" w:after="360"/>
      <w:jc w:val="left"/>
    </w:pPr>
    <w:rPr>
      <w:rFonts w:eastAsiaTheme="minorHAnsi"/>
      <w:b/>
      <w:bCs/>
      <w:caps/>
      <w:sz w:val="22"/>
      <w:szCs w:val="22"/>
      <w:u w:val="single"/>
    </w:rPr>
  </w:style>
  <w:style w:type="paragraph" w:styleId="TOC2">
    <w:name w:val="toc 2"/>
    <w:basedOn w:val="a"/>
    <w:next w:val="a"/>
    <w:autoRedefine/>
    <w:uiPriority w:val="39"/>
    <w:unhideWhenUsed/>
    <w:rsid w:val="009F13C9"/>
    <w:pPr>
      <w:jc w:val="left"/>
    </w:pPr>
    <w:rPr>
      <w:rFonts w:eastAsiaTheme="minorHAnsi"/>
      <w:b/>
      <w:bCs/>
      <w:smallCaps/>
      <w:sz w:val="22"/>
      <w:szCs w:val="22"/>
    </w:rPr>
  </w:style>
  <w:style w:type="character" w:styleId="aa">
    <w:name w:val="Hyperlink"/>
    <w:basedOn w:val="a0"/>
    <w:uiPriority w:val="99"/>
    <w:unhideWhenUsed/>
    <w:rsid w:val="009F13C9"/>
    <w:rPr>
      <w:color w:val="0563C1" w:themeColor="hyperlink"/>
      <w:u w:val="single"/>
    </w:rPr>
  </w:style>
  <w:style w:type="paragraph" w:styleId="TOC3">
    <w:name w:val="toc 3"/>
    <w:basedOn w:val="a"/>
    <w:next w:val="a"/>
    <w:autoRedefine/>
    <w:uiPriority w:val="39"/>
    <w:semiHidden/>
    <w:unhideWhenUsed/>
    <w:rsid w:val="009F13C9"/>
    <w:pPr>
      <w:jc w:val="left"/>
    </w:pPr>
    <w:rPr>
      <w:rFonts w:eastAsiaTheme="minorHAnsi"/>
      <w:smallCaps/>
      <w:sz w:val="22"/>
      <w:szCs w:val="22"/>
    </w:rPr>
  </w:style>
  <w:style w:type="paragraph" w:styleId="TOC4">
    <w:name w:val="toc 4"/>
    <w:basedOn w:val="a"/>
    <w:next w:val="a"/>
    <w:autoRedefine/>
    <w:uiPriority w:val="39"/>
    <w:semiHidden/>
    <w:unhideWhenUsed/>
    <w:rsid w:val="009F13C9"/>
    <w:pPr>
      <w:jc w:val="left"/>
    </w:pPr>
    <w:rPr>
      <w:rFonts w:eastAsiaTheme="minorHAnsi"/>
      <w:sz w:val="22"/>
      <w:szCs w:val="22"/>
    </w:rPr>
  </w:style>
  <w:style w:type="paragraph" w:styleId="TOC5">
    <w:name w:val="toc 5"/>
    <w:basedOn w:val="a"/>
    <w:next w:val="a"/>
    <w:autoRedefine/>
    <w:uiPriority w:val="39"/>
    <w:semiHidden/>
    <w:unhideWhenUsed/>
    <w:rsid w:val="009F13C9"/>
    <w:pPr>
      <w:jc w:val="left"/>
    </w:pPr>
    <w:rPr>
      <w:rFonts w:eastAsiaTheme="minorHAnsi"/>
      <w:sz w:val="22"/>
      <w:szCs w:val="22"/>
    </w:rPr>
  </w:style>
  <w:style w:type="paragraph" w:styleId="TOC6">
    <w:name w:val="toc 6"/>
    <w:basedOn w:val="a"/>
    <w:next w:val="a"/>
    <w:autoRedefine/>
    <w:uiPriority w:val="39"/>
    <w:semiHidden/>
    <w:unhideWhenUsed/>
    <w:rsid w:val="009F13C9"/>
    <w:pPr>
      <w:jc w:val="left"/>
    </w:pPr>
    <w:rPr>
      <w:rFonts w:eastAsiaTheme="minorHAnsi"/>
      <w:sz w:val="22"/>
      <w:szCs w:val="22"/>
    </w:rPr>
  </w:style>
  <w:style w:type="paragraph" w:styleId="TOC7">
    <w:name w:val="toc 7"/>
    <w:basedOn w:val="a"/>
    <w:next w:val="a"/>
    <w:autoRedefine/>
    <w:uiPriority w:val="39"/>
    <w:semiHidden/>
    <w:unhideWhenUsed/>
    <w:rsid w:val="009F13C9"/>
    <w:pPr>
      <w:jc w:val="left"/>
    </w:pPr>
    <w:rPr>
      <w:rFonts w:eastAsiaTheme="minorHAnsi"/>
      <w:sz w:val="22"/>
      <w:szCs w:val="22"/>
    </w:rPr>
  </w:style>
  <w:style w:type="paragraph" w:styleId="TOC8">
    <w:name w:val="toc 8"/>
    <w:basedOn w:val="a"/>
    <w:next w:val="a"/>
    <w:autoRedefine/>
    <w:uiPriority w:val="39"/>
    <w:semiHidden/>
    <w:unhideWhenUsed/>
    <w:rsid w:val="009F13C9"/>
    <w:pPr>
      <w:jc w:val="left"/>
    </w:pPr>
    <w:rPr>
      <w:rFonts w:eastAsiaTheme="minorHAnsi"/>
      <w:sz w:val="22"/>
      <w:szCs w:val="22"/>
    </w:rPr>
  </w:style>
  <w:style w:type="paragraph" w:styleId="TOC9">
    <w:name w:val="toc 9"/>
    <w:basedOn w:val="a"/>
    <w:next w:val="a"/>
    <w:autoRedefine/>
    <w:uiPriority w:val="39"/>
    <w:semiHidden/>
    <w:unhideWhenUsed/>
    <w:rsid w:val="009F13C9"/>
    <w:pPr>
      <w:jc w:val="left"/>
    </w:pPr>
    <w:rPr>
      <w:rFonts w:eastAsiaTheme="minorHAnsi"/>
      <w:sz w:val="22"/>
      <w:szCs w:val="22"/>
    </w:rPr>
  </w:style>
  <w:style w:type="character" w:styleId="ab">
    <w:name w:val="Strong"/>
    <w:basedOn w:val="a0"/>
    <w:uiPriority w:val="22"/>
    <w:qFormat/>
    <w:rsid w:val="00AE1550"/>
    <w:rPr>
      <w:b/>
      <w:bCs/>
    </w:rPr>
  </w:style>
  <w:style w:type="paragraph" w:styleId="ac">
    <w:name w:val="Normal (Web)"/>
    <w:basedOn w:val="a"/>
    <w:uiPriority w:val="99"/>
    <w:unhideWhenUsed/>
    <w:rsid w:val="00F11D9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3433">
      <w:bodyDiv w:val="1"/>
      <w:marLeft w:val="0"/>
      <w:marRight w:val="0"/>
      <w:marTop w:val="0"/>
      <w:marBottom w:val="0"/>
      <w:divBdr>
        <w:top w:val="none" w:sz="0" w:space="0" w:color="auto"/>
        <w:left w:val="none" w:sz="0" w:space="0" w:color="auto"/>
        <w:bottom w:val="none" w:sz="0" w:space="0" w:color="auto"/>
        <w:right w:val="none" w:sz="0" w:space="0" w:color="auto"/>
      </w:divBdr>
    </w:div>
    <w:div w:id="140855210">
      <w:bodyDiv w:val="1"/>
      <w:marLeft w:val="0"/>
      <w:marRight w:val="0"/>
      <w:marTop w:val="0"/>
      <w:marBottom w:val="0"/>
      <w:divBdr>
        <w:top w:val="none" w:sz="0" w:space="0" w:color="auto"/>
        <w:left w:val="none" w:sz="0" w:space="0" w:color="auto"/>
        <w:bottom w:val="none" w:sz="0" w:space="0" w:color="auto"/>
        <w:right w:val="none" w:sz="0" w:space="0" w:color="auto"/>
      </w:divBdr>
      <w:divsChild>
        <w:div w:id="994838643">
          <w:blockQuote w:val="1"/>
          <w:marLeft w:val="0"/>
          <w:marRight w:val="0"/>
          <w:marTop w:val="100"/>
          <w:marBottom w:val="225"/>
          <w:divBdr>
            <w:top w:val="none" w:sz="0" w:space="0" w:color="auto"/>
            <w:left w:val="single" w:sz="36" w:space="15" w:color="D0D6DC"/>
            <w:bottom w:val="none" w:sz="0" w:space="0" w:color="auto"/>
            <w:right w:val="none" w:sz="0" w:space="0" w:color="auto"/>
          </w:divBdr>
        </w:div>
      </w:divsChild>
    </w:div>
    <w:div w:id="199754944">
      <w:bodyDiv w:val="1"/>
      <w:marLeft w:val="0"/>
      <w:marRight w:val="0"/>
      <w:marTop w:val="0"/>
      <w:marBottom w:val="0"/>
      <w:divBdr>
        <w:top w:val="none" w:sz="0" w:space="0" w:color="auto"/>
        <w:left w:val="none" w:sz="0" w:space="0" w:color="auto"/>
        <w:bottom w:val="none" w:sz="0" w:space="0" w:color="auto"/>
        <w:right w:val="none" w:sz="0" w:space="0" w:color="auto"/>
      </w:divBdr>
    </w:div>
    <w:div w:id="235822762">
      <w:bodyDiv w:val="1"/>
      <w:marLeft w:val="0"/>
      <w:marRight w:val="0"/>
      <w:marTop w:val="0"/>
      <w:marBottom w:val="0"/>
      <w:divBdr>
        <w:top w:val="none" w:sz="0" w:space="0" w:color="auto"/>
        <w:left w:val="none" w:sz="0" w:space="0" w:color="auto"/>
        <w:bottom w:val="none" w:sz="0" w:space="0" w:color="auto"/>
        <w:right w:val="none" w:sz="0" w:space="0" w:color="auto"/>
      </w:divBdr>
    </w:div>
    <w:div w:id="302539748">
      <w:bodyDiv w:val="1"/>
      <w:marLeft w:val="0"/>
      <w:marRight w:val="0"/>
      <w:marTop w:val="0"/>
      <w:marBottom w:val="0"/>
      <w:divBdr>
        <w:top w:val="none" w:sz="0" w:space="0" w:color="auto"/>
        <w:left w:val="none" w:sz="0" w:space="0" w:color="auto"/>
        <w:bottom w:val="none" w:sz="0" w:space="0" w:color="auto"/>
        <w:right w:val="none" w:sz="0" w:space="0" w:color="auto"/>
      </w:divBdr>
    </w:div>
    <w:div w:id="366679400">
      <w:bodyDiv w:val="1"/>
      <w:marLeft w:val="0"/>
      <w:marRight w:val="0"/>
      <w:marTop w:val="0"/>
      <w:marBottom w:val="0"/>
      <w:divBdr>
        <w:top w:val="none" w:sz="0" w:space="0" w:color="auto"/>
        <w:left w:val="none" w:sz="0" w:space="0" w:color="auto"/>
        <w:bottom w:val="none" w:sz="0" w:space="0" w:color="auto"/>
        <w:right w:val="none" w:sz="0" w:space="0" w:color="auto"/>
      </w:divBdr>
    </w:div>
    <w:div w:id="474302317">
      <w:bodyDiv w:val="1"/>
      <w:marLeft w:val="0"/>
      <w:marRight w:val="0"/>
      <w:marTop w:val="0"/>
      <w:marBottom w:val="0"/>
      <w:divBdr>
        <w:top w:val="none" w:sz="0" w:space="0" w:color="auto"/>
        <w:left w:val="none" w:sz="0" w:space="0" w:color="auto"/>
        <w:bottom w:val="none" w:sz="0" w:space="0" w:color="auto"/>
        <w:right w:val="none" w:sz="0" w:space="0" w:color="auto"/>
      </w:divBdr>
    </w:div>
    <w:div w:id="510607055">
      <w:bodyDiv w:val="1"/>
      <w:marLeft w:val="0"/>
      <w:marRight w:val="0"/>
      <w:marTop w:val="0"/>
      <w:marBottom w:val="0"/>
      <w:divBdr>
        <w:top w:val="none" w:sz="0" w:space="0" w:color="auto"/>
        <w:left w:val="none" w:sz="0" w:space="0" w:color="auto"/>
        <w:bottom w:val="none" w:sz="0" w:space="0" w:color="auto"/>
        <w:right w:val="none" w:sz="0" w:space="0" w:color="auto"/>
      </w:divBdr>
    </w:div>
    <w:div w:id="686055085">
      <w:bodyDiv w:val="1"/>
      <w:marLeft w:val="0"/>
      <w:marRight w:val="0"/>
      <w:marTop w:val="0"/>
      <w:marBottom w:val="0"/>
      <w:divBdr>
        <w:top w:val="none" w:sz="0" w:space="0" w:color="auto"/>
        <w:left w:val="none" w:sz="0" w:space="0" w:color="auto"/>
        <w:bottom w:val="none" w:sz="0" w:space="0" w:color="auto"/>
        <w:right w:val="none" w:sz="0" w:space="0" w:color="auto"/>
      </w:divBdr>
    </w:div>
    <w:div w:id="810944175">
      <w:bodyDiv w:val="1"/>
      <w:marLeft w:val="0"/>
      <w:marRight w:val="0"/>
      <w:marTop w:val="0"/>
      <w:marBottom w:val="0"/>
      <w:divBdr>
        <w:top w:val="none" w:sz="0" w:space="0" w:color="auto"/>
        <w:left w:val="none" w:sz="0" w:space="0" w:color="auto"/>
        <w:bottom w:val="none" w:sz="0" w:space="0" w:color="auto"/>
        <w:right w:val="none" w:sz="0" w:space="0" w:color="auto"/>
      </w:divBdr>
    </w:div>
    <w:div w:id="1018576790">
      <w:bodyDiv w:val="1"/>
      <w:marLeft w:val="0"/>
      <w:marRight w:val="0"/>
      <w:marTop w:val="0"/>
      <w:marBottom w:val="0"/>
      <w:divBdr>
        <w:top w:val="none" w:sz="0" w:space="0" w:color="auto"/>
        <w:left w:val="none" w:sz="0" w:space="0" w:color="auto"/>
        <w:bottom w:val="none" w:sz="0" w:space="0" w:color="auto"/>
        <w:right w:val="none" w:sz="0" w:space="0" w:color="auto"/>
      </w:divBdr>
    </w:div>
    <w:div w:id="1033843198">
      <w:bodyDiv w:val="1"/>
      <w:marLeft w:val="0"/>
      <w:marRight w:val="0"/>
      <w:marTop w:val="0"/>
      <w:marBottom w:val="0"/>
      <w:divBdr>
        <w:top w:val="none" w:sz="0" w:space="0" w:color="auto"/>
        <w:left w:val="none" w:sz="0" w:space="0" w:color="auto"/>
        <w:bottom w:val="none" w:sz="0" w:space="0" w:color="auto"/>
        <w:right w:val="none" w:sz="0" w:space="0" w:color="auto"/>
      </w:divBdr>
    </w:div>
    <w:div w:id="1075125793">
      <w:bodyDiv w:val="1"/>
      <w:marLeft w:val="0"/>
      <w:marRight w:val="0"/>
      <w:marTop w:val="0"/>
      <w:marBottom w:val="0"/>
      <w:divBdr>
        <w:top w:val="none" w:sz="0" w:space="0" w:color="auto"/>
        <w:left w:val="none" w:sz="0" w:space="0" w:color="auto"/>
        <w:bottom w:val="none" w:sz="0" w:space="0" w:color="auto"/>
        <w:right w:val="none" w:sz="0" w:space="0" w:color="auto"/>
      </w:divBdr>
    </w:div>
    <w:div w:id="1171216801">
      <w:bodyDiv w:val="1"/>
      <w:marLeft w:val="0"/>
      <w:marRight w:val="0"/>
      <w:marTop w:val="0"/>
      <w:marBottom w:val="0"/>
      <w:divBdr>
        <w:top w:val="none" w:sz="0" w:space="0" w:color="auto"/>
        <w:left w:val="none" w:sz="0" w:space="0" w:color="auto"/>
        <w:bottom w:val="none" w:sz="0" w:space="0" w:color="auto"/>
        <w:right w:val="none" w:sz="0" w:space="0" w:color="auto"/>
      </w:divBdr>
    </w:div>
    <w:div w:id="1271936446">
      <w:bodyDiv w:val="1"/>
      <w:marLeft w:val="0"/>
      <w:marRight w:val="0"/>
      <w:marTop w:val="0"/>
      <w:marBottom w:val="0"/>
      <w:divBdr>
        <w:top w:val="none" w:sz="0" w:space="0" w:color="auto"/>
        <w:left w:val="none" w:sz="0" w:space="0" w:color="auto"/>
        <w:bottom w:val="none" w:sz="0" w:space="0" w:color="auto"/>
        <w:right w:val="none" w:sz="0" w:space="0" w:color="auto"/>
      </w:divBdr>
    </w:div>
    <w:div w:id="1330214364">
      <w:bodyDiv w:val="1"/>
      <w:marLeft w:val="0"/>
      <w:marRight w:val="0"/>
      <w:marTop w:val="0"/>
      <w:marBottom w:val="0"/>
      <w:divBdr>
        <w:top w:val="none" w:sz="0" w:space="0" w:color="auto"/>
        <w:left w:val="none" w:sz="0" w:space="0" w:color="auto"/>
        <w:bottom w:val="none" w:sz="0" w:space="0" w:color="auto"/>
        <w:right w:val="none" w:sz="0" w:space="0" w:color="auto"/>
      </w:divBdr>
    </w:div>
    <w:div w:id="1377467689">
      <w:bodyDiv w:val="1"/>
      <w:marLeft w:val="0"/>
      <w:marRight w:val="0"/>
      <w:marTop w:val="0"/>
      <w:marBottom w:val="0"/>
      <w:divBdr>
        <w:top w:val="none" w:sz="0" w:space="0" w:color="auto"/>
        <w:left w:val="none" w:sz="0" w:space="0" w:color="auto"/>
        <w:bottom w:val="none" w:sz="0" w:space="0" w:color="auto"/>
        <w:right w:val="none" w:sz="0" w:space="0" w:color="auto"/>
      </w:divBdr>
    </w:div>
    <w:div w:id="1433016716">
      <w:bodyDiv w:val="1"/>
      <w:marLeft w:val="0"/>
      <w:marRight w:val="0"/>
      <w:marTop w:val="0"/>
      <w:marBottom w:val="0"/>
      <w:divBdr>
        <w:top w:val="none" w:sz="0" w:space="0" w:color="auto"/>
        <w:left w:val="none" w:sz="0" w:space="0" w:color="auto"/>
        <w:bottom w:val="none" w:sz="0" w:space="0" w:color="auto"/>
        <w:right w:val="none" w:sz="0" w:space="0" w:color="auto"/>
      </w:divBdr>
    </w:div>
    <w:div w:id="1443108451">
      <w:bodyDiv w:val="1"/>
      <w:marLeft w:val="0"/>
      <w:marRight w:val="0"/>
      <w:marTop w:val="0"/>
      <w:marBottom w:val="0"/>
      <w:divBdr>
        <w:top w:val="none" w:sz="0" w:space="0" w:color="auto"/>
        <w:left w:val="none" w:sz="0" w:space="0" w:color="auto"/>
        <w:bottom w:val="none" w:sz="0" w:space="0" w:color="auto"/>
        <w:right w:val="none" w:sz="0" w:space="0" w:color="auto"/>
      </w:divBdr>
    </w:div>
    <w:div w:id="1465006977">
      <w:bodyDiv w:val="1"/>
      <w:marLeft w:val="0"/>
      <w:marRight w:val="0"/>
      <w:marTop w:val="0"/>
      <w:marBottom w:val="0"/>
      <w:divBdr>
        <w:top w:val="none" w:sz="0" w:space="0" w:color="auto"/>
        <w:left w:val="none" w:sz="0" w:space="0" w:color="auto"/>
        <w:bottom w:val="none" w:sz="0" w:space="0" w:color="auto"/>
        <w:right w:val="none" w:sz="0" w:space="0" w:color="auto"/>
      </w:divBdr>
      <w:divsChild>
        <w:div w:id="305859113">
          <w:blockQuote w:val="1"/>
          <w:marLeft w:val="0"/>
          <w:marRight w:val="0"/>
          <w:marTop w:val="100"/>
          <w:marBottom w:val="225"/>
          <w:divBdr>
            <w:top w:val="none" w:sz="0" w:space="0" w:color="auto"/>
            <w:left w:val="single" w:sz="36" w:space="15" w:color="D0D6DC"/>
            <w:bottom w:val="none" w:sz="0" w:space="0" w:color="auto"/>
            <w:right w:val="none" w:sz="0" w:space="0" w:color="auto"/>
          </w:divBdr>
        </w:div>
      </w:divsChild>
    </w:div>
    <w:div w:id="1469326206">
      <w:bodyDiv w:val="1"/>
      <w:marLeft w:val="0"/>
      <w:marRight w:val="0"/>
      <w:marTop w:val="0"/>
      <w:marBottom w:val="0"/>
      <w:divBdr>
        <w:top w:val="none" w:sz="0" w:space="0" w:color="auto"/>
        <w:left w:val="none" w:sz="0" w:space="0" w:color="auto"/>
        <w:bottom w:val="none" w:sz="0" w:space="0" w:color="auto"/>
        <w:right w:val="none" w:sz="0" w:space="0" w:color="auto"/>
      </w:divBdr>
    </w:div>
    <w:div w:id="1579098204">
      <w:bodyDiv w:val="1"/>
      <w:marLeft w:val="0"/>
      <w:marRight w:val="0"/>
      <w:marTop w:val="0"/>
      <w:marBottom w:val="0"/>
      <w:divBdr>
        <w:top w:val="none" w:sz="0" w:space="0" w:color="auto"/>
        <w:left w:val="none" w:sz="0" w:space="0" w:color="auto"/>
        <w:bottom w:val="none" w:sz="0" w:space="0" w:color="auto"/>
        <w:right w:val="none" w:sz="0" w:space="0" w:color="auto"/>
      </w:divBdr>
    </w:div>
    <w:div w:id="1682511601">
      <w:bodyDiv w:val="1"/>
      <w:marLeft w:val="0"/>
      <w:marRight w:val="0"/>
      <w:marTop w:val="0"/>
      <w:marBottom w:val="0"/>
      <w:divBdr>
        <w:top w:val="none" w:sz="0" w:space="0" w:color="auto"/>
        <w:left w:val="none" w:sz="0" w:space="0" w:color="auto"/>
        <w:bottom w:val="none" w:sz="0" w:space="0" w:color="auto"/>
        <w:right w:val="none" w:sz="0" w:space="0" w:color="auto"/>
      </w:divBdr>
    </w:div>
    <w:div w:id="1716268546">
      <w:bodyDiv w:val="1"/>
      <w:marLeft w:val="0"/>
      <w:marRight w:val="0"/>
      <w:marTop w:val="0"/>
      <w:marBottom w:val="0"/>
      <w:divBdr>
        <w:top w:val="none" w:sz="0" w:space="0" w:color="auto"/>
        <w:left w:val="none" w:sz="0" w:space="0" w:color="auto"/>
        <w:bottom w:val="none" w:sz="0" w:space="0" w:color="auto"/>
        <w:right w:val="none" w:sz="0" w:space="0" w:color="auto"/>
      </w:divBdr>
    </w:div>
    <w:div w:id="1845123593">
      <w:bodyDiv w:val="1"/>
      <w:marLeft w:val="0"/>
      <w:marRight w:val="0"/>
      <w:marTop w:val="0"/>
      <w:marBottom w:val="0"/>
      <w:divBdr>
        <w:top w:val="none" w:sz="0" w:space="0" w:color="auto"/>
        <w:left w:val="none" w:sz="0" w:space="0" w:color="auto"/>
        <w:bottom w:val="none" w:sz="0" w:space="0" w:color="auto"/>
        <w:right w:val="none" w:sz="0" w:space="0" w:color="auto"/>
      </w:divBdr>
    </w:div>
    <w:div w:id="18701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49C3-F403-7D4B-B3C4-6E119AC2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x3875</dc:creator>
  <cp:keywords/>
  <dc:description/>
  <cp:lastModifiedBy>x3875</cp:lastModifiedBy>
  <cp:revision>4</cp:revision>
  <dcterms:created xsi:type="dcterms:W3CDTF">2020-05-11T06:50:00Z</dcterms:created>
  <dcterms:modified xsi:type="dcterms:W3CDTF">2020-05-11T11:37:00Z</dcterms:modified>
</cp:coreProperties>
</file>