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95B8" w14:textId="66F817E8" w:rsidR="00C824C5" w:rsidRPr="00C70F6C" w:rsidRDefault="00C824C5" w:rsidP="00C824C5">
      <w:pPr>
        <w:pStyle w:val="Heading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Leaf gas exchange equations</w:t>
      </w:r>
    </w:p>
    <w:p w14:paraId="6A46682C" w14:textId="69A3CEB5" w:rsidR="00806CA9" w:rsidRPr="00C70F6C" w:rsidRDefault="00806CA9" w:rsidP="003F1FDA">
      <w:r w:rsidRPr="00C70F6C">
        <w:t>The equations used to simulate leaf gas exchange are presented below</w:t>
      </w:r>
      <w:r w:rsidR="00E17E44" w:rsidRPr="00C70F6C">
        <w:t xml:space="preserve"> and are similar to what is presented in  </w:t>
      </w:r>
      <w:r w:rsidR="00E17E44" w:rsidRPr="00C70F6C">
        <w:fldChar w:fldCharType="begin"/>
      </w:r>
      <w:r w:rsidR="00214A50">
        <w:instrText xml:space="preserve"> ADDIN ZOTERO_ITEM CSL_CITATION {"citationID":"LgeHPBI6","properties":{"formattedCitation":"(von Caemmerer {\\i{}et al.}, 2009; Yin &amp; Struik, 2009; Duursma, 2015; Bonan, 2019)","plainCitation":"(von Caemmerer et al., 2009; Yin &amp; Struik, 2009; Duursma, 2015; Bonan, 2019)","noteIndex":0},"citationItems":[{"id":81,"uris":["http://zotero.org/users/local/lNNKczaB/items/QU2Q3IAM"],"itemData":{"id":81,"type":"book","publisher":"Springer, Dordrecht, The Netherlands","source":"Google Scholar","title":"Biochemical model of C3 photosynthesis In Photosynthesis in Silico. Understanding Complexity from Molecules to Ecosystemns. Edited by Laisk, A., Nedbal, L. and Govindjee","author":[{"family":"Caemmerer","given":"S.","non-dropping-particle":"von"},{"family":"Farquhar","given":"G. D."},{"family":"Berry","given":"J. A."}],"issued":{"date-parts":[["2009"]]}}},{"id":1,"uris":["http://zotero.org/users/local/lNNKczaB/items/LJWGTQ78"],"itemData":{"id":1,"type":"article-journal","abstract":"Nearly three decades ago Farquhar, von Caemmerer and Berry published a biochemical model for C3 photosynthetic rates (the FvCB model). The model predicts net photosynthesis (A) as the minimum of the Rubisco-limited rate of CO2 assimilation (Ac) and the electron transport-limited rate of CO2 assimilation (Aj). Given its simplicity and the growing availability of the required enzyme kinetic constants, the FvCB model has been used for a wide range of studies, from analysing underlying C3 leaf biochemistry to predicting photosynthetic fluxes of ecosystems in response to global warming. However, surprisingly, this model has seen limited use in existing crop growth models. Here we highlight the elegance, simplicity, and robustness of this model. In the light of some uncertainties with photosynthetic electron transport pathways, a recently extended FvCB model to calculate Aj is summarized. Applying the FvCB-type model in crop growth models for predicting leaf photosynthesis requires a stomatal conductance (gs) model to be incorporated, so that intercellular CO2 concentration (Ci) can be estimated. In recent years great emphasis has been put on the significant drawdown of Rubisco carboxylation-site CO2 concentration (Cc) relative to Ci. To account for this drawdown, mesophyll conductance (gm) for CO2 transfer can be added. We present an analytical algorithm that incorporates a gs model and uses gm as a temperature-dependent parameter for calculating A under various environmental scenarios. Finally we discuss a C4-equivalent version of the FvCB model. In addition to the algorithms already elaborated for C3 photosynthesis, most important algorithms for C4 photosynthesis are those that capture the CO2 concentrating mechanism and the extra ATP requirement by the C4 cycle. Although the current estimation of the C4 enzyme kinetic constants is less certain, applying FvCB-type models to both C3 and C4 crops is recommended to accurately predict the response of crop photosynthesis to multiple, interactive environmental variables.","collection-title":"Recent Advances in Crop Growth Modelling","container-title":"NJAS - Wageningen Journal of Life Sciences","DOI":"10.1016/j.njas.2009.07.001","ISSN":"1573-5214","issue":"1","journalAbbreviation":"NJAS - Wageningen Journal of Life Sciences","language":"en","page":"27-38","source":"ScienceDirect","title":"C3 and C4 photosynthesis models: An overview from the perspective of crop modelling","title-short":"C3 and C4 photosynthesis models","volume":"57","author":[{"family":"Yin","given":"X."},{"family":"Struik","given":"P. C."}],"issued":{"date-parts":[["2009",12,1]]}}},{"id":233,"uris":["http://zotero.org/users/local/lNNKczaB/items/LJBE8V4Z"],"itemData":{"id":233,"type":"article-journal","container-title":"PLOS ONE","DOI":"10.1371/journal.pone.0143346","issue":"11","note":"publisher: Public Library of Science (PLoS)","page":"e0143346","title":"Plantecophys - An R Package for Analysing and Modelling Leaf Gas Exchange Data","volume":"10","author":[{"family":"Duursma","given":"Remko A."}],"editor":[{"family":"Struik","given":"Paul C."}],"issued":{"date-parts":[["2015",11]]}}},{"id":583,"uris":["http://zotero.org/users/local/lNNKczaB/items/NXKNZRRU"],"itemData":{"id":583,"type":"chapter","abstract":"Of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17E44" w:rsidRPr="00C70F6C">
        <w:fldChar w:fldCharType="separate"/>
      </w:r>
      <w:r w:rsidR="000949F9" w:rsidRPr="00C70F6C">
        <w:t xml:space="preserve">(von Caemmerer </w:t>
      </w:r>
      <w:r w:rsidR="000949F9" w:rsidRPr="00C70F6C">
        <w:rPr>
          <w:i/>
          <w:iCs/>
        </w:rPr>
        <w:t>et al.</w:t>
      </w:r>
      <w:r w:rsidR="000949F9" w:rsidRPr="00C70F6C">
        <w:t>, 2009; Yin &amp; Struik, 2009; Duursma, 2015; Bonan, 2019)</w:t>
      </w:r>
      <w:r w:rsidR="00E17E44" w:rsidRPr="00C70F6C">
        <w:fldChar w:fldCharType="end"/>
      </w:r>
      <w:r w:rsidR="00E17E44" w:rsidRPr="00C70F6C">
        <w:t xml:space="preserve">. </w:t>
      </w:r>
    </w:p>
    <w:p w14:paraId="40CFF9D7" w14:textId="0CF86664" w:rsidR="00806CA9" w:rsidRPr="00C70F6C" w:rsidRDefault="00806CA9" w:rsidP="003F1FDA">
      <w:pPr>
        <w:rPr>
          <w:b/>
          <w:bCs/>
        </w:rPr>
      </w:pPr>
      <w:r w:rsidRPr="00C70F6C">
        <w:rPr>
          <w:b/>
          <w:bCs/>
        </w:rPr>
        <w:t>Photosynthesis model</w:t>
      </w:r>
      <w:r w:rsidR="00EB4DAE" w:rsidRPr="00C70F6C">
        <w:rPr>
          <w:b/>
          <w:bCs/>
        </w:rPr>
        <w:t xml:space="preserve"> </w:t>
      </w:r>
    </w:p>
    <w:p w14:paraId="2A175F97" w14:textId="1EECC5EF" w:rsidR="00806CA9" w:rsidRPr="00C70F6C" w:rsidRDefault="00806CA9" w:rsidP="003F1FDA">
      <w:r w:rsidRPr="00C70F6C">
        <w:t xml:space="preserve">We used the FCB photosynthesis model </w:t>
      </w:r>
      <w:r w:rsidRPr="00C70F6C">
        <w:fldChar w:fldCharType="begin"/>
      </w:r>
      <w:r w:rsidR="00214A50">
        <w:instrText xml:space="preserve"> ADDIN ZOTERO_ITEM CSL_CITATION {"citationID":"GOmKm94U","properties":{"formattedCitation":"(Farquhar {\\i{}et al.}, 1980)","plainCitation":"(Farquhar et al., 1980)","noteIndex":0},"citationItems":[{"id":237,"uris":["http://zotero.org/users/local/lNNKczaB/items/738XN9VE"],"itemData":{"id":237,"type":"article-journal","container-title":"Planta","DOI":"10.1007/bf00386231","issue":"1","note":"publisher: Springer Science and Business Media LLC","page":"78–90","title":"A biochemical model of photosynthetic CO2 assimilation in leaves of C3 species","volume":"149","author":[{"family":"Farquhar","given":"G. D."},{"family":"Caemmerer","given":"S.","dropping-particle":"von"},{"family":"Berry","given":"J. A."}],"issued":{"date-parts":[["1980",6]]}}}],"schema":"https://github.com/citation-style-language/schema/raw/master/csl-citation.json"} </w:instrText>
      </w:r>
      <w:r w:rsidRPr="00C70F6C">
        <w:fldChar w:fldCharType="separate"/>
      </w:r>
      <w:r w:rsidRPr="00C70F6C">
        <w:t xml:space="preserve">(Farquhar </w:t>
      </w:r>
      <w:r w:rsidRPr="00C70F6C">
        <w:rPr>
          <w:i/>
          <w:iCs/>
        </w:rPr>
        <w:t>et al.</w:t>
      </w:r>
      <w:r w:rsidRPr="00C70F6C">
        <w:t>, 1980)</w:t>
      </w:r>
      <w:r w:rsidRPr="00C70F6C">
        <w:fldChar w:fldCharType="end"/>
      </w:r>
      <w:r w:rsidRPr="00C70F6C">
        <w:t>, which represents</w:t>
      </w:r>
      <w:r w:rsidR="009928C8" w:rsidRPr="00C70F6C">
        <w:t xml:space="preserve"> the</w:t>
      </w:r>
      <w:r w:rsidRPr="00C70F6C">
        <w:t xml:space="preserve"> net CO</w:t>
      </w:r>
      <w:r w:rsidRPr="00C70F6C">
        <w:rPr>
          <w:vertAlign w:val="subscript"/>
        </w:rPr>
        <w:t>2</w:t>
      </w:r>
      <w:r w:rsidRPr="00C70F6C">
        <w:t xml:space="preserve"> assimilation rate as:</w:t>
      </w:r>
    </w:p>
    <w:p w14:paraId="5DBAE424" w14:textId="771BAD98" w:rsidR="00806CA9" w:rsidRPr="00C70F6C" w:rsidRDefault="007664CB"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min</m:t>
            </m:r>
          </m:fName>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e>
            </m:d>
          </m:e>
        </m:func>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596E79" w:rsidRPr="00C70F6C">
        <w:tab/>
      </w:r>
      <w:r w:rsidR="00806CA9" w:rsidRPr="00C70F6C">
        <w:t>Eqn 1</w:t>
      </w:r>
    </w:p>
    <w:p w14:paraId="65CF336F" w14:textId="5D6FFA93" w:rsidR="00806CA9" w:rsidRPr="00C70F6C" w:rsidRDefault="00806CA9" w:rsidP="003F1FDA">
      <w:r w:rsidRPr="00C70F6C">
        <w:t xml:space="preserve">where </w:t>
      </w:r>
      <w:r w:rsidRPr="00C70F6C">
        <w:rPr>
          <w:i/>
          <w:iCs/>
        </w:rPr>
        <w:t>A</w:t>
      </w:r>
      <w:r w:rsidRPr="00C70F6C">
        <w:rPr>
          <w:vertAlign w:val="subscript"/>
        </w:rPr>
        <w:t>c</w:t>
      </w:r>
      <w:r w:rsidRPr="00C70F6C">
        <w:t xml:space="preserve"> is the rate of maximum carboxylation</w:t>
      </w:r>
      <w:r w:rsidR="00E17E44" w:rsidRPr="00C70F6C">
        <w:t xml:space="preserve">, </w:t>
      </w:r>
      <w:r w:rsidRPr="00C70F6C">
        <w:rPr>
          <w:i/>
          <w:iCs/>
        </w:rPr>
        <w:t>A</w:t>
      </w:r>
      <w:r w:rsidRPr="00C70F6C">
        <w:rPr>
          <w:vertAlign w:val="subscript"/>
        </w:rPr>
        <w:t>j</w:t>
      </w:r>
      <w:r w:rsidRPr="00C70F6C">
        <w:t xml:space="preserve"> is the maximum rate of RuBp regeneration (or electron transport)</w:t>
      </w:r>
      <w:r w:rsidR="00E17E44" w:rsidRPr="00C70F6C">
        <w:t xml:space="preserve"> and </w:t>
      </w:r>
      <w:r w:rsidR="00E17E44" w:rsidRPr="00C70F6C">
        <w:rPr>
          <w:i/>
          <w:iCs/>
        </w:rPr>
        <w:t>A</w:t>
      </w:r>
      <w:r w:rsidR="00E17E44" w:rsidRPr="00C70F6C">
        <w:rPr>
          <w:vertAlign w:val="subscript"/>
        </w:rPr>
        <w:t>p</w:t>
      </w:r>
      <w:r w:rsidR="00E17E44" w:rsidRPr="00C70F6C">
        <w:t xml:space="preserve"> is the export limited assimilation rate also know as the rate of triose phosphate utilization. </w:t>
      </w:r>
      <w:r w:rsidRPr="00C70F6C">
        <w:rPr>
          <w:i/>
          <w:iCs/>
        </w:rPr>
        <w:t>R</w:t>
      </w:r>
      <w:r w:rsidRPr="00C70F6C">
        <w:rPr>
          <w:vertAlign w:val="subscript"/>
        </w:rPr>
        <w:t>d</w:t>
      </w:r>
      <w:r w:rsidRPr="00C70F6C">
        <w:t xml:space="preserve"> is the daytime respiration rate that is not attributable to the photorespiratory pathway.</w:t>
      </w:r>
    </w:p>
    <w:p w14:paraId="58F51AEA" w14:textId="45E5C297" w:rsidR="00806CA9" w:rsidRPr="00C70F6C" w:rsidRDefault="00806CA9" w:rsidP="003F1FDA">
      <w:r w:rsidRPr="00C70F6C">
        <w:rPr>
          <w:i/>
          <w:iCs/>
        </w:rPr>
        <w:t>A</w:t>
      </w:r>
      <w:r w:rsidRPr="00C70F6C">
        <w:rPr>
          <w:vertAlign w:val="subscript"/>
        </w:rPr>
        <w:t>c</w:t>
      </w:r>
      <w:r w:rsidR="00E17E44" w:rsidRPr="00C70F6C">
        <w:t>,</w:t>
      </w:r>
      <w:r w:rsidRPr="00C70F6C">
        <w:t xml:space="preserve"> </w:t>
      </w:r>
      <w:r w:rsidRPr="00C70F6C">
        <w:rPr>
          <w:i/>
          <w:iCs/>
        </w:rPr>
        <w:t>A</w:t>
      </w:r>
      <w:r w:rsidRPr="00C70F6C">
        <w:rPr>
          <w:vertAlign w:val="subscript"/>
        </w:rPr>
        <w:t>j</w:t>
      </w:r>
      <w:r w:rsidRPr="00C70F6C">
        <w:t xml:space="preserve"> </w:t>
      </w:r>
      <w:r w:rsidR="00E17E44" w:rsidRPr="00C70F6C">
        <w:t xml:space="preserve">and </w:t>
      </w:r>
      <w:r w:rsidR="00E17E44" w:rsidRPr="00C70F6C">
        <w:rPr>
          <w:i/>
          <w:iCs/>
        </w:rPr>
        <w:t>A</w:t>
      </w:r>
      <w:r w:rsidR="00E17E44" w:rsidRPr="00C70F6C">
        <w:rPr>
          <w:vertAlign w:val="subscript"/>
        </w:rPr>
        <w:t>p</w:t>
      </w:r>
      <w:r w:rsidR="00E17E44" w:rsidRPr="00C70F6C">
        <w:t xml:space="preserve"> </w:t>
      </w:r>
      <w:r w:rsidRPr="00C70F6C">
        <w:t>are given by:</w:t>
      </w:r>
    </w:p>
    <w:p w14:paraId="4E166AEF" w14:textId="51616785" w:rsidR="00806CA9" w:rsidRPr="00C70F6C" w:rsidRDefault="007664CB"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cmax</m:t>
                </m:r>
              </m:sub>
            </m:sSub>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rPr>
                </m:ctrlPr>
              </m:dPr>
              <m:e>
                <m:r>
                  <m:rPr>
                    <m:sty m:val="p"/>
                  </m:rPr>
                  <w:rPr>
                    <w:rFonts w:ascii="Cambria Math" w:eastAsia="Cambria Math" w:hAnsi="Cambria Math"/>
                  </w:rPr>
                  <m:t>1+</m:t>
                </m:r>
                <m:f>
                  <m:fPr>
                    <m:ctrlPr>
                      <w:rPr>
                        <w:rFonts w:ascii="Cambria Math" w:eastAsia="Cambria Math" w:hAnsi="Cambria Math"/>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rPr>
                        </m:ctrlPr>
                      </m:e>
                      <m:sub>
                        <m:r>
                          <m:rPr>
                            <m:sty m:val="p"/>
                          </m:rPr>
                          <w:rPr>
                            <w:rFonts w:ascii="Cambria Math" w:eastAsia="Cambria Math" w:hAnsi="Cambria Math"/>
                          </w:rPr>
                          <m:t>2</m:t>
                        </m:r>
                      </m:sub>
                    </m:sSub>
                  </m:num>
                  <m:den>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o</m:t>
                        </m:r>
                      </m:sub>
                    </m:sSub>
                  </m:den>
                </m:f>
              </m:e>
            </m:d>
          </m:den>
        </m:f>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r w:rsidR="00806CA9" w:rsidRPr="00C70F6C">
        <w:t xml:space="preserve">Eqn </w:t>
      </w:r>
      <w:r w:rsidR="00E17E44" w:rsidRPr="00C70F6C">
        <w:t>2</w:t>
      </w:r>
    </w:p>
    <w:p w14:paraId="4D112A31" w14:textId="20CD375B" w:rsidR="00806CA9" w:rsidRPr="00C70F6C" w:rsidRDefault="007664CB"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f>
              <m:fPr>
                <m:ctrlPr>
                  <w:rPr>
                    <w:rFonts w:ascii="Cambria Math" w:eastAsia="Cambria Math" w:hAnsi="Cambria Math"/>
                    <w:i/>
                  </w:rPr>
                </m:ctrlPr>
              </m:fPr>
              <m:num>
                <m:r>
                  <w:rPr>
                    <w:rFonts w:ascii="Cambria Math" w:eastAsia="Cambria Math" w:hAnsi="Cambria Math"/>
                  </w:rPr>
                  <m:t xml:space="preserve"> J</m:t>
                </m:r>
              </m:num>
              <m:den>
                <m:r>
                  <w:rPr>
                    <w:rFonts w:ascii="Cambria Math" w:eastAsia="Cambria Math" w:hAnsi="Cambria Math"/>
                  </w:rPr>
                  <m:t>4</m:t>
                </m:r>
              </m:den>
            </m:f>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r w:rsidR="00806CA9" w:rsidRPr="00C70F6C">
        <w:t>Eqn 3</w:t>
      </w:r>
    </w:p>
    <w:p w14:paraId="380FA5A8" w14:textId="7BD14FF5" w:rsidR="00E17E44" w:rsidRPr="00C70F6C" w:rsidRDefault="007664CB"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r>
          <w:rPr>
            <w:rFonts w:ascii="Cambria Math" w:eastAsia="Cambria Math" w:hAnsi="Cambria Math"/>
          </w:rPr>
          <m:t>=3</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p</m:t>
            </m:r>
          </m:sub>
        </m:sSub>
      </m:oMath>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0949F9" w:rsidRPr="00C70F6C">
        <w:tab/>
      </w:r>
      <w:r w:rsidR="00E17E44" w:rsidRPr="00C70F6C">
        <w:t>Eqn 4</w:t>
      </w:r>
    </w:p>
    <w:p w14:paraId="268C6BB3" w14:textId="75546C93" w:rsidR="00806CA9" w:rsidRPr="00C70F6C" w:rsidRDefault="00806CA9" w:rsidP="003F1FDA">
      <w:r w:rsidRPr="00C70F6C">
        <w:t xml:space="preserve">where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is</w:t>
      </w:r>
      <w:r w:rsidR="009928C8" w:rsidRPr="00C70F6C">
        <w:t xml:space="preserve"> the</w:t>
      </w:r>
      <w:r w:rsidRPr="00C70F6C">
        <w:t xml:space="preserve"> photorespiratory CO</w:t>
      </w:r>
      <w:r w:rsidRPr="00C70F6C">
        <w:rPr>
          <w:vertAlign w:val="subscript"/>
        </w:rPr>
        <w:t>2</w:t>
      </w:r>
      <w:r w:rsidRPr="00C70F6C">
        <w:t xml:space="preserve"> compensation point, </w:t>
      </w:r>
      <w:r w:rsidRPr="00C70F6C">
        <w:rPr>
          <w:i/>
        </w:rPr>
        <w:t>c</w:t>
      </w:r>
      <w:r w:rsidRPr="00C70F6C">
        <w:rPr>
          <w:vertAlign w:val="subscript"/>
        </w:rPr>
        <w:t xml:space="preserve">i </w:t>
      </w:r>
      <w:r w:rsidRPr="00C70F6C">
        <w:t>is the intercellular CO</w:t>
      </w:r>
      <w:r w:rsidRPr="00C70F6C">
        <w:rPr>
          <w:vertAlign w:val="subscript"/>
        </w:rPr>
        <w:t>2</w:t>
      </w:r>
      <w:r w:rsidRPr="00C70F6C">
        <w:t xml:space="preserve"> concentration, </w:t>
      </w:r>
      <w:r w:rsidRPr="00C70F6C">
        <w:rPr>
          <w:i/>
        </w:rPr>
        <w:t>V</w:t>
      </w:r>
      <w:r w:rsidRPr="00C70F6C">
        <w:rPr>
          <w:vertAlign w:val="subscript"/>
        </w:rPr>
        <w:t xml:space="preserve">cmax </w:t>
      </w:r>
      <w:r w:rsidRPr="00C70F6C">
        <w:t xml:space="preserve">is the maximum carboxylation velocity, </w:t>
      </w:r>
      <w:r w:rsidRPr="00C70F6C">
        <w:rPr>
          <w:i/>
        </w:rPr>
        <w:t>K</w:t>
      </w:r>
      <w:r w:rsidRPr="00C70F6C">
        <w:rPr>
          <w:vertAlign w:val="subscript"/>
        </w:rPr>
        <w:t xml:space="preserve">c </w:t>
      </w:r>
      <w:r w:rsidRPr="00C70F6C">
        <w:t xml:space="preserve">and </w:t>
      </w:r>
      <w:r w:rsidRPr="00C70F6C">
        <w:rPr>
          <w:i/>
        </w:rPr>
        <w:t>K</w:t>
      </w:r>
      <w:r w:rsidRPr="00C70F6C">
        <w:rPr>
          <w:vertAlign w:val="subscript"/>
        </w:rPr>
        <w:t xml:space="preserve">o </w:t>
      </w:r>
      <w:r w:rsidRPr="00C70F6C">
        <w:t>are the Michaelis−Menten coefficients of rubisco activity for CO</w:t>
      </w:r>
      <w:r w:rsidRPr="00C70F6C">
        <w:rPr>
          <w:vertAlign w:val="subscript"/>
        </w:rPr>
        <w:t>2</w:t>
      </w:r>
      <w:r w:rsidRPr="00C70F6C">
        <w:t xml:space="preserve"> and O</w:t>
      </w:r>
      <w:r w:rsidRPr="00C70F6C">
        <w:rPr>
          <w:vertAlign w:val="subscript"/>
        </w:rPr>
        <w:t>2</w:t>
      </w:r>
      <w:r w:rsidRPr="00C70F6C">
        <w:t>, respectively</w:t>
      </w:r>
      <w:r w:rsidR="009928C8" w:rsidRPr="00C70F6C">
        <w:t xml:space="preserve">. </w:t>
      </w:r>
      <w:r w:rsidRPr="00C70F6C">
        <w:rPr>
          <w:i/>
        </w:rPr>
        <w:t>J</w:t>
      </w:r>
      <w:r w:rsidRPr="00C70F6C">
        <w:t xml:space="preserve"> is the potential electron transport rate, given by:</w:t>
      </w:r>
    </w:p>
    <w:p w14:paraId="740C79F5" w14:textId="27F56929" w:rsidR="00806CA9" w:rsidRPr="00C70F6C" w:rsidRDefault="00806CA9" w:rsidP="003F1FDA">
      <m:oMath>
        <m:r>
          <w:rPr>
            <w:rFonts w:ascii="Cambria Math" w:hAnsi="Cambria Math"/>
          </w:rPr>
          <m:t>J</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θ</m:t>
                </m:r>
                <m:sSub>
                  <m:sSubPr>
                    <m:ctrlPr>
                      <w:rPr>
                        <w:rFonts w:ascii="Cambria Math" w:hAnsi="Cambria Math"/>
                      </w:rPr>
                    </m:ctrlPr>
                  </m:sSub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J</m:t>
                    </m:r>
                  </m:e>
                  <m:sub>
                    <m:r>
                      <w:rPr>
                        <w:rFonts w:ascii="Cambria Math" w:hAnsi="Cambria Math"/>
                      </w:rPr>
                      <m:t>max</m:t>
                    </m:r>
                  </m:sub>
                </m:sSub>
                <m:r>
                  <m:rPr>
                    <m:sty m:val="p"/>
                  </m:rPr>
                  <w:rPr>
                    <w:rFonts w:ascii="Cambria Math" w:hAnsi="Cambria Math"/>
                  </w:rPr>
                  <m:t xml:space="preserve"> </m:t>
                </m:r>
              </m:e>
            </m:rad>
          </m:num>
          <m:den>
            <m:r>
              <m:rPr>
                <m:sty m:val="p"/>
              </m:rPr>
              <w:rPr>
                <w:rFonts w:ascii="Cambria Math" w:hAnsi="Cambria Math"/>
              </w:rPr>
              <m:t>2</m:t>
            </m:r>
            <m:r>
              <w:rPr>
                <w:rFonts w:ascii="Cambria Math" w:hAnsi="Cambria Math"/>
              </w:rPr>
              <m:t>θ</m:t>
            </m:r>
          </m:den>
        </m:f>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r w:rsidRPr="00C70F6C">
        <w:t xml:space="preserve">Eqn </w:t>
      </w:r>
      <w:r w:rsidR="00E17E44" w:rsidRPr="00C70F6C">
        <w:t>5</w:t>
      </w:r>
    </w:p>
    <w:p w14:paraId="1DAF943B" w14:textId="6444771E" w:rsidR="00806CA9" w:rsidRPr="00C70F6C" w:rsidRDefault="00806CA9" w:rsidP="003F1FDA">
      <w:r w:rsidRPr="00C70F6C">
        <w:t xml:space="preserve">where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oMath>
      <w:r w:rsidRPr="00C70F6C">
        <w:rPr>
          <w:color w:val="000000"/>
        </w:rPr>
        <w:t xml:space="preserve"> is the</w:t>
      </w:r>
      <w:r w:rsidR="009928C8" w:rsidRPr="00C70F6C">
        <w:rPr>
          <w:color w:val="000000"/>
        </w:rPr>
        <w:t xml:space="preserve"> photosynthetically active </w:t>
      </w:r>
      <w:r w:rsidRPr="00C70F6C">
        <w:rPr>
          <w:color w:val="000000"/>
        </w:rPr>
        <w:t xml:space="preserve">irradiance absorbed by photosystem II, </w:t>
      </w:r>
      <w:r w:rsidRPr="00C70F6C">
        <w:rPr>
          <w:i/>
          <w:iCs/>
        </w:rPr>
        <w:t>J</w:t>
      </w:r>
      <w:r w:rsidRPr="00C70F6C">
        <w:rPr>
          <w:vertAlign w:val="subscript"/>
        </w:rPr>
        <w:t>max</w:t>
      </w:r>
      <w:r w:rsidRPr="00C70F6C">
        <w:t xml:space="preserve"> is the maximum electron transport rate and </w:t>
      </w:r>
      <w:r w:rsidRPr="00C70F6C">
        <w:rPr>
          <w:i/>
          <w:iCs/>
        </w:rPr>
        <w:t>θ</w:t>
      </w:r>
      <w:r w:rsidRPr="00C70F6C">
        <w:t xml:space="preserve"> is an empirical curvature factor (usually </w:t>
      </w:r>
      <w:r w:rsidR="009928C8" w:rsidRPr="00C70F6C">
        <w:t xml:space="preserve">estimated as </w:t>
      </w:r>
      <w:r w:rsidRPr="00C70F6C">
        <w:t>0.7).</w:t>
      </w:r>
      <w:r w:rsidR="00E17E44" w:rsidRPr="00C70F6C">
        <w:t xml:space="preserve"> </w:t>
      </w:r>
      <w:r w:rsidR="00E17E44" w:rsidRPr="00C70F6C">
        <w:rPr>
          <w:i/>
          <w:iCs/>
        </w:rPr>
        <w:t>T</w:t>
      </w:r>
      <w:r w:rsidR="00E17E44" w:rsidRPr="00C70F6C">
        <w:rPr>
          <w:vertAlign w:val="subscript"/>
        </w:rPr>
        <w:t>p</w:t>
      </w:r>
      <w:r w:rsidR="00E17E44" w:rsidRPr="00C70F6C">
        <w:t xml:space="preserve"> is</w:t>
      </w:r>
      <w:r w:rsidR="009928C8" w:rsidRPr="00C70F6C">
        <w:t xml:space="preserve"> the</w:t>
      </w:r>
      <w:r w:rsidR="00E17E44" w:rsidRPr="00C70F6C">
        <w:t xml:space="preserve"> Triose phosphate utilization rate.</w:t>
      </w:r>
    </w:p>
    <w:p w14:paraId="319AA559" w14:textId="45ADFD64" w:rsidR="00CC15C2" w:rsidRPr="00C70F6C" w:rsidRDefault="007664CB" w:rsidP="003F1FD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=Abso</m:t>
        </m:r>
        <m:r>
          <w:rPr>
            <w:rFonts w:ascii="Cambria Math" w:hAnsi="Cambria Math"/>
            <w:color w:val="000000"/>
          </w:rPr>
          <m:t>ϕQ</m:t>
        </m:r>
      </m:oMath>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t>Eqn 6</w:t>
      </w:r>
    </w:p>
    <w:p w14:paraId="6A4482D2" w14:textId="784762DA" w:rsidR="00CC15C2" w:rsidRPr="00C70F6C" w:rsidRDefault="00CC15C2" w:rsidP="003F1FDA">
      <w:pPr>
        <w:rPr>
          <w:color w:val="000000"/>
        </w:rPr>
      </w:pPr>
      <w:r w:rsidRPr="00C70F6C">
        <w:rPr>
          <w:color w:val="000000"/>
        </w:rPr>
        <w:t xml:space="preserve">Where </w:t>
      </w:r>
      <w:r w:rsidRPr="00C70F6C">
        <w:rPr>
          <w:i/>
          <w:iCs/>
          <w:color w:val="000000"/>
        </w:rPr>
        <w:t>Abso</w:t>
      </w:r>
      <w:r w:rsidRPr="00C70F6C">
        <w:rPr>
          <w:color w:val="000000"/>
        </w:rPr>
        <w:t xml:space="preserve"> is the leaf absorptance in the visible (400 to 700 nm), </w:t>
      </w:r>
      <w:r w:rsidRPr="00C70F6C">
        <w:rPr>
          <w:i/>
          <w:iCs/>
          <w:color w:val="000000"/>
        </w:rPr>
        <w:t>Q</w:t>
      </w:r>
      <w:r w:rsidRPr="00C70F6C">
        <w:rPr>
          <w:color w:val="000000"/>
        </w:rPr>
        <w:t xml:space="preserve"> is the visible irradiance at the leaf surface in mol m</w:t>
      </w:r>
      <w:r w:rsidRPr="00C70F6C">
        <w:rPr>
          <w:color w:val="000000"/>
          <w:vertAlign w:val="superscript"/>
        </w:rPr>
        <w:t>-2</w:t>
      </w:r>
      <w:r w:rsidRPr="00C70F6C">
        <w:rPr>
          <w:color w:val="000000"/>
        </w:rPr>
        <w:t xml:space="preserve"> s</w:t>
      </w:r>
      <w:r w:rsidRPr="00C70F6C">
        <w:rPr>
          <w:color w:val="000000"/>
          <w:vertAlign w:val="superscript"/>
        </w:rPr>
        <w:t>-1</w:t>
      </w:r>
      <w:r w:rsidRPr="00C70F6C">
        <w:rPr>
          <w:color w:val="000000"/>
        </w:rPr>
        <w:t xml:space="preserve"> and </w:t>
      </w:r>
      <w:r w:rsidRPr="00C70F6C">
        <w:rPr>
          <w:i/>
          <w:iCs/>
          <w:color w:val="000000"/>
        </w:rPr>
        <w:t>ϕ</w:t>
      </w:r>
      <w:r w:rsidRPr="00C70F6C">
        <w:rPr>
          <w:color w:val="000000"/>
        </w:rPr>
        <w:t xml:space="preserve"> is the maximum quantum yield of electron transport of absorbed light</w:t>
      </w:r>
      <w:r w:rsidR="00C7534B" w:rsidRPr="00C70F6C">
        <w:rPr>
          <w:color w:val="000000"/>
        </w:rPr>
        <w:t>.</w:t>
      </w:r>
    </w:p>
    <w:p w14:paraId="36A0F8C4" w14:textId="1E35FD8D" w:rsidR="00C7534B" w:rsidRPr="00C70F6C" w:rsidRDefault="00C7534B" w:rsidP="00C7534B">
      <w:r w:rsidRPr="00C70F6C">
        <w:rPr>
          <w:i/>
          <w:iCs/>
        </w:rPr>
        <w:t>ϕ</w:t>
      </w:r>
      <w:r w:rsidRPr="00C70F6C">
        <w:t xml:space="preserve"> can be further described by Eqn 4 where </w:t>
      </w:r>
      <w:r w:rsidRPr="00C70F6C">
        <w:rPr>
          <w:i/>
          <w:iCs/>
        </w:rPr>
        <w:t>f</w:t>
      </w:r>
      <w:r w:rsidRPr="00C70F6C">
        <w:t xml:space="preserve"> is the fraction of irradiance not used for photochemistry, often fixed as 0.15 (von Caemmerer et al., 2009; Yin et al., 2021). The 2 in the denominator accounts for the absorption of half of the irradiance by each photosystem.</w:t>
      </w:r>
    </w:p>
    <w:p w14:paraId="65A82CBF" w14:textId="77391D18" w:rsidR="00C7534B" w:rsidRPr="00C70F6C" w:rsidRDefault="00C7534B" w:rsidP="00C7534B">
      <m:oMath>
        <m:r>
          <w:rPr>
            <w:rFonts w:ascii="Cambria Math" w:hAnsi="Cambria Math"/>
          </w:rPr>
          <w:lastRenderedPageBreak/>
          <m:t>ϕ=(1-f)/2</m:t>
        </m:r>
      </m:oMath>
      <w:r w:rsidRPr="00C70F6C">
        <w:tab/>
      </w:r>
      <w:r w:rsidRPr="00C70F6C">
        <w:tab/>
      </w:r>
      <w:r w:rsidRPr="00C70F6C">
        <w:tab/>
      </w:r>
      <w:r w:rsidRPr="00C70F6C">
        <w:tab/>
      </w:r>
      <w:r w:rsidRPr="00C70F6C">
        <w:tab/>
      </w:r>
      <w:r w:rsidRPr="00C70F6C">
        <w:tab/>
      </w:r>
      <w:r w:rsidRPr="00C70F6C">
        <w:tab/>
      </w:r>
      <w:r w:rsidRPr="00C70F6C">
        <w:tab/>
      </w:r>
      <w:r w:rsidRPr="00C70F6C">
        <w:tab/>
      </w:r>
      <w:r w:rsidRPr="00C70F6C">
        <w:tab/>
        <w:t>Eqn 7</w:t>
      </w:r>
    </w:p>
    <w:p w14:paraId="73D66862" w14:textId="18B57663" w:rsidR="00806CA9" w:rsidRPr="00C70F6C" w:rsidRDefault="00806CA9" w:rsidP="003F1FDA">
      <w:r w:rsidRPr="00C70F6C">
        <w:t>Note that Eqn 2</w:t>
      </w:r>
      <w:r w:rsidR="00E17E44" w:rsidRPr="00C70F6C">
        <w:t>,</w:t>
      </w:r>
      <w:r w:rsidRPr="00C70F6C">
        <w:t xml:space="preserve"> 3</w:t>
      </w:r>
      <w:r w:rsidR="00E17E44" w:rsidRPr="00C70F6C">
        <w:t xml:space="preserve"> and 4</w:t>
      </w:r>
      <w:r w:rsidRPr="00C70F6C">
        <w:t xml:space="preserve"> are in the form:</w:t>
      </w:r>
    </w:p>
    <w:p w14:paraId="036F665A" w14:textId="50C02434" w:rsidR="00806CA9" w:rsidRPr="00C70F6C" w:rsidRDefault="007664CB"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r w:rsidR="00806CA9" w:rsidRPr="00C70F6C">
        <w:t xml:space="preserve">Eqn </w:t>
      </w:r>
      <w:r w:rsidR="00C7534B" w:rsidRPr="00C70F6C">
        <w:t>8</w:t>
      </w:r>
    </w:p>
    <w:p w14:paraId="63B629CA" w14:textId="0BEF2E5E" w:rsidR="00806CA9" w:rsidRPr="00C70F6C" w:rsidRDefault="0019442E" w:rsidP="008B2E56">
      <w:r w:rsidRPr="00C70F6C">
        <w:t>where</w:t>
      </w:r>
      <w:r w:rsidR="008B2E56" w:rsidRPr="00C70F6C">
        <w:t xml:space="preserve"> </w:t>
      </w:r>
      <w:r w:rsidR="008B2E56" w:rsidRPr="00C70F6C">
        <w:rPr>
          <w:i/>
          <w:iCs/>
        </w:rPr>
        <w:t xml:space="preserve">x </w:t>
      </w:r>
      <w:r w:rsidR="008B2E56" w:rsidRPr="00C70F6C">
        <w:t xml:space="preserve">and </w:t>
      </w:r>
      <w:r w:rsidR="008B2E56" w:rsidRPr="00C70F6C">
        <w:rPr>
          <w:i/>
          <w:iCs/>
        </w:rPr>
        <w:t>y</w:t>
      </w:r>
      <w:r w:rsidR="008B2E56" w:rsidRPr="00C70F6C">
        <w:t xml:space="preserve"> take different meaning depending on the limitation on </w:t>
      </w:r>
      <w:r w:rsidR="008B2E56" w:rsidRPr="00C70F6C">
        <w:rPr>
          <w:i/>
          <w:iCs/>
        </w:rPr>
        <w:t>A</w:t>
      </w:r>
      <w:r w:rsidR="008B2E56" w:rsidRPr="00C70F6C">
        <w:rPr>
          <w:vertAlign w:val="subscript"/>
        </w:rPr>
        <w:t>n</w:t>
      </w:r>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c</w:t>
      </w:r>
      <w:r w:rsidR="008B2E56" w:rsidRPr="00C70F6C">
        <w:t xml:space="preserve">, </w:t>
      </w:r>
      <w:r w:rsidR="00806CA9" w:rsidRPr="00C70F6C">
        <w:rPr>
          <w:i/>
          <w:iCs/>
        </w:rPr>
        <w:t>x</w:t>
      </w:r>
      <w:r w:rsidR="00806CA9" w:rsidRPr="00C70F6C">
        <w:t xml:space="preserve"> </w:t>
      </w:r>
      <w:r w:rsidR="009928C8" w:rsidRPr="00C70F6C">
        <w:t xml:space="preserve">is </w:t>
      </w:r>
      <w:r w:rsidR="009928C8" w:rsidRPr="00C70F6C">
        <w:rPr>
          <w:i/>
          <w:iCs/>
        </w:rPr>
        <w:t>V</w:t>
      </w:r>
      <w:r w:rsidR="009928C8" w:rsidRPr="00C70F6C">
        <w:rPr>
          <w:vertAlign w:val="subscript"/>
        </w:rPr>
        <w:t>cmax,</w:t>
      </w:r>
      <w:r w:rsidR="009928C8" w:rsidRPr="00C70F6C">
        <w:t xml:space="preserve"> and </w:t>
      </w:r>
      <w:r w:rsidR="00806CA9" w:rsidRPr="00C70F6C">
        <w:rPr>
          <w:i/>
          <w:iCs/>
        </w:rPr>
        <w:t>y</w:t>
      </w:r>
      <w:r w:rsidR="00806CA9" w:rsidRPr="00C70F6C">
        <w:t xml:space="preserve"> </w:t>
      </w:r>
      <w:r w:rsidR="009928C8" w:rsidRPr="00C70F6C">
        <w:t xml:space="preserve">is </w:t>
      </w:r>
      <m:oMath>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oMath>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j</w:t>
      </w:r>
      <w:r w:rsidR="008B2E56" w:rsidRPr="00C70F6C">
        <w:t xml:space="preserve"> </w:t>
      </w:r>
      <w:r w:rsidR="00806CA9" w:rsidRPr="00C70F6C">
        <w:t xml:space="preserve"> </w:t>
      </w:r>
      <w:r w:rsidR="008B2E56" w:rsidRPr="00C70F6C">
        <w:rPr>
          <w:i/>
          <w:iCs/>
        </w:rPr>
        <w:t>x</w:t>
      </w:r>
      <w:r w:rsidR="008B2E56" w:rsidRPr="00C70F6C">
        <w:t xml:space="preserve"> is </w:t>
      </w:r>
      <w:r w:rsidR="00806CA9" w:rsidRPr="00C70F6C">
        <w:rPr>
          <w:i/>
          <w:iCs/>
        </w:rPr>
        <w:t>J</w:t>
      </w:r>
      <w:r w:rsidR="00806CA9" w:rsidRPr="00C70F6C">
        <w:t>/4 and</w:t>
      </w:r>
      <w:r w:rsidR="008B2E56" w:rsidRPr="00C70F6C">
        <w:t xml:space="preserve"> </w:t>
      </w:r>
      <w:r w:rsidR="008B2E56" w:rsidRPr="00C70F6C">
        <w:rPr>
          <w:i/>
          <w:iCs/>
        </w:rPr>
        <w:t>y</w:t>
      </w:r>
      <w:r w:rsidR="008B2E56" w:rsidRPr="00C70F6C">
        <w:t xml:space="preserve"> is</w:t>
      </w:r>
      <w:r w:rsidR="00806CA9" w:rsidRPr="00C70F6C">
        <w:t xml:space="preserve"> </w:t>
      </w:r>
      <m:oMath>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eastAsia="Cambria Math" w:hAnsi="Cambria Math"/>
          </w:rPr>
          <m:t xml:space="preserve">. </m:t>
        </m:r>
      </m:oMath>
      <w:r w:rsidR="008B2E56" w:rsidRPr="00C70F6C">
        <w:t xml:space="preserve"> W</w:t>
      </w:r>
      <w:r w:rsidR="00806CA9" w:rsidRPr="00C70F6C">
        <w:t xml:space="preserve">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p</w:t>
      </w:r>
      <w:r w:rsidR="008B2E56" w:rsidRPr="00C70F6C" w:rsidDel="008B2E56">
        <w:t xml:space="preserve"> </w:t>
      </w:r>
      <w:r w:rsidR="008B2E56" w:rsidRPr="00C70F6C">
        <w:rPr>
          <w:i/>
          <w:iCs/>
        </w:rPr>
        <w:t>x</w:t>
      </w:r>
      <w:r w:rsidR="008B2E56" w:rsidRPr="00C70F6C">
        <w:t xml:space="preserve"> is</w:t>
      </w:r>
      <w:r w:rsidR="008B2E56" w:rsidRPr="00C70F6C" w:rsidDel="008B2E56">
        <w:t xml:space="preserve"> </w:t>
      </w:r>
      <w:r w:rsidR="0079558E" w:rsidRPr="00C70F6C">
        <w:t>3</w:t>
      </w:r>
      <w:r w:rsidR="0079558E" w:rsidRPr="00C70F6C">
        <w:rPr>
          <w:i/>
          <w:iCs/>
        </w:rPr>
        <w:t>T</w:t>
      </w:r>
      <w:r w:rsidR="0079558E" w:rsidRPr="00C70F6C">
        <w:rPr>
          <w:vertAlign w:val="subscript"/>
        </w:rPr>
        <w:t>p</w:t>
      </w:r>
      <w:r w:rsidR="0079558E" w:rsidRPr="00C70F6C">
        <w:t xml:space="preserve"> and</w:t>
      </w:r>
      <w:r w:rsidR="008B2E56" w:rsidRPr="00C70F6C">
        <w:t xml:space="preserve"> </w:t>
      </w:r>
      <w:r w:rsidR="008B2E56" w:rsidRPr="00C70F6C">
        <w:rPr>
          <w:i/>
          <w:iCs/>
        </w:rPr>
        <w:t>y</w:t>
      </w:r>
      <w:r w:rsidR="008B2E56" w:rsidRPr="00C70F6C">
        <w:t xml:space="preserve"> is</w:t>
      </w:r>
      <w:r w:rsidR="0079558E"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w:t>
      </w:r>
    </w:p>
    <w:p w14:paraId="39CB55DC" w14:textId="43D0FD68" w:rsidR="009167D1" w:rsidRPr="00547FF4" w:rsidRDefault="000949F9" w:rsidP="003F1FDA">
      <w:pPr>
        <w:rPr>
          <w:lang w:val="fr-FR"/>
        </w:rPr>
      </w:pPr>
      <w:r w:rsidRPr="00C70F6C">
        <w:t>A</w:t>
      </w:r>
      <w:r w:rsidR="00E17E44" w:rsidRPr="00C70F6C">
        <w:t xml:space="preserve"> smoothing function is sometimes used in place of the minimum </w:t>
      </w:r>
      <w:r w:rsidR="0079558E" w:rsidRPr="00C70F6C">
        <w:t>in Eqn 1</w:t>
      </w:r>
      <w:r w:rsidR="009167D1" w:rsidRPr="00C70F6C">
        <w:t xml:space="preserve"> </w:t>
      </w:r>
      <w:r w:rsidR="009167D1" w:rsidRPr="00C70F6C">
        <w:fldChar w:fldCharType="begin"/>
      </w:r>
      <w:r w:rsidR="00214A50">
        <w:instrText xml:space="preserve"> ADDIN ZOTERO_ITEM CSL_CITATION {"citationID":"zgdRnD78","properties":{"formattedCitation":"(Collatz {\\i{}et al.}, 1991)","plainCitation":"(Collatz et al., 1991)","noteIndex":0},"citationItems":[{"id":83,"uris":["http://zotero.org/users/local/lNNKczaB/items/L9Z5LLUJ"],"itemData":{"id":83,"type":"article-journal","abstract":"This paper presents a system of models for the simulation of gas and energy exchange of a leaf of a C3 plant in free air. The physiological processes are simulated by sub-models that: (a) give net photosynthesis (An) as a function of environmental and leaf parameters and stomatal conductance (gs); (b) give g, as a function of the concentration of CO2 and H2O in air at the leaf surface and the current rate of photosynthesis of the leaf. An energy balance and mass transport sub-model is used to couple the physiological processes through a variable boundary layer to the ambient environment. The models are based on theoretical and empirical analysis of gs, and An measured at the leaf level, and tests with intact attached leaves of soybeans show very good agreement between predicted and measured responses of gs and An over a wide range of leaf temperatures (20–35°C), CO2 concentrations (10–90 Pa), air to leaf water vapor deficits (0.5–3.7 kPa) and light intensities (100–2000 μmol m−2s−1). The combined models were used to simulate the responses of latent heat flux (λE) and gs for a soybean canopy for the course of an idealized summer day, using the ‘big-leaf’ approximation. Appropriate data are not yet available to provide a rigorous test of these simulations, but the response patterns are similar to field observations. These simulations show a pronounced midday depression of λE and gs at low or high values of boundary-layer conductance. Deterioration of plant water relations during midday has often been invoked to explain this common natural phenomenon, but the present models do not consider this possibility. Analysis of the model indicates that the simulated midday depression is, in part, the result of positive feedback mediated by the boundary layer. For example, a change in gs affects An and λE. As a consequence, the temperature, humidity and CO2 concentration of the air in the proximity of the stomata (e.g. the air at the leaf surface) change and these, in turn, affect gs. The simulations illustrate the possible significance of the boundary layer in mediating feedback loops which affect the regulation of stomatal conductance and λE. The simulations also examine the significance of changing the response properties of the photosynthetic component of the model by changing leaf protein content or the CO2 concentration of the atmosphere.","container-title":"Agricultural and Forest Meteorology","DOI":"10.1016/0168-1923(91)90002-8","ISSN":"0168-1923","issue":"2","journalAbbreviation":"Agricultural and Forest Meteorology","language":"en","page":"107-136","source":"ScienceDirect","title":"Physiological and environmental regulation of stomatal conductance, photosynthesis and transpiration: a model that includes a laminar boundary layer","title-short":"Physiological and environmental regulation of stomatal conductance, photosynthesis and transpiration","volume":"54","author":[{"family":"Collatz","given":"G. James"},{"family":"Ball","given":"J. Timothy"},{"family":"Grivet","given":"Cyril"},{"family":"Berry","given":"Joseph A"}],"issued":{"date-parts":[["1991",4,1]]}}}],"schema":"https://github.com/citation-style-language/schema/raw/master/csl-citation.json"} </w:instrText>
      </w:r>
      <w:r w:rsidR="009167D1" w:rsidRPr="00C70F6C">
        <w:fldChar w:fldCharType="separate"/>
      </w:r>
      <w:r w:rsidR="009167D1" w:rsidRPr="00547FF4">
        <w:rPr>
          <w:lang w:val="fr-FR"/>
        </w:rPr>
        <w:t xml:space="preserve">(Collatz </w:t>
      </w:r>
      <w:r w:rsidR="009167D1" w:rsidRPr="00547FF4">
        <w:rPr>
          <w:i/>
          <w:iCs/>
          <w:lang w:val="fr-FR"/>
        </w:rPr>
        <w:t>et al.</w:t>
      </w:r>
      <w:r w:rsidR="009167D1" w:rsidRPr="00547FF4">
        <w:rPr>
          <w:lang w:val="fr-FR"/>
        </w:rPr>
        <w:t>, 1991)</w:t>
      </w:r>
      <w:r w:rsidR="009167D1" w:rsidRPr="00C70F6C">
        <w:fldChar w:fldCharType="end"/>
      </w:r>
      <w:r w:rsidR="0079558E" w:rsidRPr="00547FF4">
        <w:rPr>
          <w:lang w:val="fr-FR"/>
        </w:rPr>
        <w:t>.</w:t>
      </w:r>
    </w:p>
    <w:p w14:paraId="24DF6758" w14:textId="311E0E35" w:rsidR="009167D1" w:rsidRPr="00EE1410" w:rsidRDefault="007664CB" w:rsidP="003F1FDA">
      <m:oMath>
        <m:sSub>
          <m:sSubPr>
            <m:ctrlPr>
              <w:rPr>
                <w:rFonts w:ascii="Cambria Math" w:hAnsi="Cambria Math"/>
              </w:rPr>
            </m:ctrlPr>
          </m:sSubPr>
          <m:e>
            <m:r>
              <w:rPr>
                <w:rFonts w:ascii="Cambria Math" w:hAnsi="Cambria Math"/>
              </w:rPr>
              <m:t>θ</m:t>
            </m:r>
          </m:e>
          <m:sub>
            <m:r>
              <w:rPr>
                <w:rFonts w:ascii="Cambria Math" w:hAnsi="Cambria Math"/>
              </w:rPr>
              <m:t>cj</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rPr>
          <m:t>=0</m:t>
        </m:r>
      </m:oMath>
      <w:r w:rsidR="009167D1" w:rsidRPr="00EE1410">
        <w:tab/>
      </w:r>
      <w:r w:rsidR="009167D1" w:rsidRPr="00EE1410">
        <w:tab/>
      </w:r>
      <w:r w:rsidR="009167D1" w:rsidRPr="00EE1410">
        <w:tab/>
      </w:r>
      <w:r w:rsidR="009167D1" w:rsidRPr="00EE1410">
        <w:tab/>
      </w:r>
      <w:r w:rsidR="009167D1" w:rsidRPr="00EE1410">
        <w:tab/>
      </w:r>
      <w:r w:rsidR="009167D1" w:rsidRPr="00EE1410">
        <w:tab/>
      </w:r>
      <w:r w:rsidR="009167D1" w:rsidRPr="00EE1410">
        <w:tab/>
      </w:r>
      <w:r w:rsidR="000949F9" w:rsidRPr="00EE1410">
        <w:tab/>
      </w:r>
      <w:r w:rsidR="009167D1" w:rsidRPr="00EE1410">
        <w:t xml:space="preserve">Eqn </w:t>
      </w:r>
      <w:r w:rsidR="00C7534B" w:rsidRPr="00EE1410">
        <w:t>9</w:t>
      </w:r>
    </w:p>
    <w:p w14:paraId="686E3A4F" w14:textId="54DA8434" w:rsidR="009167D1" w:rsidRPr="00C70F6C" w:rsidRDefault="007664CB" w:rsidP="003F1FDA">
      <m:oMath>
        <m:sSub>
          <m:sSubPr>
            <m:ctrlPr>
              <w:rPr>
                <w:rFonts w:ascii="Cambria Math" w:hAnsi="Cambria Math"/>
              </w:rPr>
            </m:ctrlPr>
          </m:sSubPr>
          <m:e>
            <m:r>
              <w:rPr>
                <w:rFonts w:ascii="Cambria Math" w:hAnsi="Cambria Math"/>
              </w:rPr>
              <m:t>θ</m:t>
            </m:r>
          </m:e>
          <m:sub>
            <m:r>
              <w:rPr>
                <w:rFonts w:ascii="Cambria Math" w:hAnsi="Cambria Math"/>
              </w:rPr>
              <m:t>ip</m:t>
            </m:r>
          </m:sub>
        </m:sSub>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=0</m:t>
        </m:r>
      </m:oMath>
      <w:r w:rsidR="009167D1" w:rsidRPr="00C70F6C">
        <w:tab/>
      </w:r>
      <w:r w:rsidR="009167D1" w:rsidRPr="00C70F6C">
        <w:tab/>
      </w:r>
      <w:r w:rsidR="009167D1" w:rsidRPr="00C70F6C">
        <w:tab/>
      </w:r>
      <w:r w:rsidR="009167D1" w:rsidRPr="00C70F6C">
        <w:tab/>
      </w:r>
      <w:r w:rsidR="009167D1" w:rsidRPr="00C70F6C">
        <w:tab/>
      </w:r>
      <w:r w:rsidR="009167D1" w:rsidRPr="00C70F6C">
        <w:tab/>
      </w:r>
      <w:r w:rsidR="009167D1" w:rsidRPr="00C70F6C">
        <w:tab/>
      </w:r>
      <w:r w:rsidR="000949F9" w:rsidRPr="00C70F6C">
        <w:tab/>
      </w:r>
      <w:r w:rsidR="009167D1" w:rsidRPr="00C70F6C">
        <w:t xml:space="preserve">Eqn </w:t>
      </w:r>
      <w:r w:rsidR="00C7534B" w:rsidRPr="00C70F6C">
        <w:t>10</w:t>
      </w:r>
    </w:p>
    <w:p w14:paraId="6211D2BB" w14:textId="6B199060" w:rsidR="009167D1" w:rsidRPr="00C70F6C" w:rsidRDefault="009167D1" w:rsidP="003F1FDA">
      <w:r w:rsidRPr="00C70F6C">
        <w:t xml:space="preserve">where </w:t>
      </w:r>
      <m:oMath>
        <m:sSub>
          <m:sSubPr>
            <m:ctrlPr>
              <w:rPr>
                <w:rFonts w:ascii="Cambria Math" w:hAnsi="Cambria Math"/>
                <w:i/>
              </w:rPr>
            </m:ctrlPr>
          </m:sSubPr>
          <m:e>
            <m:r>
              <w:rPr>
                <w:rFonts w:ascii="Cambria Math" w:hAnsi="Cambria Math"/>
              </w:rPr>
              <m:t>θ</m:t>
            </m:r>
          </m:e>
          <m:sub>
            <m:r>
              <w:rPr>
                <w:rFonts w:ascii="Cambria Math" w:hAnsi="Cambria Math"/>
              </w:rPr>
              <m:t>cj</m:t>
            </m:r>
          </m:sub>
        </m:sSub>
      </m:oMath>
      <w:r w:rsidRPr="00C70F6C">
        <w:t xml:space="preserve"> and </w:t>
      </w:r>
      <m:oMath>
        <m:sSub>
          <m:sSubPr>
            <m:ctrlPr>
              <w:rPr>
                <w:rFonts w:ascii="Cambria Math" w:hAnsi="Cambria Math"/>
                <w:i/>
              </w:rPr>
            </m:ctrlPr>
          </m:sSubPr>
          <m:e>
            <m:r>
              <w:rPr>
                <w:rFonts w:ascii="Cambria Math" w:hAnsi="Cambria Math"/>
              </w:rPr>
              <m:t>θ</m:t>
            </m:r>
          </m:e>
          <m:sub>
            <m:r>
              <w:rPr>
                <w:rFonts w:ascii="Cambria Math" w:hAnsi="Cambria Math"/>
              </w:rPr>
              <m:t>ip</m:t>
            </m:r>
          </m:sub>
        </m:sSub>
      </m:oMath>
      <w:r w:rsidRPr="00C70F6C">
        <w:t xml:space="preserve"> are empirical smoothing constants describing the transition between limitations. Note tha</w:t>
      </w:r>
      <w:r w:rsidR="00C7534B" w:rsidRPr="00C70F6C">
        <w:t>t</w:t>
      </w:r>
      <w:r w:rsidRPr="00C70F6C">
        <w:t xml:space="preserve"> in those equations, </w:t>
      </w:r>
      <w:r w:rsidRPr="00C70F6C">
        <w:rPr>
          <w:i/>
          <w:iCs/>
        </w:rPr>
        <w:t>A</w:t>
      </w:r>
      <w:r w:rsidRPr="00C70F6C">
        <w:rPr>
          <w:vertAlign w:val="subscript"/>
        </w:rPr>
        <w:t>i</w:t>
      </w:r>
      <w:r w:rsidRPr="00C70F6C">
        <w:t xml:space="preserve"> is an intermediate variable that is first calculated and used in </w:t>
      </w:r>
      <w:r w:rsidR="00EB4DAE" w:rsidRPr="00C70F6C">
        <w:t>E</w:t>
      </w:r>
      <w:r w:rsidRPr="00C70F6C">
        <w:t xml:space="preserve">qn  </w:t>
      </w:r>
      <w:r w:rsidR="00C7534B" w:rsidRPr="00C70F6C">
        <w:t>10</w:t>
      </w:r>
      <w:r w:rsidRPr="00C70F6C">
        <w:t xml:space="preserve">. </w:t>
      </w:r>
      <w:r w:rsidRPr="00C70F6C">
        <w:rPr>
          <w:i/>
          <w:iCs/>
        </w:rPr>
        <w:t>A</w:t>
      </w:r>
      <w:r w:rsidRPr="00C70F6C">
        <w:t xml:space="preserve"> is the resulting </w:t>
      </w:r>
      <w:r w:rsidR="00C856CC" w:rsidRPr="00C70F6C">
        <w:t>gross CO</w:t>
      </w:r>
      <w:r w:rsidR="00C856CC" w:rsidRPr="00C70F6C">
        <w:rPr>
          <w:vertAlign w:val="subscript"/>
        </w:rPr>
        <w:t>2</w:t>
      </w:r>
      <w:r w:rsidR="00C856CC" w:rsidRPr="00C70F6C">
        <w:t xml:space="preserve"> assimilation rate which can be used in place of </w:t>
      </w:r>
      <m:oMath>
        <m:func>
          <m:funcPr>
            <m:ctrlPr>
              <w:rPr>
                <w:rFonts w:ascii="Cambria Math" w:eastAsia="Cambria Math" w:hAnsi="Cambria Math"/>
                <w:i/>
              </w:rPr>
            </m:ctrlPr>
          </m:funcPr>
          <m:fName>
            <m:r>
              <m:rPr>
                <m:sty m:val="p"/>
              </m:rPr>
              <w:rPr>
                <w:rFonts w:ascii="Cambria Math" w:eastAsia="Cambria Math" w:hAnsi="Cambria Math"/>
              </w:rPr>
              <m:t>min</m:t>
            </m:r>
          </m:fName>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p</m:t>
                    </m:r>
                  </m:sub>
                </m:sSub>
              </m:e>
            </m:d>
          </m:e>
        </m:func>
      </m:oMath>
      <w:r w:rsidR="00C856CC" w:rsidRPr="00C70F6C">
        <w:t xml:space="preserve">. </w:t>
      </w:r>
      <w:r w:rsidR="008B2E56" w:rsidRPr="00C70F6C">
        <w:t xml:space="preserve">Careful consideration must be used when applying this </w:t>
      </w:r>
      <w:r w:rsidR="00C856CC" w:rsidRPr="00C70F6C">
        <w:t xml:space="preserve">smoothing </w:t>
      </w:r>
      <w:r w:rsidR="008B2E56" w:rsidRPr="00C70F6C">
        <w:t xml:space="preserve">approach, </w:t>
      </w:r>
      <w:r w:rsidR="00C856CC" w:rsidRPr="00C70F6C">
        <w:t xml:space="preserve">as it can significantly reduce </w:t>
      </w:r>
      <w:r w:rsidR="00C856CC" w:rsidRPr="00C70F6C">
        <w:rPr>
          <w:i/>
          <w:iCs/>
        </w:rPr>
        <w:t>A</w:t>
      </w:r>
      <w:r w:rsidR="00C856CC" w:rsidRPr="00C70F6C">
        <w:rPr>
          <w:vertAlign w:val="subscript"/>
        </w:rPr>
        <w:t>n</w:t>
      </w:r>
      <w:r w:rsidR="00C856CC" w:rsidRPr="00C70F6C">
        <w:t xml:space="preserve"> in some conditions </w:t>
      </w:r>
      <w:r w:rsidR="00C856CC" w:rsidRPr="00C70F6C">
        <w:fldChar w:fldCharType="begin"/>
      </w:r>
      <w:r w:rsidR="00214A50">
        <w:instrText xml:space="preserve"> ADDIN ZOTERO_ITEM CSL_CITATION {"citationID":"vySlznae","properties":{"formattedCitation":"(Rogers {\\i{}et al.}, 2021)","plainCitation":"(Rogers et al., 2021)","noteIndex":0},"citationItems":[{"id":526,"uris":["http://zotero.org/users/local/lNNKczaB/items/56ZM7MUY"],"itemData":{"id":526,"type":"article-journal","container-title":"New Phytologist","DOI":"10.1111/nph.17092","ISSN":"0028-646X","issue":"1","journalAbbreviation":"New Phytologist","note":"publisher: John Wiley &amp; Sons, Ltd","page":"17-22","title":"Triose phosphate utilization limitation: an unnecessary complexity in terrestrial biosphere model representation of photosynthesis","volume":"230","author":[{"family":"Rogers","given":"Alistair"},{"family":"Kumarathunge","given":"Dushan P."},{"family":"Lombardozzi","given":"Danica L."},{"family":"Medlyn","given":"Belinda E."},{"family":"Serbin","given":"Shawn P."},{"family":"Walker","given":"Anthony P."}],"issued":{"date-parts":[["2021",4,1]]}}}],"schema":"https://github.com/citation-style-language/schema/raw/master/csl-citation.json"} </w:instrText>
      </w:r>
      <w:r w:rsidR="00C856CC" w:rsidRPr="00C70F6C">
        <w:fldChar w:fldCharType="separate"/>
      </w:r>
      <w:r w:rsidR="00C856CC" w:rsidRPr="00C70F6C">
        <w:t xml:space="preserve">(Rogers </w:t>
      </w:r>
      <w:r w:rsidR="00C856CC" w:rsidRPr="00C70F6C">
        <w:rPr>
          <w:i/>
          <w:iCs/>
        </w:rPr>
        <w:t>et al.</w:t>
      </w:r>
      <w:r w:rsidR="00C856CC" w:rsidRPr="00C70F6C">
        <w:t>, 2021)</w:t>
      </w:r>
      <w:r w:rsidR="00C856CC" w:rsidRPr="00C70F6C">
        <w:fldChar w:fldCharType="end"/>
      </w:r>
      <w:r w:rsidR="00C856CC" w:rsidRPr="00C70F6C">
        <w:t>.</w:t>
      </w:r>
    </w:p>
    <w:p w14:paraId="5B6FF64C" w14:textId="77777777" w:rsidR="003F1FDA" w:rsidRPr="00C70F6C" w:rsidRDefault="003F1FDA" w:rsidP="003F1FDA"/>
    <w:p w14:paraId="1C985313" w14:textId="1CCB682E" w:rsidR="00806CA9" w:rsidRPr="00C70F6C" w:rsidRDefault="00806CA9" w:rsidP="003F1FDA">
      <w:pPr>
        <w:rPr>
          <w:b/>
          <w:bCs/>
        </w:rPr>
      </w:pPr>
      <w:r w:rsidRPr="00C70F6C">
        <w:rPr>
          <w:b/>
          <w:bCs/>
        </w:rPr>
        <w:t>Gas transport between the leaf and the atmosphere</w:t>
      </w:r>
    </w:p>
    <w:p w14:paraId="5E6E12D5" w14:textId="02BED64B" w:rsidR="00806CA9" w:rsidRPr="00C70F6C" w:rsidRDefault="00214A50" w:rsidP="003F1FDA">
      <w:r>
        <w:t>D</w:t>
      </w:r>
      <w:r w:rsidR="00806CA9" w:rsidRPr="00C70F6C">
        <w:t>iffusion of CO</w:t>
      </w:r>
      <w:r w:rsidR="00806CA9" w:rsidRPr="00C70F6C">
        <w:rPr>
          <w:vertAlign w:val="subscript"/>
        </w:rPr>
        <w:t>2</w:t>
      </w:r>
      <w:r w:rsidR="00806CA9" w:rsidRPr="00C70F6C">
        <w:t xml:space="preserve"> from the leaf surface to the intercellular environment can be described by Fick’s law</w:t>
      </w:r>
      <w:r w:rsidR="00EB4DAE" w:rsidRPr="00C70F6C">
        <w:t xml:space="preserve"> of diffusion</w:t>
      </w:r>
      <w:r w:rsidR="00806CA9" w:rsidRPr="00C70F6C">
        <w:t xml:space="preserve"> </w:t>
      </w:r>
      <w:r w:rsidR="00806CA9" w:rsidRPr="00C70F6C">
        <w:fldChar w:fldCharType="begin"/>
      </w:r>
      <w:r>
        <w:instrText xml:space="preserve"> ADDIN ZOTERO_ITEM CSL_CITATION {"citationID":"4w2yQLne","properties":{"formattedCitation":"(Fick, 1855)","plainCitation":"(Fick, 1855)","noteIndex":0},"citationItems":[{"id":470,"uris":["http://zotero.org/users/local/lNNKczaB/items/HX7PE9IX"],"itemData":{"id":470,"type":"article-journal","container-title":"Annalen der Physik","DOI":"10.1002/andp.18551700105","ISSN":"0003-3804","issue":"1","journalAbbreviation":"Annalen der Physik","note":"publisher: John Wiley &amp; Sons, Ltd","page":"59-86","title":"Ueber Diffusion","volume":"170","author":[{"family":"Fick","given":"Adolf"}],"issued":{"date-parts":[["1855",1,1]]}}}],"schema":"https://github.com/citation-style-language/schema/raw/master/csl-citation.json"} </w:instrText>
      </w:r>
      <w:r w:rsidR="00806CA9" w:rsidRPr="00C70F6C">
        <w:fldChar w:fldCharType="separate"/>
      </w:r>
      <w:r w:rsidR="00806CA9" w:rsidRPr="00C70F6C">
        <w:t>(Fick, 1855)</w:t>
      </w:r>
      <w:r w:rsidR="00806CA9" w:rsidRPr="00C70F6C">
        <w:fldChar w:fldCharType="end"/>
      </w:r>
      <w:r w:rsidR="00806CA9" w:rsidRPr="00C70F6C">
        <w:t>:</w:t>
      </w:r>
    </w:p>
    <w:p w14:paraId="3FD55729" w14:textId="65F3BD1F" w:rsidR="00806CA9" w:rsidRPr="00C70F6C" w:rsidRDefault="007664CB" w:rsidP="003F1FDA">
      <w:pPr>
        <w:rPr>
          <w:iCs/>
        </w:rPr>
      </w:pPr>
      <m:oMath>
        <m:sSub>
          <m:sSubPr>
            <m:ctrlPr>
              <w:rPr>
                <w:rFonts w:ascii="Cambria Math" w:eastAsia="Calibri" w:hAnsi="Cambria Math"/>
              </w:rPr>
            </m:ctrlPr>
          </m:sSubPr>
          <m:e>
            <m:r>
              <w:rPr>
                <w:rFonts w:ascii="Cambria Math" w:eastAsia="Calibri" w:hAnsi="Cambria Math"/>
              </w:rPr>
              <m:t>C</m:t>
            </m:r>
          </m:e>
          <m:sub>
            <m:r>
              <m:rPr>
                <m:sty m:val="p"/>
              </m:rPr>
              <w:rPr>
                <w:rFonts w:ascii="Cambria Math" w:eastAsia="Calibri" w:hAnsi="Cambria Math"/>
              </w:rPr>
              <m:t>i</m:t>
            </m:r>
          </m:sub>
        </m:sSub>
        <m:r>
          <w:rPr>
            <w:rFonts w:ascii="Cambria Math" w:eastAsia="Calibri" w:hAnsi="Cambria Math"/>
          </w:rPr>
          <m:t>=C</m:t>
        </m:r>
        <m:sSub>
          <m:sSubPr>
            <m:ctrlPr>
              <w:rPr>
                <w:rFonts w:ascii="Cambria Math" w:eastAsia="Calibri" w:hAnsi="Cambria Math"/>
                <w:i/>
              </w:rPr>
            </m:ctrlPr>
          </m:sSubPr>
          <m:e>
            <m:r>
              <w:rPr>
                <w:rFonts w:ascii="Cambria Math" w:eastAsia="Calibri" w:hAnsi="Cambria Math"/>
              </w:rPr>
              <m:t>O</m:t>
            </m:r>
          </m:e>
          <m:sub>
            <m:r>
              <m:rPr>
                <m:sty m:val="p"/>
              </m:rPr>
              <w:rPr>
                <w:rFonts w:ascii="Cambria Math" w:eastAsia="Calibri" w:hAnsi="Cambria Math"/>
              </w:rPr>
              <m:t>2s</m:t>
            </m:r>
          </m:sub>
        </m:sSub>
        <m:r>
          <w:rPr>
            <w:rFonts w:ascii="Cambria Math" w:eastAsia="Calibri" w:hAnsi="Cambria Math"/>
          </w:rPr>
          <m:t>-1.6</m:t>
        </m:r>
        <m:f>
          <m:fPr>
            <m:ctrlPr>
              <w:rPr>
                <w:rFonts w:ascii="Cambria Math" w:eastAsia="Calibri" w:hAnsi="Cambria Math"/>
              </w:rPr>
            </m:ctrlPr>
          </m:fPr>
          <m:num>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n</m:t>
                </m:r>
              </m:sub>
            </m:sSub>
          </m:num>
          <m:den>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r w:rsidR="00806CA9" w:rsidRPr="00C70F6C">
        <w:t xml:space="preserve">Eqn </w:t>
      </w:r>
      <w:r w:rsidR="00C7534B" w:rsidRPr="00C70F6C">
        <w:t>11</w:t>
      </w:r>
    </w:p>
    <w:p w14:paraId="0D06F3D8" w14:textId="4C3DD73C" w:rsidR="003F1FDA" w:rsidRPr="00C70F6C" w:rsidRDefault="00806CA9" w:rsidP="003F1FDA">
      <w:r w:rsidRPr="00C70F6C">
        <w:t>where CO</w:t>
      </w:r>
      <w:r w:rsidRPr="00C70F6C">
        <w:rPr>
          <w:vertAlign w:val="subscript"/>
        </w:rPr>
        <w:t>2s</w:t>
      </w:r>
      <w:r w:rsidRPr="00C70F6C">
        <w:t xml:space="preserve"> is the concentration of CO</w:t>
      </w:r>
      <w:r w:rsidRPr="00C70F6C">
        <w:rPr>
          <w:vertAlign w:val="subscript"/>
        </w:rPr>
        <w:t>2</w:t>
      </w:r>
      <w:r w:rsidRPr="00C70F6C">
        <w:t xml:space="preserve"> at the leaf surface, </w:t>
      </w:r>
      <w:r w:rsidRPr="00C70F6C">
        <w:rPr>
          <w:i/>
          <w:iCs/>
        </w:rPr>
        <w:t>g</w:t>
      </w:r>
      <w:r w:rsidRPr="00C70F6C">
        <w:rPr>
          <w:vertAlign w:val="subscript"/>
        </w:rPr>
        <w:t>sw</w:t>
      </w:r>
      <w:r w:rsidRPr="00C70F6C">
        <w:t xml:space="preserve"> is the stomatal conductance for H</w:t>
      </w:r>
      <w:r w:rsidRPr="00C70F6C">
        <w:rPr>
          <w:vertAlign w:val="subscript"/>
        </w:rPr>
        <w:t>2</w:t>
      </w:r>
      <w:r w:rsidRPr="00C70F6C">
        <w:t xml:space="preserve">O vapor, </w:t>
      </w:r>
      <w:r w:rsidR="008B2E56" w:rsidRPr="00C70F6C">
        <w:t xml:space="preserve">and </w:t>
      </w:r>
      <w:r w:rsidRPr="00C70F6C">
        <w:t>1.6 is the ratio of diffusivity of H</w:t>
      </w:r>
      <w:r w:rsidRPr="00C70F6C">
        <w:rPr>
          <w:vertAlign w:val="subscript"/>
        </w:rPr>
        <w:t>2</w:t>
      </w:r>
      <w:r w:rsidRPr="00C70F6C">
        <w:t>O and CO</w:t>
      </w:r>
      <w:r w:rsidRPr="00C70F6C">
        <w:rPr>
          <w:vertAlign w:val="subscript"/>
        </w:rPr>
        <w:t>2</w:t>
      </w:r>
      <w:r w:rsidRPr="00C70F6C">
        <w:t xml:space="preserve"> through the stomata </w:t>
      </w:r>
      <w:r w:rsidRPr="00C70F6C">
        <w:fldChar w:fldCharType="begin"/>
      </w:r>
      <w:r w:rsidR="00214A50">
        <w:instrText xml:space="preserve"> ADDIN ZOTERO_ITEM CSL_CITATION {"citationID":"NucNVh8m","properties":{"formattedCitation":"(Jarvis, 1971)","plainCitation":"(Jarvis, 1971)","noteIndex":0},"citationItems":[{"id":522,"uris":["http://zotero.org/users/local/lNNKczaB/items/5CB79KAX"],"itemData":{"id":522,"type":"chapter","container-title":"Plant photosynthetic production. Manual of methods","edition":"Z. Sestak, J. Catsky &amp; P. G. Jarvis","event-place":"The Hague, Netherlands","page":"566-631","publisher":"Dr. W. Junk NV","publisher-place":"The Hague, Netherlands","title":"The estimation of resistances to carbon dioxide transfer","author":[{"family":"Jarvis","given":"PG"}],"issued":{"date-parts":[["1971"]]}}}],"schema":"https://github.com/citation-style-language/schema/raw/master/csl-citation.json"} </w:instrText>
      </w:r>
      <w:r w:rsidRPr="00C70F6C">
        <w:fldChar w:fldCharType="separate"/>
      </w:r>
      <w:r w:rsidRPr="00C70F6C">
        <w:t>(Jarvis, 1971)</w:t>
      </w:r>
      <w:r w:rsidRPr="00C70F6C">
        <w:fldChar w:fldCharType="end"/>
      </w:r>
      <w:r w:rsidRPr="00C70F6C">
        <w:t>.</w:t>
      </w:r>
      <w:r w:rsidR="00BF5C19" w:rsidRPr="00C70F6C">
        <w:t xml:space="preserve"> See </w:t>
      </w:r>
      <w:r w:rsidR="00214A50">
        <w:fldChar w:fldCharType="begin"/>
      </w:r>
      <w:r w:rsidR="00214A50">
        <w:instrText xml:space="preserve"> ADDIN ZOTERO_ITEM CSL_CITATION {"citationID":"Uip0N21Z","properties":{"formattedCitation":"(Lamour {\\i{}et al.}, 2021)","plainCitation":"(Lamour et al., 2021)","noteIndex":0},"citationItems":[{"id":595,"uris":["http://zotero.org/users/local/lNNKczaB/items/U9XTPBB2"],"itemData":{"id":595,"type":"article-journal","container-title":"New Phytologist","DOI":"10.1111/nph.17762","ISSN":"0028-646X","issue":"n/a","journalAbbreviation":"New Phytologist","note":"publisher: John Wiley &amp; Sons, Ltd","title":"New calculations for photosynthesis measurement systems: what's the impact for physiologists and modelers?","URL":"https://doi.org/10.1111/nph.17762","volume":"n/a","author":[{"family":"Lamour","given":"Julien"},{"family":"Davidson","given":"Kenneth J."},{"family":"Ely","given":"Kim S."},{"family":"Li","given":"Qianyu"},{"family":"Serbin","given":"Shawn P."},{"family":"Rogers","given":"Alistair"}],"accessed":{"date-parts":[["2021",10,17]]},"issued":{"date-parts":[["2021",10,3]]}}}],"schema":"https://github.com/citation-style-language/schema/raw/master/csl-citation.json"} </w:instrText>
      </w:r>
      <w:r w:rsidR="00214A50">
        <w:fldChar w:fldCharType="separate"/>
      </w:r>
      <w:r w:rsidR="00214A50" w:rsidRPr="00214A50">
        <w:t xml:space="preserve">(Lamour </w:t>
      </w:r>
      <w:r w:rsidR="00214A50" w:rsidRPr="00214A50">
        <w:rPr>
          <w:i/>
          <w:iCs/>
        </w:rPr>
        <w:t>et al.</w:t>
      </w:r>
      <w:r w:rsidR="00214A50" w:rsidRPr="00214A50">
        <w:t>, 2021)</w:t>
      </w:r>
      <w:r w:rsidR="00214A50">
        <w:fldChar w:fldCharType="end"/>
      </w:r>
      <w:r w:rsidR="00214A50">
        <w:t xml:space="preserve"> </w:t>
      </w:r>
      <w:r w:rsidR="00BF5C19" w:rsidRPr="00C70F6C">
        <w:t>for more details on this equation.</w:t>
      </w:r>
    </w:p>
    <w:p w14:paraId="08CA43A8" w14:textId="7148B2F9" w:rsidR="00806CA9" w:rsidRPr="00C70F6C" w:rsidRDefault="00806CA9" w:rsidP="003F1FDA">
      <w:r w:rsidRPr="00C70F6C">
        <w:t xml:space="preserve"> </w:t>
      </w:r>
    </w:p>
    <w:p w14:paraId="0F00236C" w14:textId="77777777" w:rsidR="00806CA9" w:rsidRPr="00C70F6C" w:rsidRDefault="00806CA9" w:rsidP="003F1FDA">
      <w:pPr>
        <w:rPr>
          <w:b/>
          <w:bCs/>
        </w:rPr>
      </w:pPr>
      <w:r w:rsidRPr="00C70F6C">
        <w:rPr>
          <w:b/>
          <w:bCs/>
        </w:rPr>
        <w:t>Stomatal conductance model</w:t>
      </w:r>
    </w:p>
    <w:p w14:paraId="4276CDBB" w14:textId="2E1F685E" w:rsidR="00806CA9" w:rsidRPr="00C70F6C" w:rsidRDefault="00806CA9" w:rsidP="003F1FDA">
      <w:r w:rsidRPr="00C70F6C">
        <w:t>Several empirical</w:t>
      </w:r>
      <w:r w:rsidR="008B2E56" w:rsidRPr="00C70F6C">
        <w:t xml:space="preserve"> models of</w:t>
      </w:r>
      <w:r w:rsidRPr="00C70F6C">
        <w:t xml:space="preserve"> stomatal conductance can be used:</w:t>
      </w:r>
    </w:p>
    <w:p w14:paraId="1A66B57B" w14:textId="33310979" w:rsidR="00806CA9" w:rsidRPr="00C70F6C" w:rsidRDefault="00806CA9" w:rsidP="003F1FDA">
      <w:r w:rsidRPr="00C70F6C">
        <w:t>The USO model</w:t>
      </w:r>
      <w:r w:rsidR="00997638" w:rsidRPr="00C70F6C">
        <w:t xml:space="preserve"> </w:t>
      </w:r>
      <w:r w:rsidR="00997638" w:rsidRPr="00C70F6C">
        <w:fldChar w:fldCharType="begin"/>
      </w:r>
      <w:r w:rsidR="00214A50">
        <w:instrText xml:space="preserve"> ADDIN ZOTERO_ITEM CSL_CITATION {"citationID":"c3shHd5t","properties":{"formattedCitation":"(Medlyn {\\i{}et al.}, 2011)","plainCitation":"(Medlyn et al., 2011)","noteIndex":0},"citationItems":[{"id":101,"uris":["http://zotero.org/users/local/lNNKczaB/items/3K4N6V5E"],"itemData":{"id":101,"type":"article-journal","abstract":"Models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change.","container-title":"Global Change Biology","DOI":"10.1111/j.1365-2486.2010.02375.x","ISSN":"1365-2486","issue":"6","language":"en","note":"_eprint: https://onlinelibrary.wiley.com/doi/pdf/10.1111/j.1365-2486.2010.02375.x","page":"2134-2144","source":"Wiley Online Library","title":"Reconciling the optimal and empirical approaches to modelling stomatal conductance","volume":"17","author":[{"family":"Medlyn","given":"Belinda E."},{"family":"Duursma","given":"Remko A."},{"family":"Eamus","given":"Derek"},{"family":"Ellsworth","given":"David S."},{"family":"Prentice","given":"I. Colin"},{"family":"Barton","given":"Craig V. M."},{"family":"Crous","given":"Kristine Y."},{"family":"Angelis","given":"Paolo De"},{"family":"Freeman","given":"Michael"},{"family":"Wingate","given":"Lisa"}],"issued":{"date-parts":[["2011"]]}}}],"schema":"https://github.com/citation-style-language/schema/raw/master/csl-citation.json"} </w:instrText>
      </w:r>
      <w:r w:rsidR="00997638" w:rsidRPr="00C70F6C">
        <w:fldChar w:fldCharType="separate"/>
      </w:r>
      <w:r w:rsidR="00997638" w:rsidRPr="00C70F6C">
        <w:t xml:space="preserve">(Medlyn </w:t>
      </w:r>
      <w:r w:rsidR="00997638" w:rsidRPr="00C70F6C">
        <w:rPr>
          <w:i/>
          <w:iCs/>
        </w:rPr>
        <w:t>et al.</w:t>
      </w:r>
      <w:r w:rsidR="00997638" w:rsidRPr="00C70F6C">
        <w:t>, 2011)</w:t>
      </w:r>
      <w:r w:rsidR="00997638" w:rsidRPr="00C70F6C">
        <w:fldChar w:fldCharType="end"/>
      </w:r>
      <w:r w:rsidRPr="00C70F6C">
        <w:t>:</w:t>
      </w:r>
    </w:p>
    <w:p w14:paraId="78C501FA" w14:textId="0D25487D" w:rsidR="00997638" w:rsidRPr="00C70F6C" w:rsidRDefault="007664CB"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+1.6(1+</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num>
          <m:den>
            <m:rad>
              <m:radPr>
                <m:degHide m:val="1"/>
                <m:ctrlPr>
                  <w:rPr>
                    <w:rFonts w:ascii="Cambria Math" w:eastAsia="Cambria Math" w:hAnsi="Cambria Math"/>
                    <w:i/>
                  </w:rPr>
                </m:ctrlPr>
              </m:radPr>
              <m:deg/>
              <m:e>
                <m:r>
                  <w:rPr>
                    <w:rFonts w:ascii="Cambria Math" w:eastAsia="Cambria Math" w:hAnsi="Cambria Math"/>
                  </w:rPr>
                  <m:t>VP</m:t>
                </m:r>
                <m:sSub>
                  <m:sSubPr>
                    <m:ctrlPr>
                      <w:rPr>
                        <w:rFonts w:ascii="Cambria Math" w:eastAsia="Cambria Math" w:hAnsi="Cambria Math"/>
                        <w:i/>
                      </w:rPr>
                    </m:ctrlPr>
                  </m:sSubPr>
                  <m:e>
                    <m:r>
                      <w:rPr>
                        <w:rFonts w:ascii="Cambria Math" w:eastAsia="Cambria Math" w:hAnsi="Cambria Math"/>
                      </w:rPr>
                      <m:t>D</m:t>
                    </m:r>
                  </m:e>
                  <m:sub>
                    <m:r>
                      <m:rPr>
                        <m:sty m:val="p"/>
                      </m:rPr>
                      <w:rPr>
                        <w:rFonts w:ascii="Cambria Math" w:eastAsia="Cambria Math" w:hAnsi="Cambria Math"/>
                      </w:rPr>
                      <m:t>leaf</m:t>
                    </m:r>
                  </m:sub>
                </m:sSub>
              </m:e>
            </m:rad>
          </m:den>
        </m:f>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r w:rsidR="00C856CC" w:rsidRPr="00C70F6C">
        <w:t>Eqn 1</w:t>
      </w:r>
      <w:r w:rsidR="00C7534B" w:rsidRPr="00C70F6C">
        <w:t>2</w:t>
      </w:r>
    </w:p>
    <w:p w14:paraId="71FCBA0B" w14:textId="597C1D00" w:rsidR="00E17E44" w:rsidRPr="00C70F6C" w:rsidRDefault="00E17E44" w:rsidP="003F1FDA">
      <w:r w:rsidRPr="00C70F6C">
        <w:t xml:space="preserve">where </w:t>
      </w:r>
      <w:r w:rsidRPr="00C70F6C">
        <w:rPr>
          <w:i/>
          <w:iCs/>
        </w:rPr>
        <w:t>g</w:t>
      </w:r>
      <w:r w:rsidRPr="00C70F6C">
        <w:rPr>
          <w:vertAlign w:val="subscript"/>
        </w:rPr>
        <w:t>0</w:t>
      </w:r>
      <w:r w:rsidRPr="00C70F6C">
        <w:t xml:space="preserve"> and </w:t>
      </w:r>
      <w:r w:rsidRPr="00C70F6C">
        <w:rPr>
          <w:i/>
          <w:iCs/>
        </w:rPr>
        <w:t>g</w:t>
      </w:r>
      <w:r w:rsidRPr="00C70F6C">
        <w:rPr>
          <w:vertAlign w:val="subscript"/>
        </w:rPr>
        <w:t>1</w:t>
      </w:r>
      <w:r w:rsidRPr="00C70F6C">
        <w:t xml:space="preserve"> are two parameters of the model and </w:t>
      </w:r>
      <w:r w:rsidRPr="00C70F6C">
        <w:rPr>
          <w:i/>
          <w:iCs/>
        </w:rPr>
        <w:t>VPD</w:t>
      </w:r>
      <w:r w:rsidRPr="00C70F6C">
        <w:rPr>
          <w:vertAlign w:val="subscript"/>
        </w:rPr>
        <w:t>leaf</w:t>
      </w:r>
      <w:r w:rsidRPr="00C70F6C">
        <w:t xml:space="preserve"> is the leaf to air vapor pressure deficit.</w:t>
      </w:r>
    </w:p>
    <w:p w14:paraId="641B19AF" w14:textId="29D2541A" w:rsidR="003F1FDA" w:rsidRPr="00C70F6C" w:rsidRDefault="00997638" w:rsidP="003F1FDA">
      <w:r w:rsidRPr="00C70F6C">
        <w:lastRenderedPageBreak/>
        <w:t>The simplified</w:t>
      </w:r>
      <w:r w:rsidR="008B2E56" w:rsidRPr="00C70F6C">
        <w:t xml:space="preserve"> form of the</w:t>
      </w:r>
      <w:r w:rsidRPr="00C70F6C">
        <w:t xml:space="preserve"> USO model </w:t>
      </w:r>
      <w:r w:rsidRPr="00C70F6C">
        <w:fldChar w:fldCharType="begin"/>
      </w:r>
      <w:r w:rsidR="00214A50">
        <w:instrText xml:space="preserve"> ADDIN ZOTERO_ITEM CSL_CITATION {"citationID":"m1U8RBDA","properties":{"formattedCitation":"(Medlyn {\\i{}et al.}, 2011)","plainCitation":"(Medlyn et al., 2011)","noteIndex":0},"citationItems":[{"id":101,"uris":["http://zotero.org/users/local/lNNKczaB/items/3K4N6V5E"],"itemData":{"id":101,"type":"article-journal","abstract":"Models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change.","container-title":"Global Change Biology","DOI":"10.1111/j.1365-2486.2010.02375.x","ISSN":"1365-2486","issue":"6","language":"en","note":"_eprint: https://onlinelibrary.wiley.com/doi/pdf/10.1111/j.1365-2486.2010.02375.x","page":"2134-2144","source":"Wiley Online Library","title":"Reconciling the optimal and empirical approaches to modelling stomatal conductance","volume":"17","author":[{"family":"Medlyn","given":"Belinda E."},{"family":"Duursma","given":"Remko A."},{"family":"Eamus","given":"Derek"},{"family":"Ellsworth","given":"David S."},{"family":"Prentice","given":"I. Colin"},{"family":"Barton","given":"Craig V. M."},{"family":"Crous","given":"Kristine Y."},{"family":"Angelis","given":"Paolo De"},{"family":"Freeman","given":"Michael"},{"family":"Wingate","given":"Lisa"}],"issued":{"date-parts":[["2011"]]}}}],"schema":"https://github.com/citation-style-language/schema/raw/master/csl-citation.json"} </w:instrText>
      </w:r>
      <w:r w:rsidRPr="00C70F6C">
        <w:fldChar w:fldCharType="separate"/>
      </w:r>
      <w:r w:rsidRPr="00C70F6C">
        <w:t xml:space="preserve">(Medlyn </w:t>
      </w:r>
      <w:r w:rsidRPr="00C70F6C">
        <w:rPr>
          <w:i/>
          <w:iCs/>
        </w:rPr>
        <w:t>et al.</w:t>
      </w:r>
      <w:r w:rsidRPr="00C70F6C">
        <w:t>, 2011)</w:t>
      </w:r>
      <w:r w:rsidRPr="00C70F6C">
        <w:fldChar w:fldCharType="end"/>
      </w:r>
      <w:r w:rsidR="00C856CC" w:rsidRPr="00C70F6C">
        <w:t>:</w:t>
      </w:r>
    </w:p>
    <w:p w14:paraId="75D294C9" w14:textId="31722798" w:rsidR="00806CA9" w:rsidRPr="00C70F6C" w:rsidRDefault="007664CB" w:rsidP="003F1FDA">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+1.6</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rad>
              <m:radPr>
                <m:degHide m:val="1"/>
                <m:ctrlPr>
                  <w:rPr>
                    <w:rFonts w:ascii="Cambria Math" w:eastAsia="Cambria Math" w:hAnsi="Cambria Math" w:cs="Cambria Math"/>
                    <w:i/>
                  </w:rPr>
                </m:ctrlPr>
              </m:radPr>
              <m:deg/>
              <m:e>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e>
            </m:rad>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r w:rsidR="00C856CC" w:rsidRPr="00C70F6C">
        <w:t>Eqn 1</w:t>
      </w:r>
      <w:r w:rsidR="00C7534B" w:rsidRPr="00C70F6C">
        <w:t>3</w:t>
      </w:r>
    </w:p>
    <w:p w14:paraId="5C61E059" w14:textId="08C5E408" w:rsidR="00997638" w:rsidRPr="00C70F6C" w:rsidRDefault="00997638" w:rsidP="003F1FDA">
      <w:r w:rsidRPr="00C70F6C">
        <w:t xml:space="preserve">The BBW model </w:t>
      </w:r>
      <w:r w:rsidRPr="00C70F6C">
        <w:fldChar w:fldCharType="begin"/>
      </w:r>
      <w:r w:rsidR="00214A50">
        <w:instrText xml:space="preserve"> ADDIN ZOTERO_ITEM CSL_CITATION {"citationID":"17xs2IyV","properties":{"formattedCitation":"(Ball {\\i{}et al.}, 1987)","plainCitation":"(Ball et al., 1987)","noteIndex":0},"citationItems":[{"id":155,"uris":["http://zotero.org/users/local/lNNKczaB/items/K8GQYW68"],"itemData":{"id":155,"type":"chapter","container-title":"Progress in photosynthesis research","page":"221–224","publisher":"Springer","source":"Google Scholar","title":"A model predicting stomatal conductance and its contribution to the control of photosynthesis under different environmental conditions","author":[{"family":"Ball","given":"J. Timothy"},{"family":"Woodrow","given":"Ian E."},{"family":"Berry","given":"Joseph A."}],"issued":{"date-parts":[["1987"]]}}}],"schema":"https://github.com/citation-style-language/schema/raw/master/csl-citation.json"} </w:instrText>
      </w:r>
      <w:r w:rsidRPr="00C70F6C">
        <w:fldChar w:fldCharType="separate"/>
      </w:r>
      <w:r w:rsidRPr="00C70F6C">
        <w:t xml:space="preserve">(Ball </w:t>
      </w:r>
      <w:r w:rsidRPr="00C70F6C">
        <w:rPr>
          <w:i/>
          <w:iCs/>
        </w:rPr>
        <w:t>et al.</w:t>
      </w:r>
      <w:r w:rsidRPr="00C70F6C">
        <w:t>, 1987)</w:t>
      </w:r>
      <w:r w:rsidRPr="00C70F6C">
        <w:fldChar w:fldCharType="end"/>
      </w:r>
      <w:r w:rsidRPr="00C70F6C">
        <w:t>:</w:t>
      </w:r>
    </w:p>
    <w:p w14:paraId="307CC530" w14:textId="70D6E9B3" w:rsidR="00997638" w:rsidRPr="00C70F6C" w:rsidRDefault="007664CB"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g</m:t>
            </m:r>
          </m:e>
          <m:sub>
            <m:r>
              <w:rPr>
                <w:rFonts w:ascii="Cambria Math" w:eastAsia="Cambria Math" w:hAnsi="Cambria Math"/>
              </w:rPr>
              <m:t>1</m:t>
            </m:r>
          </m:sub>
        </m:sSub>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r>
              <w:rPr>
                <w:rFonts w:ascii="Cambria Math" w:eastAsia="Cambria Math" w:hAnsi="Cambria Math"/>
              </w:rPr>
              <m:t>RH</m:t>
            </m:r>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r w:rsidR="00C856CC" w:rsidRPr="00C70F6C">
        <w:t>Eqn 1</w:t>
      </w:r>
      <w:r w:rsidR="00C7534B" w:rsidRPr="00C70F6C">
        <w:t>4</w:t>
      </w:r>
    </w:p>
    <w:p w14:paraId="02A8A3FD" w14:textId="25279326" w:rsidR="008B2E56" w:rsidRPr="00C70F6C" w:rsidRDefault="008B2E56" w:rsidP="003F1FDA">
      <w:r w:rsidRPr="00C70F6C">
        <w:t>Where RH is the relative humidity of the air expressed as a fraction.</w:t>
      </w:r>
    </w:p>
    <w:p w14:paraId="19FA1573" w14:textId="179252A7" w:rsidR="00997638" w:rsidRPr="00C70F6C" w:rsidRDefault="00997638" w:rsidP="003F1FDA">
      <w:r w:rsidRPr="00C70F6C">
        <w:t xml:space="preserve">Note that all </w:t>
      </w:r>
      <w:r w:rsidR="008B2E56" w:rsidRPr="00C70F6C">
        <w:t xml:space="preserve">these </w:t>
      </w:r>
      <w:r w:rsidRPr="00C70F6C">
        <w:t xml:space="preserve">models can be rewritten in </w:t>
      </w:r>
      <w:r w:rsidR="0019442E" w:rsidRPr="00C70F6C">
        <w:t>the</w:t>
      </w:r>
      <w:r w:rsidR="008B2E56" w:rsidRPr="00C70F6C">
        <w:t xml:space="preserve"> linear </w:t>
      </w:r>
      <w:r w:rsidRPr="00C70F6C">
        <w:t>form:</w:t>
      </w:r>
    </w:p>
    <w:p w14:paraId="556D7C84" w14:textId="2A3B5545" w:rsidR="003F1FDA" w:rsidRPr="00C70F6C" w:rsidRDefault="007664CB"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+m</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r w:rsidR="00C856CC" w:rsidRPr="00C70F6C">
        <w:t>Eqn 1</w:t>
      </w:r>
      <w:r w:rsidR="00C7534B" w:rsidRPr="00C70F6C">
        <w:t>5</w:t>
      </w:r>
    </w:p>
    <w:p w14:paraId="41430671" w14:textId="6296BEF2" w:rsidR="00C824C5" w:rsidRPr="00C70F6C" w:rsidRDefault="00214A50" w:rsidP="003F1FDA">
      <w:r>
        <w:fldChar w:fldCharType="begin"/>
      </w:r>
      <w:r>
        <w:instrText xml:space="preserve"> ADDIN ZOTERO_ITEM CSL_CITATION {"citationID":"Vei2HBNL","properties":{"formattedCitation":"(Lamour {\\i{}et al.}, 2022)","plainCitation":"(Lamour et al., 2022)","noteIndex":0},"citationItems":[{"id":692,"uris":["http://zotero.org/users/local/lNNKczaB/items/PZRID8HM"],"itemData":{"id":692,"type":"article-journal","abstract":"Abstract Stomata play a central role in surface?atmosphere exchange by controlling the flux of water and CO2 between the leaf and the atmosphere. Representation of stomatal conductance (gsw) is therefore an essential component of models that seek to simulate water and CO2 exchange in plants and ecosystems. For given environmental conditions at the leaf surface (CO2 concentration and vapor pressure deficit or relative humidity), models typically assume a linear relationship between gsw and photosynthetic CO2 assimilation (A). However, measurement of leaf-level gsw response curves to changes in A are rare, particularly in the tropics, resulting in only limited data to evaluate this key assumption. Here, we measured the response of gsw and A to irradiance in six tropical species at different leaf phenological stages. We showed that the relationship between gsw and A was not linear, challenging the key assumption upon which optimality theory is based?that the marginal cost of water gain is constant. Our data showed that increasing A resulted in a small increase in gsw at low irradiance, but a much larger increase at high irradiance. We reformulated the popular Unified Stomatal Optimization (USO) model to account for this phenomenon and to enable consistent estimation of the key conductance parameters g0 and g1. Our modification of the USO model improved the goodness-of-fit and reduced bias, enabling robust estimation of conductance parameters at any irradiance. In addition, our modification revealed previously undetectable relationships between the stomatal slope parameter g1 and other leaf traits. We also observed nonlinear behavior between A and gsw in independent data sets that included data collected from attached and detached leaves, and from plants grown at elevated CO2 concentration. We propose that this empirical modification of the USO model can improve the measurement of gsw parameters and the estimation of plant and ecosystem-scale water and CO2 fluxes.","container-title":"Global Change Biology","DOI":"10.1111/gcb.16103","ISSN":"1354-1013","issue":"11","journalAbbreviation":"Global Change Biology","note":"publisher: John Wiley &amp; Sons, Ltd","page":"3537-3556","title":"An improved representation of the relationship between photosynthesis and stomatal conductance leads to more stable estimation of conductance parameters and improves the goodness-of-fit across diverse data sets","volume":"28","author":[{"family":"Lamour","given":"Julien"},{"family":"Davidson","given":"Kenneth J."},{"family":"Ely","given":"Kim S."},{"family":"Le Moguédec","given":"Gilles"},{"family":"Leakey","given":"Andrew D. B."},{"family":"Li","given":"Qianyu"},{"family":"Serbin","given":"Shawn P."},{"family":"Rogers","given":"Alistair"}],"issued":{"date-parts":[["2022",6,1]]}}}],"schema":"https://github.com/citation-style-language/schema/raw/master/csl-citation.json"} </w:instrText>
      </w:r>
      <w:r>
        <w:fldChar w:fldCharType="separate"/>
      </w:r>
      <w:r w:rsidRPr="00214A50">
        <w:t xml:space="preserve">(Lamour </w:t>
      </w:r>
      <w:r w:rsidRPr="00214A50">
        <w:rPr>
          <w:i/>
          <w:iCs/>
        </w:rPr>
        <w:t>et al.</w:t>
      </w:r>
      <w:r w:rsidRPr="00214A50">
        <w:t>, 2022)</w:t>
      </w:r>
      <w:r>
        <w:fldChar w:fldCharType="end"/>
      </w:r>
      <w:r>
        <w:t xml:space="preserve"> </w:t>
      </w:r>
      <w:r w:rsidR="00C824C5" w:rsidRPr="00C70F6C">
        <w:t>model of conductance is also implemented:</w:t>
      </w:r>
    </w:p>
    <w:p w14:paraId="649F7CFB" w14:textId="0BE162B8" w:rsidR="009B2521" w:rsidRPr="00C70F6C" w:rsidRDefault="007664CB" w:rsidP="009B2521">
      <w:pPr>
        <w:spacing w:line="480" w:lineRule="auto"/>
      </w:pPr>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+1.6</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1</m:t>
                </m:r>
              </m:sub>
            </m:sSub>
          </m:num>
          <m:den>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den>
        </m:f>
        <m:f>
          <m:fPr>
            <m:ctrlPr>
              <w:rPr>
                <w:rFonts w:ascii="Cambria Math" w:eastAsia="Cambria Math" w:hAnsi="Cambria Math" w:cs="Cambria Math"/>
              </w:rPr>
            </m:ctrlPr>
          </m:fPr>
          <m:num>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g</m:t>
                    </m:r>
                  </m:sub>
                </m:sSub>
              </m:e>
              <m:sup>
                <m:r>
                  <w:rPr>
                    <w:rFonts w:ascii="Cambria Math" w:eastAsia="Cambria Math" w:hAnsi="Cambria Math" w:cs="Cambria Math"/>
                  </w:rPr>
                  <m:t>2</m:t>
                </m:r>
              </m:sup>
            </m:sSup>
            <m: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den>
        </m:f>
      </m:oMath>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t>Eqn 16</w:t>
      </w:r>
    </w:p>
    <w:p w14:paraId="558A978D" w14:textId="6094F4A0" w:rsidR="009B2521" w:rsidRPr="00C70F6C" w:rsidRDefault="009B2521" w:rsidP="009B2521">
      <w:pPr>
        <w:spacing w:line="480" w:lineRule="auto"/>
        <w:jc w:val="left"/>
      </w:pPr>
      <w:r w:rsidRPr="00C70F6C">
        <w:t xml:space="preserve">where </w:t>
      </w:r>
      <w:r w:rsidRPr="00C70F6C">
        <w:rPr>
          <w:i/>
          <w:iCs/>
        </w:rPr>
        <w:t>A</w:t>
      </w:r>
      <w:r w:rsidRPr="00C70F6C">
        <w:rPr>
          <w:vertAlign w:val="subscript"/>
        </w:rPr>
        <w:t>g</w:t>
      </w:r>
      <w:r w:rsidRPr="00C70F6C">
        <w:t xml:space="preserve"> = </w:t>
      </w:r>
      <w:r w:rsidRPr="00C70F6C">
        <w:rPr>
          <w:i/>
          <w:iCs/>
        </w:rPr>
        <w:t>A</w:t>
      </w:r>
      <w:r w:rsidRPr="00C70F6C">
        <w:rPr>
          <w:vertAlign w:val="subscript"/>
        </w:rPr>
        <w:t>n</w:t>
      </w:r>
      <w:r w:rsidRPr="00C70F6C">
        <w:t xml:space="preserve"> +</w:t>
      </w:r>
      <w:r w:rsidRPr="00C70F6C">
        <w:rPr>
          <w:i/>
          <w:iCs/>
        </w:rPr>
        <w:t>R</w:t>
      </w:r>
      <w:r w:rsidRPr="00C70F6C">
        <w:rPr>
          <w:vertAlign w:val="subscript"/>
        </w:rPr>
        <w:t>d</w:t>
      </w:r>
      <w:r w:rsidRPr="00C70F6C">
        <w:t>.</w:t>
      </w:r>
    </w:p>
    <w:p w14:paraId="72CE528A" w14:textId="77777777" w:rsidR="00C824C5" w:rsidRPr="00C70F6C" w:rsidRDefault="00C824C5" w:rsidP="003F1FDA"/>
    <w:p w14:paraId="35062E0B" w14:textId="5EC562D5" w:rsidR="00806CA9" w:rsidRPr="00C70F6C" w:rsidRDefault="00806CA9" w:rsidP="003F1FDA">
      <w:pPr>
        <w:rPr>
          <w:b/>
          <w:bCs/>
        </w:rPr>
      </w:pPr>
      <w:r w:rsidRPr="00C70F6C">
        <w:rPr>
          <w:b/>
          <w:bCs/>
        </w:rPr>
        <w:t>Coupling the photosynthesis, gas transport and stomatal conductance models</w:t>
      </w:r>
    </w:p>
    <w:p w14:paraId="7E2307D9" w14:textId="44A8C873" w:rsidR="00DF4F38" w:rsidRPr="00C70F6C" w:rsidRDefault="00C856CC" w:rsidP="003F1FDA">
      <w:r w:rsidRPr="00C70F6C">
        <w:t xml:space="preserve">The system of equations </w:t>
      </w:r>
      <m:oMath>
        <m:d>
          <m:dPr>
            <m:begChr m:val="{"/>
            <m:endChr m:val="}"/>
            <m:ctrlPr>
              <w:rPr>
                <w:rFonts w:ascii="Cambria Math" w:hAnsi="Cambria Math"/>
                <w:i/>
              </w:rPr>
            </m:ctrlPr>
          </m:dPr>
          <m:e>
            <m:r>
              <w:rPr>
                <w:rFonts w:ascii="Cambria Math" w:hAnsi="Cambria Math"/>
              </w:rPr>
              <m:t>Eqn 8, Eqn 11, Eqn 15</m:t>
            </m:r>
          </m:e>
        </m:d>
      </m:oMath>
      <w:r w:rsidRPr="00C70F6C">
        <w:t xml:space="preserve"> can be solved analytically</w:t>
      </w:r>
      <w:r w:rsidR="00DF4F38" w:rsidRPr="00C70F6C">
        <w:t xml:space="preserve">. </w:t>
      </w:r>
      <w:r w:rsidR="00DF4F38" w:rsidRPr="00C70F6C">
        <w:rPr>
          <w:i/>
          <w:iCs/>
        </w:rPr>
        <w:t>C</w:t>
      </w:r>
      <w:r w:rsidR="00DF4F38" w:rsidRPr="00C70F6C">
        <w:rPr>
          <w:vertAlign w:val="subscript"/>
        </w:rPr>
        <w:t>i</w:t>
      </w:r>
      <w:r w:rsidR="00DF4F38" w:rsidRPr="00C70F6C">
        <w:t xml:space="preserve"> corresponds to the </w:t>
      </w:r>
      <w:r w:rsidR="00E822C1" w:rsidRPr="00C70F6C">
        <w:t xml:space="preserve">larger </w:t>
      </w:r>
      <w:r w:rsidR="00DF4F38" w:rsidRPr="00C70F6C">
        <w:t xml:space="preserve">root of a degree 2 polynomial (below) and can be used to calculate </w:t>
      </w:r>
      <w:r w:rsidR="00DF4F38" w:rsidRPr="00C70F6C">
        <w:rPr>
          <w:i/>
          <w:iCs/>
        </w:rPr>
        <w:t>A</w:t>
      </w:r>
      <w:r w:rsidR="00DF4F38" w:rsidRPr="00C70F6C">
        <w:rPr>
          <w:vertAlign w:val="subscript"/>
        </w:rPr>
        <w:t>n</w:t>
      </w:r>
      <w:r w:rsidR="00DF4F38" w:rsidRPr="00C70F6C">
        <w:t xml:space="preserve"> and </w:t>
      </w:r>
      <w:r w:rsidR="00DF4F38" w:rsidRPr="00C70F6C">
        <w:rPr>
          <w:i/>
          <w:iCs/>
        </w:rPr>
        <w:t>g</w:t>
      </w:r>
      <w:r w:rsidR="00DF4F38" w:rsidRPr="00C70F6C">
        <w:rPr>
          <w:vertAlign w:val="subscript"/>
        </w:rPr>
        <w:t>sw</w:t>
      </w:r>
      <w:r w:rsidR="00E822C1" w:rsidRPr="00C70F6C">
        <w:t xml:space="preserve"> </w:t>
      </w:r>
      <w:r w:rsidR="00E822C1" w:rsidRPr="00C70F6C">
        <w:fldChar w:fldCharType="begin"/>
      </w:r>
      <w:r w:rsidR="00214A50">
        <w:instrText xml:space="preserve"> ADDIN ZOTERO_ITEM CSL_CITATION {"citationID":"aa9KZXpZ","properties":{"formattedCitation":"(Bonan, 2019)","plainCitation":"(Bonan, 2019)","noteIndex":0},"citationItems":[{"id":583,"uris":["http://zotero.org/users/local/lNNKczaB/items/NXKNZRRU"],"itemData":{"id":583,"type":"chapter","abstract":"Of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822C1" w:rsidRPr="00C70F6C">
        <w:fldChar w:fldCharType="separate"/>
      </w:r>
      <w:r w:rsidR="00E822C1" w:rsidRPr="00C70F6C">
        <w:t>(Bonan, 2019)</w:t>
      </w:r>
      <w:r w:rsidR="00E822C1" w:rsidRPr="00C70F6C">
        <w:fldChar w:fldCharType="end"/>
      </w:r>
      <w:r w:rsidR="00E822C1" w:rsidRPr="00C70F6C">
        <w:t>.</w:t>
      </w:r>
    </w:p>
    <w:p w14:paraId="61108072" w14:textId="20F10CAA" w:rsidR="00DF4F38" w:rsidRPr="00C70F6C" w:rsidRDefault="00DF4F38" w:rsidP="003F1FDA"/>
    <w:p w14:paraId="155396CB" w14:textId="7D3E18A8" w:rsidR="00DF4F38" w:rsidRPr="00C70F6C" w:rsidRDefault="007664CB" w:rsidP="003F1FDA">
      <m:oMath>
        <m:d>
          <m:dPr>
            <m:begChr m:val="{"/>
            <m:endChr m:val=""/>
            <m:ctrlPr>
              <w:rPr>
                <w:rFonts w:ascii="Cambria Math" w:hAnsi="Cambria Math"/>
              </w:rPr>
            </m:ctrlPr>
          </m:dPr>
          <m:e>
            <m:eqArr>
              <m:eqArrPr>
                <m:ctrlPr>
                  <w:rPr>
                    <w:rFonts w:ascii="Cambria Math" w:hAnsi="Cambria Math"/>
                  </w:rPr>
                </m:ctrlPr>
              </m:eqArr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r>
                      <w:rPr>
                        <w:rFonts w:ascii="Cambria Math" w:eastAsia="Cambria Math" w:hAnsi="Cambria Math"/>
                      </w:rPr>
                      <m:t>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r>
                      <w:rPr>
                        <w:rFonts w:ascii="Cambria Math" w:eastAsia="Cambria Math" w:hAnsi="Cambria Math"/>
                      </w:rPr>
                      <m:t>y</m:t>
                    </m:r>
                  </m:den>
                </m:f>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e>
              <m:e>
                <m:sSub>
                  <m:sSubPr>
                    <m:ctrlPr>
                      <w:rPr>
                        <w:rFonts w:ascii="Cambria Math" w:eastAsia="Calibri" w:hAnsi="Cambria Math"/>
                      </w:rPr>
                    </m:ctrlPr>
                  </m:sSubPr>
                  <m:e>
                    <m:r>
                      <w:rPr>
                        <w:rFonts w:ascii="Cambria Math" w:eastAsia="Calibri" w:hAnsi="Cambria Math"/>
                      </w:rPr>
                      <m:t>C</m:t>
                    </m:r>
                  </m:e>
                  <m:sub>
                    <m:r>
                      <m:rPr>
                        <m:sty m:val="p"/>
                      </m:rPr>
                      <w:rPr>
                        <w:rFonts w:ascii="Cambria Math" w:eastAsia="Calibri" w:hAnsi="Cambria Math"/>
                      </w:rPr>
                      <m:t>i</m:t>
                    </m:r>
                  </m:sub>
                </m:sSub>
                <m:r>
                  <m:rPr>
                    <m:sty m:val="p"/>
                  </m:rPr>
                  <w:rPr>
                    <w:rFonts w:ascii="Cambria Math" w:eastAsia="Calibri" w:hAnsi="Cambria Math"/>
                  </w:rPr>
                  <m:t>=</m:t>
                </m:r>
                <m:r>
                  <w:rPr>
                    <w:rFonts w:ascii="Cambria Math" w:eastAsia="Calibri" w:hAnsi="Cambria Math"/>
                  </w:rPr>
                  <m:t>C</m:t>
                </m:r>
                <m:sSub>
                  <m:sSubPr>
                    <m:ctrlPr>
                      <w:rPr>
                        <w:rFonts w:ascii="Cambria Math" w:eastAsia="Calibri" w:hAnsi="Cambria Math"/>
                      </w:rPr>
                    </m:ctrlPr>
                  </m:sSubPr>
                  <m:e>
                    <m:r>
                      <w:rPr>
                        <w:rFonts w:ascii="Cambria Math" w:eastAsia="Calibri" w:hAnsi="Cambria Math"/>
                      </w:rPr>
                      <m:t>O</m:t>
                    </m:r>
                  </m:e>
                  <m:sub>
                    <m:r>
                      <m:rPr>
                        <m:sty m:val="p"/>
                      </m:rPr>
                      <w:rPr>
                        <w:rFonts w:ascii="Cambria Math" w:eastAsia="Calibri" w:hAnsi="Cambria Math"/>
                      </w:rPr>
                      <m:t>2s</m:t>
                    </m:r>
                  </m:sub>
                </m:sSub>
                <m:r>
                  <m:rPr>
                    <m:sty m:val="p"/>
                  </m:rPr>
                  <w:rPr>
                    <w:rFonts w:ascii="Cambria Math" w:eastAsia="Calibri" w:hAnsi="Cambria Math"/>
                  </w:rPr>
                  <m:t>-1.6</m:t>
                </m:r>
                <m:f>
                  <m:fPr>
                    <m:ctrlPr>
                      <w:rPr>
                        <w:rFonts w:ascii="Cambria Math" w:eastAsia="Calibri" w:hAnsi="Cambria Math"/>
                      </w:rPr>
                    </m:ctrlPr>
                  </m:fPr>
                  <m:num>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n</m:t>
                        </m:r>
                      </m:sub>
                    </m:sSub>
                  </m:num>
                  <m:den>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den>
                </m:f>
              </m:e>
              <m:e>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m</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r>
                      <m:rPr>
                        <m:sty m:val="p"/>
                      </m:rP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den>
                </m:f>
              </m:e>
            </m:eqArr>
          </m:e>
        </m:d>
      </m:oMath>
      <w:r w:rsidR="00CF2023" w:rsidRPr="00C70F6C">
        <w:tab/>
      </w:r>
      <w:r w:rsidR="003F1FDA" w:rsidRPr="00C70F6C">
        <w:tab/>
      </w:r>
      <w:r w:rsidR="003F1FDA" w:rsidRPr="00C70F6C">
        <w:tab/>
      </w:r>
      <w:r w:rsidR="003F1FDA" w:rsidRPr="00C70F6C">
        <w:tab/>
      </w:r>
      <w:r w:rsidR="003F1FDA" w:rsidRPr="00C70F6C">
        <w:tab/>
      </w:r>
      <w:r w:rsidR="003F1FDA" w:rsidRPr="00C70F6C">
        <w:tab/>
      </w:r>
      <w:r w:rsidR="003F1FDA" w:rsidRPr="00C70F6C">
        <w:tab/>
      </w:r>
      <w:r w:rsidR="003F1FDA" w:rsidRPr="00C70F6C">
        <w:tab/>
      </w:r>
      <w:r w:rsidR="000949F9" w:rsidRPr="00C70F6C">
        <w:tab/>
      </w:r>
      <w:r w:rsidR="003F1FDA" w:rsidRPr="00C70F6C">
        <w:t>Eqn 1</w:t>
      </w:r>
      <w:r w:rsidR="00C7534B" w:rsidRPr="00C70F6C">
        <w:t>6</w:t>
      </w:r>
    </w:p>
    <w:p w14:paraId="089D306B" w14:textId="38B3599D" w:rsidR="00CF2023" w:rsidRPr="00C70F6C" w:rsidRDefault="00DF4F38" w:rsidP="003F1FDA">
      <m:oMath>
        <m:r>
          <w:rPr>
            <w:rFonts w:ascii="Cambria Math" w:hAnsi="Cambria Math"/>
          </w:rPr>
          <m:t>a</m:t>
        </m:r>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=0</m:t>
        </m:r>
      </m:oMath>
      <w:r w:rsidRPr="00C70F6C">
        <w:t xml:space="preserve"> </w:t>
      </w:r>
      <w:r w:rsidRPr="00C70F6C">
        <w:tab/>
      </w:r>
      <w:r w:rsidRPr="00C70F6C">
        <w:tab/>
      </w:r>
      <w:r w:rsidR="00CF2023" w:rsidRPr="00C70F6C">
        <w:tab/>
      </w:r>
      <w:r w:rsidR="00CF2023" w:rsidRPr="00C70F6C">
        <w:tab/>
      </w:r>
      <w:r w:rsidR="00CF2023" w:rsidRPr="00C70F6C">
        <w:tab/>
      </w:r>
      <w:r w:rsidR="00CF2023" w:rsidRPr="00C70F6C">
        <w:tab/>
      </w:r>
      <w:r w:rsidR="00CF2023" w:rsidRPr="00C70F6C">
        <w:tab/>
      </w:r>
      <w:r w:rsidR="00CF2023" w:rsidRPr="00C70F6C">
        <w:tab/>
      </w:r>
      <w:r w:rsidR="000949F9" w:rsidRPr="00C70F6C">
        <w:tab/>
      </w:r>
      <w:r w:rsidR="00CF2023" w:rsidRPr="00C70F6C">
        <w:t>Eqn 1</w:t>
      </w:r>
      <w:r w:rsidR="00C7534B" w:rsidRPr="00C70F6C">
        <w:t>7</w:t>
      </w:r>
    </w:p>
    <w:p w14:paraId="065E4C1C" w14:textId="77777777" w:rsidR="00CF2023" w:rsidRPr="00C70F6C" w:rsidRDefault="00CF2023" w:rsidP="003F1FDA">
      <w:r w:rsidRPr="00C70F6C">
        <w:t>where :</w:t>
      </w:r>
      <w:r w:rsidRPr="00C70F6C">
        <w:tab/>
      </w:r>
    </w:p>
    <w:p w14:paraId="091E6A5C" w14:textId="4EFEC54C" w:rsidR="00CF2023" w:rsidRPr="00C70F6C" w:rsidRDefault="00CF2023" w:rsidP="003F1FDA">
      <m:oMath>
        <m:r>
          <m:rPr>
            <m:sty m:val="p"/>
          </m:rPr>
          <w:rPr>
            <w:rFonts w:ascii="Cambria Math" w:hAnsi="Cambria Math"/>
          </w:rPr>
          <m:t>a=</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den>
        </m:f>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e>
        </m:d>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r w:rsidRPr="00C70F6C">
        <w:t>Eqn 1</w:t>
      </w:r>
      <w:r w:rsidR="00C7534B" w:rsidRPr="00C70F6C">
        <w:t>8</w:t>
      </w:r>
    </w:p>
    <w:p w14:paraId="591F0DC3" w14:textId="22C1D6FB" w:rsidR="00CF2023" w:rsidRPr="00C70F6C" w:rsidRDefault="00CF2023" w:rsidP="003F1FDA">
      <w:pPr>
        <w:rPr>
          <w:iCs/>
        </w:rPr>
      </w:pPr>
      <m:oMath>
        <m:r>
          <w:rPr>
            <w:rFonts w:ascii="Cambria Math" w:hAnsi="Cambria Math"/>
          </w:rPr>
          <m:t>b</m:t>
        </m:r>
        <m:r>
          <m:rPr>
            <m:sty m:val="p"/>
          </m:rPr>
          <w:rPr>
            <w:rFonts w:ascii="Cambria Math" w:hAnsi="Cambria Math"/>
          </w:rPr>
          <m:t>=</m:t>
        </m:r>
        <m:r>
          <w:rPr>
            <w:rFonts w:ascii="Cambria Math" w:hAnsi="Cambria Math"/>
          </w:rPr>
          <m:t>y</m:t>
        </m:r>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den>
        </m:f>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y</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)(1.6-</m:t>
        </m:r>
        <m:r>
          <w:rPr>
            <w:rFonts w:ascii="Cambria Math" w:hAnsi="Cambria Math"/>
          </w:rPr>
          <m:t>m</m:t>
        </m:r>
        <m:r>
          <m:rPr>
            <m:sty m:val="p"/>
          </m:rPr>
          <w:rPr>
            <w:rFonts w:ascii="Cambria Math" w:hAnsi="Cambria Math"/>
          </w:rPr>
          <m:t>)</m:t>
        </m:r>
      </m:oMath>
      <w:r w:rsidRPr="00C70F6C">
        <w:tab/>
      </w:r>
      <w:r w:rsidRPr="00C70F6C">
        <w:tab/>
      </w:r>
      <w:r w:rsidR="000949F9" w:rsidRPr="00C70F6C">
        <w:tab/>
      </w:r>
      <w:r w:rsidRPr="00C70F6C">
        <w:rPr>
          <w:iCs/>
        </w:rPr>
        <w:t>Eqn 1</w:t>
      </w:r>
      <w:r w:rsidR="00C7534B" w:rsidRPr="00C70F6C">
        <w:rPr>
          <w:iCs/>
        </w:rPr>
        <w:t>9</w:t>
      </w:r>
    </w:p>
    <w:p w14:paraId="770CBD83" w14:textId="676116DE" w:rsidR="00CF2023" w:rsidRPr="00C70F6C" w:rsidRDefault="00CF2023" w:rsidP="003F1FDA">
      <w:pPr>
        <w:rPr>
          <w:iCs/>
        </w:rPr>
      </w:pPr>
      <m:oMath>
        <m:r>
          <w:rPr>
            <w:rFonts w:ascii="Cambria Math" w:hAnsi="Cambria Math"/>
          </w:rPr>
          <m:t>c</m:t>
        </m:r>
        <m:r>
          <m:rPr>
            <m:sty m:val="p"/>
          </m:rPr>
          <w:rPr>
            <w:rFonts w:ascii="Cambria Math" w:hAnsi="Cambria Math"/>
          </w:rPr>
          <m:t>=-</m:t>
        </m:r>
        <m:r>
          <w:rPr>
            <w:rFonts w:ascii="Cambria Math" w:hAnsi="Cambria Math"/>
          </w:rPr>
          <m:t>yC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+(1.6-</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y</m:t>
        </m:r>
        <m:r>
          <m:rPr>
            <m:sty m:val="p"/>
          </m:rPr>
          <w:rPr>
            <w:rFonts w:ascii="Cambria Math" w:hAnsi="Cambria Math"/>
          </w:rPr>
          <m:t>)</m:t>
        </m:r>
      </m:oMath>
      <w:r w:rsidRPr="00C70F6C">
        <w:tab/>
      </w:r>
      <w:r w:rsidRPr="00C70F6C">
        <w:tab/>
      </w:r>
      <w:r w:rsidRPr="00C70F6C">
        <w:tab/>
      </w:r>
      <w:r w:rsidR="003F1FDA" w:rsidRPr="00C70F6C">
        <w:tab/>
      </w:r>
      <w:r w:rsidRPr="00C70F6C">
        <w:tab/>
      </w:r>
      <w:r w:rsidR="000949F9" w:rsidRPr="00C70F6C">
        <w:tab/>
      </w:r>
      <w:r w:rsidRPr="00C70F6C">
        <w:rPr>
          <w:iCs/>
        </w:rPr>
        <w:t xml:space="preserve">Eqn </w:t>
      </w:r>
      <w:r w:rsidR="00C7534B" w:rsidRPr="00C70F6C">
        <w:rPr>
          <w:iCs/>
        </w:rPr>
        <w:t>20</w:t>
      </w:r>
    </w:p>
    <w:p w14:paraId="5AA612D6" w14:textId="30D033C4" w:rsidR="009B2521" w:rsidRPr="00C70F6C" w:rsidRDefault="009B2521" w:rsidP="009B2521">
      <w:pPr>
        <w:spacing w:line="480" w:lineRule="auto"/>
        <w:jc w:val="left"/>
      </w:pPr>
      <w:r w:rsidRPr="00C70F6C">
        <w:lastRenderedPageBreak/>
        <w:t xml:space="preserve">For the Lamour et al. 2022 conductance model, the solutions of the system of equations </w:t>
      </w:r>
      <m:oMath>
        <m:d>
          <m:dPr>
            <m:begChr m:val="{"/>
            <m:endChr m:val="}"/>
            <m:ctrlPr>
              <w:rPr>
                <w:rFonts w:ascii="Cambria Math" w:hAnsi="Cambria Math"/>
              </w:rPr>
            </m:ctrlPr>
          </m:dPr>
          <m:e>
            <m:r>
              <w:rPr>
                <w:rFonts w:ascii="Cambria Math" w:hAnsi="Cambria Math"/>
              </w:rPr>
              <m:t>Eqn 8, Eqn 11,Eqn 16</m:t>
            </m:r>
          </m:e>
        </m:d>
      </m:oMath>
      <w:r w:rsidRPr="00C70F6C">
        <w:t xml:space="preserve"> for </w:t>
      </w:r>
      <w:r w:rsidRPr="00C70F6C">
        <w:rPr>
          <w:i/>
          <w:iCs/>
        </w:rPr>
        <w:t>C</w:t>
      </w:r>
      <w:r w:rsidRPr="00C70F6C">
        <w:rPr>
          <w:vertAlign w:val="subscript"/>
        </w:rPr>
        <w:t>i</w:t>
      </w:r>
      <w:r w:rsidRPr="00C70F6C">
        <w:t xml:space="preserve"> corresponds to the roots of a degree 3 polynomial (below). Among the three solutions two are imaginary and one is real. The real solution is used and allow the calculation of </w:t>
      </w:r>
      <w:r w:rsidRPr="00C70F6C">
        <w:rPr>
          <w:i/>
          <w:iCs/>
        </w:rPr>
        <w:t>A</w:t>
      </w:r>
      <w:r w:rsidRPr="00C70F6C">
        <w:rPr>
          <w:vertAlign w:val="subscript"/>
        </w:rPr>
        <w:t>n</w:t>
      </w:r>
      <w:r w:rsidRPr="00C70F6C">
        <w:t xml:space="preserve"> and </w:t>
      </w:r>
      <w:r w:rsidRPr="00C70F6C">
        <w:rPr>
          <w:i/>
          <w:iCs/>
        </w:rPr>
        <w:t>g</w:t>
      </w:r>
      <w:r w:rsidRPr="00C70F6C">
        <w:rPr>
          <w:vertAlign w:val="subscript"/>
        </w:rPr>
        <w:t>sw</w:t>
      </w:r>
      <w:r w:rsidRPr="00C70F6C">
        <w:t>:</w:t>
      </w:r>
    </w:p>
    <w:p w14:paraId="302D71D6" w14:textId="006CD945" w:rsidR="009B2521" w:rsidRPr="00C70F6C" w:rsidRDefault="009B2521" w:rsidP="009B2521">
      <w:pPr>
        <w:spacing w:line="480" w:lineRule="auto"/>
      </w:pPr>
      <m:oMath>
        <m:r>
          <w:rPr>
            <w:rFonts w:ascii="Cambria Math" w:hAnsi="Cambria Math"/>
          </w:rPr>
          <m:t>a</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+d=0</m:t>
        </m:r>
      </m:oMath>
      <w:r w:rsidRPr="00C70F6C">
        <w:t xml:space="preserve"> </w:t>
      </w:r>
      <w:r w:rsidRPr="00C70F6C">
        <w:tab/>
      </w:r>
      <w:r w:rsidRPr="00C70F6C">
        <w:tab/>
      </w:r>
      <w:r w:rsidRPr="00C70F6C">
        <w:tab/>
      </w:r>
      <w:r w:rsidRPr="00C70F6C">
        <w:tab/>
      </w:r>
      <w:r w:rsidRPr="00C70F6C">
        <w:tab/>
      </w:r>
      <w:r w:rsidRPr="00C70F6C">
        <w:tab/>
      </w:r>
      <w:r w:rsidRPr="00C70F6C">
        <w:tab/>
      </w:r>
      <w:r w:rsidRPr="00C70F6C">
        <w:tab/>
        <w:t xml:space="preserve">Eqn </w:t>
      </w:r>
      <w:r w:rsidR="00462D01" w:rsidRPr="00C70F6C">
        <w:t>21</w:t>
      </w:r>
    </w:p>
    <w:p w14:paraId="5A74ED44" w14:textId="77777777" w:rsidR="009B2521" w:rsidRPr="00C70F6C" w:rsidRDefault="009B2521" w:rsidP="009B2521">
      <w:pPr>
        <w:spacing w:line="480" w:lineRule="auto"/>
      </w:pPr>
      <w:r w:rsidRPr="00C70F6C">
        <w:t>where:</w:t>
      </w:r>
    </w:p>
    <w:p w14:paraId="52BF3154" w14:textId="77777777" w:rsidR="009B2521" w:rsidRPr="00C70F6C" w:rsidRDefault="009B2521" w:rsidP="009B2521">
      <w:pPr>
        <w:spacing w:line="480" w:lineRule="auto"/>
      </w:pPr>
      <m:oMathPara>
        <m:oMathParaPr>
          <m:jc m:val="left"/>
        </m:oMathParaPr>
        <m:oMath>
          <m:r>
            <w:rPr>
              <w:rFonts w:ascii="Cambria Math" w:hAnsi="Cambria Math"/>
            </w:rPr>
            <m:t>a=5</m:t>
          </m:r>
          <m:sSub>
            <m:sSubPr>
              <m:ctrlPr>
                <w:rPr>
                  <w:rFonts w:ascii="Cambria Math" w:hAnsi="Cambria Math"/>
                </w:rPr>
              </m:ctrlPr>
            </m:sSubPr>
            <m:e>
              <m:r>
                <w:rPr>
                  <w:rFonts w:ascii="Cambria Math" w:hAnsi="Cambria Math"/>
                </w:rPr>
                <m:t>g</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ad>
            <m:radPr>
              <m:degHide m:val="1"/>
              <m:ctrlPr>
                <w:rPr>
                  <w:rFonts w:ascii="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+8</m:t>
          </m:r>
          <m:sSub>
            <m:sSubPr>
              <m:ctrlPr>
                <w:rPr>
                  <w:rFonts w:ascii="Cambria Math" w:hAnsi="Cambria Math"/>
                </w:rPr>
              </m:ctrlPr>
            </m:sSubPr>
            <m:e>
              <m:r>
                <w:rPr>
                  <w:rFonts w:ascii="Cambria Math" w:hAnsi="Cambria Math"/>
                </w:rPr>
                <m:t>g</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0BD44560" w14:textId="77777777" w:rsidR="009B2521" w:rsidRPr="00C70F6C" w:rsidRDefault="009B2521" w:rsidP="009B2521">
      <w:pPr>
        <w:spacing w:line="480" w:lineRule="auto"/>
        <w:rPr>
          <w:rFonts w:eastAsia="Calibri"/>
        </w:rPr>
      </w:pPr>
      <m:oMathPara>
        <m:oMathParaPr>
          <m:jc m:val="left"/>
        </m:oMathParaPr>
        <m:oMath>
          <m:r>
            <w:rPr>
              <w:rFonts w:ascii="Cambria Math" w:hAnsi="Cambria Math"/>
            </w:rPr>
            <m:t>b=-16</m:t>
          </m:r>
          <m:sSup>
            <m:sSupPr>
              <m:ctrlPr>
                <w:rPr>
                  <w:rFonts w:ascii="Cambria Math" w:eastAsia="Cambria Math" w:hAnsi="Cambria Math"/>
                </w:rPr>
              </m:ctrlPr>
            </m:sSupPr>
            <m:e>
              <m:r>
                <w:rPr>
                  <w:rFonts w:ascii="Cambria Math" w:hAnsi="Cambria Math"/>
                </w:rPr>
                <m:t>Γ</m:t>
              </m:r>
            </m:e>
            <m:sup>
              <m:r>
                <w:rPr>
                  <w:rFonts w:ascii="Cambria Math" w:eastAsia="Cambria Math" w:hAnsi="Cambria Math"/>
                </w:rPr>
                <m:t>*</m:t>
              </m:r>
            </m:sup>
          </m:sSup>
          <m:sSup>
            <m:sSupPr>
              <m:ctrlPr>
                <w:rPr>
                  <w:rFonts w:ascii="Cambria Math" w:eastAsia="Cambria Math" w:hAnsi="Cambria Math"/>
                </w:rPr>
              </m:ctrlPr>
            </m:sSupPr>
            <m:e>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+10</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y-8</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m:t>
          </m:r>
        </m:oMath>
      </m:oMathPara>
    </w:p>
    <w:p w14:paraId="69762FE4" w14:textId="77777777" w:rsidR="009B2521" w:rsidRPr="00C70F6C" w:rsidRDefault="009B2521" w:rsidP="009B2521">
      <w:pPr>
        <w:spacing w:line="480" w:lineRule="auto"/>
        <w:rPr>
          <w:rFonts w:eastAsia="Calibri"/>
        </w:rPr>
      </w:pPr>
      <m:oMathPara>
        <m:oMathParaPr>
          <m:jc m:val="left"/>
        </m:oMathParaPr>
        <m:oMath>
          <m:r>
            <w:rPr>
              <w:rFonts w:ascii="Cambria Math" w:eastAsia="Calibri" w:hAnsi="Cambria Math"/>
            </w:rPr>
            <m:t>c=8</m:t>
          </m:r>
          <m:sSup>
            <m:sSupPr>
              <m:ctrlPr>
                <w:rPr>
                  <w:rFonts w:ascii="Cambria Math" w:eastAsia="Cambria Math" w:hAnsi="Cambria Math"/>
                </w:rPr>
              </m:ctrlPr>
            </m:sSupPr>
            <m:e>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+16</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-10</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y+5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sSup>
            <m:sSupPr>
              <m:ctrlPr>
                <w:rPr>
                  <w:rFonts w:ascii="Cambria Math" w:eastAsia="Cambria Math" w:hAnsi="Cambria Math"/>
                  <w:i/>
                </w:rPr>
              </m:ctrlPr>
            </m:sSupPr>
            <m:e>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r>
            <w:rPr>
              <w:rFonts w:ascii="Cambria Math" w:eastAsia="Calibri" w:hAnsi="Cambria Math"/>
            </w:rPr>
            <m:t>8</m:t>
          </m:r>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m:t>
          </m:r>
          <m:r>
            <w:rPr>
              <w:rFonts w:ascii="Cambria Math" w:eastAsia="Calibri" w:hAnsi="Cambria Math"/>
            </w:rPr>
            <m:t>16</m:t>
          </m:r>
          <m:rad>
            <m:radPr>
              <m:degHide m:val="1"/>
              <m:ctrlPr>
                <w:rPr>
                  <w:rFonts w:ascii="Cambria Math" w:eastAsia="Cambria Math" w:hAnsi="Cambria Math"/>
                </w:rPr>
              </m:ctrlPr>
            </m:radPr>
            <m:deg/>
            <m:e>
              <m:r>
                <w:rPr>
                  <w:rFonts w:ascii="Cambria Math" w:eastAsia="Cambria Math" w:hAnsi="Cambria Math"/>
                </w:rPr>
                <m:t>VP</m:t>
              </m:r>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leaf</m:t>
                  </m:r>
                </m:sub>
              </m:sSub>
            </m:e>
          </m:rad>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y+8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xy</m:t>
          </m:r>
        </m:oMath>
      </m:oMathPara>
    </w:p>
    <w:p w14:paraId="6C49B981" w14:textId="3E5EB780" w:rsidR="00DF4F38" w:rsidRPr="00C70F6C" w:rsidRDefault="009B2521" w:rsidP="009B2521">
      <w:pPr>
        <w:spacing w:line="480" w:lineRule="auto"/>
        <w:rPr>
          <w:rFonts w:eastAsia="Calibri"/>
        </w:rPr>
      </w:pPr>
      <m:oMathPara>
        <m:oMath>
          <m:r>
            <w:rPr>
              <w:rFonts w:ascii="Cambria Math" w:eastAsia="Calibri" w:hAnsi="Cambria Math"/>
            </w:rPr>
            <m:t>d=-8</m:t>
          </m:r>
          <m:sSup>
            <m:sSupPr>
              <m:ctrlPr>
                <w:rPr>
                  <w:rFonts w:ascii="Cambria Math" w:eastAsia="Cambria Math" w:hAnsi="Cambria Math"/>
                </w:rPr>
              </m:ctrlPr>
            </m:sSupPr>
            <m:e>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e>
            <m:sup>
              <m:r>
                <w:rPr>
                  <w:rFonts w:ascii="Cambria Math" w:eastAsia="Cambria Math" w:hAnsi="Cambria Math"/>
                </w:rPr>
                <m:t>2</m:t>
              </m:r>
            </m:sup>
          </m:sSup>
          <m:sSub>
            <m:sSubPr>
              <m:ctrlPr>
                <w:rPr>
                  <w:rFonts w:ascii="Cambria Math" w:eastAsia="Cambria Math" w:hAnsi="Cambria Math"/>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sSup>
            <m:sSupPr>
              <m:ctrlPr>
                <w:rPr>
                  <w:rFonts w:ascii="Cambria Math" w:eastAsia="Cambria Math" w:hAnsi="Cambria Math"/>
                </w:rPr>
              </m:ctrlPr>
            </m:sSupPr>
            <m:e>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r>
            <w:rPr>
              <w:rFonts w:ascii="Cambria Math" w:eastAsia="Calibri" w:hAnsi="Cambria Math"/>
            </w:rPr>
            <m:t>8</m:t>
          </m:r>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xy-8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b>
            <m:sSubPr>
              <m:ctrlPr>
                <w:rPr>
                  <w:rFonts w:ascii="Cambria Math" w:hAnsi="Cambria Math"/>
                  <w:i/>
                </w:rPr>
              </m:ctrlPr>
            </m:sSubPr>
            <m:e>
              <m:r>
                <w:rPr>
                  <w:rFonts w:ascii="Cambria Math" w:hAnsi="Cambria Math"/>
                </w:rPr>
                <m:t>R</m:t>
              </m:r>
            </m:e>
            <m:sub>
              <m:r>
                <w:rPr>
                  <w:rFonts w:ascii="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25DB4CFA" w14:textId="77777777" w:rsidR="009B2521" w:rsidRPr="00C70F6C" w:rsidRDefault="009B2521" w:rsidP="003F1FDA">
      <w:pPr>
        <w:rPr>
          <w:b/>
          <w:bCs/>
        </w:rPr>
      </w:pPr>
    </w:p>
    <w:p w14:paraId="6924E792" w14:textId="52B28669" w:rsidR="00806CA9" w:rsidRPr="00C70F6C" w:rsidRDefault="00806CA9" w:rsidP="003F1FDA">
      <w:pPr>
        <w:rPr>
          <w:b/>
          <w:bCs/>
        </w:rPr>
      </w:pPr>
      <w:r w:rsidRPr="00C70F6C">
        <w:rPr>
          <w:b/>
          <w:bCs/>
        </w:rPr>
        <w:t xml:space="preserve">Temperature effects on </w:t>
      </w:r>
      <w:r w:rsidR="00807EFB" w:rsidRPr="00C70F6C">
        <w:rPr>
          <w:b/>
          <w:bCs/>
        </w:rPr>
        <w:t xml:space="preserve">model </w:t>
      </w:r>
      <w:r w:rsidRPr="00C70F6C">
        <w:rPr>
          <w:b/>
          <w:bCs/>
        </w:rPr>
        <w:t xml:space="preserve">parameters </w:t>
      </w:r>
    </w:p>
    <w:p w14:paraId="21074A76" w14:textId="18FE465C" w:rsidR="00806CA9" w:rsidRPr="00C70F6C" w:rsidRDefault="00CF2023" w:rsidP="003F1FDA">
      <w:r w:rsidRPr="00C70F6C">
        <w:t>The parameters of the photosynthesis model (</w:t>
      </w:r>
      <w:r w:rsidRPr="00C70F6C">
        <w:rPr>
          <w:i/>
          <w:iCs/>
        </w:rPr>
        <w:t>V</w:t>
      </w:r>
      <w:r w:rsidRPr="00C70F6C">
        <w:rPr>
          <w:vertAlign w:val="subscript"/>
        </w:rPr>
        <w:t>cmax</w:t>
      </w:r>
      <w:r w:rsidRPr="00C70F6C">
        <w:t xml:space="preserve">, </w:t>
      </w:r>
      <w:r w:rsidRPr="00C70F6C">
        <w:rPr>
          <w:i/>
          <w:iCs/>
        </w:rPr>
        <w:t>J</w:t>
      </w:r>
      <w:r w:rsidRPr="00C70F6C">
        <w:rPr>
          <w:vertAlign w:val="subscript"/>
        </w:rPr>
        <w:t>max</w:t>
      </w:r>
      <w:r w:rsidRPr="00C70F6C">
        <w:t xml:space="preserve">, </w:t>
      </w:r>
      <w:r w:rsidRPr="00C70F6C">
        <w:rPr>
          <w:i/>
          <w:iCs/>
        </w:rPr>
        <w:t>T</w:t>
      </w:r>
      <w:r w:rsidRPr="00C70F6C">
        <w:rPr>
          <w:vertAlign w:val="subscript"/>
        </w:rPr>
        <w:t>p</w:t>
      </w:r>
      <w:r w:rsidRPr="00C70F6C">
        <w:t xml:space="preserve">, </w:t>
      </w:r>
      <w:r w:rsidRPr="00C70F6C">
        <w:rPr>
          <w:i/>
          <w:iCs/>
        </w:rPr>
        <w:t>R</w:t>
      </w:r>
      <w:r w:rsidRPr="00C70F6C">
        <w:rPr>
          <w:vertAlign w:val="subscript"/>
        </w:rPr>
        <w:t>d</w:t>
      </w:r>
      <w:r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w:t>
      </w:r>
      <w:r w:rsidRPr="00C70F6C">
        <w:rPr>
          <w:i/>
        </w:rPr>
        <w:t>K</w:t>
      </w:r>
      <w:r w:rsidRPr="00C70F6C">
        <w:rPr>
          <w:vertAlign w:val="subscript"/>
        </w:rPr>
        <w:t xml:space="preserve">c </w:t>
      </w:r>
      <w:r w:rsidRPr="00C70F6C">
        <w:t xml:space="preserve">and </w:t>
      </w:r>
      <w:r w:rsidRPr="00C70F6C">
        <w:rPr>
          <w:i/>
        </w:rPr>
        <w:t>K</w:t>
      </w:r>
      <w:r w:rsidRPr="00C70F6C">
        <w:rPr>
          <w:vertAlign w:val="subscript"/>
        </w:rPr>
        <w:t>o</w:t>
      </w:r>
      <w:r w:rsidRPr="00C70F6C">
        <w:t xml:space="preserve">) </w:t>
      </w:r>
      <w:r w:rsidR="00807EFB" w:rsidRPr="00C70F6C">
        <w:t xml:space="preserve">are temperature dependent, </w:t>
      </w:r>
      <w:r w:rsidRPr="00C70F6C">
        <w:t>and are often given at a reference temperature of 25 °C</w:t>
      </w:r>
      <w:r w:rsidR="00D8445E" w:rsidRPr="00C70F6C">
        <w:t xml:space="preserve"> </w:t>
      </w:r>
      <w:r w:rsidR="00D8445E" w:rsidRPr="00C70F6C">
        <w:fldChar w:fldCharType="begin"/>
      </w:r>
      <w:r w:rsidR="00214A50">
        <w:instrText xml:space="preserve"> ADDIN ZOTERO_ITEM CSL_CITATION {"citationID":"ltHRF6d6","properties":{"formattedCitation":"(Bernacchi {\\i{}et al.}, 2001, 2003; Leuning, 2002)","plainCitation":"(Bernacchi et al., 2001, 2003; Leuning, 2002)","noteIndex":0},"citationItems":[{"id":208,"uris":["http://zotero.org/users/local/lNNKczaB/items/AHCG3REI"],"itemData":{"id":208,"type":"article-journal","container-title":"Plant, Cell &amp; Environment","DOI":"10.1111/j.1365-3040.2001.00668.x","issue":"2","note":"publisher: Wiley","page":"253–259","title":"Improved temperature response functions for models of Rubisco-limited photosynthesis","volume":"24","author":[{"family":"Bernacchi","given":"C. J."},{"family":"Singsaas","given":"E. L."},{"family":"Pimentel","given":"C."},{"family":"Jr","given":"A. R. Portis"},{"family":"Long","given":"S. P."}],"issued":{"date-parts":[["2001",2]]}}},{"id":78,"uris":["http://zotero.org/users/local/lNNKczaB/items/ZLVUXYHV"],"itemData":{"id":78,"type":"article-journal","container-title":"Plant, Cell &amp; Environment","issue":"9","note":"publisher: Wiley Online Library","page":"1419–1430","source":"Google Scholar","title":"In vivo temperature response functions of parameters required to model RuBP-limited photosynthesis","volume":"26","author":[{"family":"Bernacchi","given":"C. J."},{"family":"Pimentel","given":"C."},{"family":"Long","given":"Stephen P."}],"issued":{"date-parts":[["2003"]]}}},{"id":188,"uris":["http://zotero.org/users/local/lNNKczaB/items/PQCMRE9L"],"itemData":{"id":188,"type":"article-journal","abstract":"The temperature dependence of the photosynthetic parameters Vcmax, the maximum catalytic rate of the enzyme Rubisco, and Jmax, the maximum electron transport rate, were examined using published datasets. An Arrehenius equation, modified to account for decreases in each parameter at high temperatures, satisfactorily described the temperature response for both parameters. There was remarkable conformity in Vcmax and Jmax between all plants at Tleaf &lt; 25 °C, when each parameter was normalized by their respective values at 25 °C (Vcmax0 and Jmax0), but showed a high degree of variability between and within species at Tleaf &gt; 30 °C. For both normalized Vcmax and Jmax, the maximum fractional error introduced by assuming a common temperature response function is &lt; ± 0·1 for most plants and &lt; ± 0·22 for all plants when Tleaf &lt; 25 °C. Fractional errors are typically &lt; ± 0·45 in the temperature range 25–30 °C, but very large errors occur when a common function is used to estimate the photosynthetic parameters at temperatures &gt; 30 °C. The ratio Jmax/Vcmax varies with temperature, but analysis of the ratio at Tleaf = 25 °C using the fitted mean temperature response functions results in Jmax0/Vcmax0 = 2·00 ± 0·60 (SD, n = 43).","container-title":"Plant, Cell &amp; Environment","DOI":"10.1046/j.1365-3040.2002.00898.x","ISSN":"1365-3040","issue":"9","language":"en","note":"_eprint: https://onlinelibrary.wiley.com/doi/pdf/10.1046/j.1365-3040.2002.00898.x","page":"1205-1210","source":"Wiley Online Library","title":"Temperature dependence of two parameters in a photosynthesis model","volume":"25","author":[{"family":"Leuning","given":"R."}],"issued":{"date-parts":[["2002"]]}}}],"schema":"https://github.com/citation-style-language/schema/raw/master/csl-citation.json"} </w:instrText>
      </w:r>
      <w:r w:rsidR="00D8445E" w:rsidRPr="00C70F6C">
        <w:fldChar w:fldCharType="separate"/>
      </w:r>
      <w:r w:rsidR="00D8445E" w:rsidRPr="00C70F6C">
        <w:t xml:space="preserve">(Bernacchi </w:t>
      </w:r>
      <w:r w:rsidR="00D8445E" w:rsidRPr="00C70F6C">
        <w:rPr>
          <w:i/>
          <w:iCs/>
        </w:rPr>
        <w:t>et al.</w:t>
      </w:r>
      <w:r w:rsidR="00D8445E" w:rsidRPr="00C70F6C">
        <w:t>, 2001, 2003; Leuning, 2002)</w:t>
      </w:r>
      <w:r w:rsidR="00D8445E" w:rsidRPr="00C70F6C">
        <w:fldChar w:fldCharType="end"/>
      </w:r>
      <w:r w:rsidRPr="00C70F6C">
        <w:t xml:space="preserve">. </w:t>
      </w:r>
      <w:r w:rsidR="00807EFB" w:rsidRPr="00C70F6C">
        <w:t>A</w:t>
      </w:r>
      <w:r w:rsidRPr="00C70F6C">
        <w:t xml:space="preserve">n Arrhenius function </w:t>
      </w:r>
      <w:r w:rsidR="00305C08" w:rsidRPr="00C70F6C">
        <w:t xml:space="preserve">(Eqn </w:t>
      </w:r>
      <w:r w:rsidR="00D8445E" w:rsidRPr="00C70F6C">
        <w:t>1</w:t>
      </w:r>
      <w:r w:rsidR="003F1FDA" w:rsidRPr="00C70F6C">
        <w:t>9</w:t>
      </w:r>
      <w:r w:rsidR="00D8445E" w:rsidRPr="00C70F6C">
        <w:t>)</w:t>
      </w:r>
      <w:r w:rsidR="00807EFB" w:rsidRPr="00C70F6C">
        <w:t xml:space="preserve"> or a modified Arrhenius function (Eqn 20)</w:t>
      </w:r>
      <w:r w:rsidR="00D8445E" w:rsidRPr="00C70F6C">
        <w:t xml:space="preserve"> </w:t>
      </w:r>
      <w:r w:rsidRPr="00C70F6C">
        <w:t xml:space="preserve">can be used </w:t>
      </w:r>
      <w:r w:rsidR="00807EFB" w:rsidRPr="00C70F6C">
        <w:t>to correct for the temperature effect</w:t>
      </w:r>
      <w:r w:rsidRPr="00C70F6C">
        <w:t>:</w:t>
      </w:r>
    </w:p>
    <w:p w14:paraId="3C4E1AD4" w14:textId="27742ECE" w:rsidR="00CF2023" w:rsidRPr="00C70F6C" w:rsidRDefault="00305C08"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ref</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oMath>
      <w:r w:rsidRPr="00C70F6C">
        <w:tab/>
      </w:r>
      <w:r w:rsidRPr="00C70F6C">
        <w:tab/>
      </w:r>
      <w:r w:rsidRPr="00C70F6C">
        <w:tab/>
      </w:r>
      <w:r w:rsidRPr="00C70F6C">
        <w:tab/>
      </w:r>
      <w:r w:rsidRPr="00C70F6C">
        <w:tab/>
      </w:r>
      <w:r w:rsidRPr="00C70F6C">
        <w:tab/>
      </w:r>
      <w:r w:rsidRPr="00C70F6C">
        <w:tab/>
      </w:r>
      <w:r w:rsidR="00C7534B" w:rsidRPr="00C70F6C">
        <w:tab/>
      </w:r>
      <w:r w:rsidRPr="00C70F6C">
        <w:t xml:space="preserve">Eqn </w:t>
      </w:r>
      <w:r w:rsidR="00C7534B" w:rsidRPr="00C70F6C">
        <w:t>2</w:t>
      </w:r>
      <w:r w:rsidR="00462D01" w:rsidRPr="00C70F6C">
        <w:t>2</w:t>
      </w:r>
    </w:p>
    <w:p w14:paraId="4ABA1F7D" w14:textId="054DE526" w:rsidR="00D8445E" w:rsidRPr="00C70F6C" w:rsidRDefault="00D8445E" w:rsidP="003F1FDA">
      <m:oMath>
        <m:r>
          <w:rPr>
            <w:rFonts w:ascii="Cambria Math" w:hAnsi="Cambria Math"/>
          </w:rPr>
          <w:lastRenderedPageBreak/>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Ref</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ref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sup>
                </m:sSup>
              </m:e>
            </m:d>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ref</m:t>
                            </m:r>
                          </m:sub>
                        </m:sSub>
                      </m:num>
                      <m:den>
                        <m:sSub>
                          <m:sSubPr>
                            <m:ctrlPr>
                              <w:rPr>
                                <w:rFonts w:ascii="Cambria Math" w:hAnsi="Cambria Math"/>
                              </w:rPr>
                            </m:ctrlPr>
                          </m:sSubPr>
                          <m:e>
                            <m:r>
                              <w:rPr>
                                <w:rFonts w:ascii="Cambria Math" w:hAnsi="Cambria Math"/>
                              </w:rPr>
                              <m:t>T</m:t>
                            </m:r>
                          </m:e>
                          <m:sub>
                            <m:r>
                              <w:rPr>
                                <w:rFonts w:ascii="Cambria Math" w:hAnsi="Cambria Math"/>
                              </w:rPr>
                              <m:t>leaf</m:t>
                            </m:r>
                          </m:sub>
                        </m:sSub>
                      </m:den>
                    </m:f>
                  </m:e>
                </m:d>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den>
        </m:f>
        <m:r>
          <m:rPr>
            <m:sty m:val="p"/>
          </m:rPr>
          <w:rPr>
            <w:rFonts w:ascii="Cambria Math" w:hAnsi="Cambria Math"/>
          </w:rPr>
          <m:t xml:space="preserve"> </m:t>
        </m:r>
      </m:oMath>
      <w:r w:rsidRPr="00C70F6C">
        <w:t xml:space="preserve"> </w:t>
      </w:r>
      <w:r w:rsidR="003F1FDA" w:rsidRPr="00C70F6C">
        <w:tab/>
      </w:r>
      <w:r w:rsidR="003F1FDA" w:rsidRPr="00C70F6C">
        <w:tab/>
      </w:r>
      <w:r w:rsidR="003F1FDA" w:rsidRPr="00C70F6C">
        <w:tab/>
      </w:r>
      <w:r w:rsidR="003F1FDA" w:rsidRPr="00C70F6C">
        <w:tab/>
      </w:r>
      <w:r w:rsidR="003F1FDA" w:rsidRPr="00C70F6C">
        <w:tab/>
      </w:r>
      <w:r w:rsidR="00C7534B" w:rsidRPr="00C70F6C">
        <w:tab/>
      </w:r>
      <w:r w:rsidR="003F1FDA" w:rsidRPr="00C70F6C">
        <w:t>Eqn 2</w:t>
      </w:r>
      <w:r w:rsidR="00462D01" w:rsidRPr="00C70F6C">
        <w:t>3</w:t>
      </w:r>
    </w:p>
    <w:p w14:paraId="1909E9F6" w14:textId="6C3EAE60" w:rsidR="00D8445E" w:rsidRPr="00C70F6C" w:rsidRDefault="00D8445E" w:rsidP="003F1FDA">
      <w:r w:rsidRPr="00C70F6C">
        <w:t xml:space="preserve">where </w:t>
      </w:r>
      <w:r w:rsidRPr="00C70F6C">
        <w:rPr>
          <w:i/>
          <w:iCs/>
        </w:rPr>
        <w:t xml:space="preserve">P </w:t>
      </w:r>
      <w:r w:rsidRPr="00C70F6C">
        <w:t xml:space="preserve">is the value of the parameter at </w:t>
      </w:r>
      <w:r w:rsidRPr="00C70F6C">
        <w:rPr>
          <w:i/>
          <w:iCs/>
        </w:rPr>
        <w:t>T</w:t>
      </w:r>
      <w:r w:rsidRPr="00C70F6C">
        <w:rPr>
          <w:vertAlign w:val="subscript"/>
        </w:rPr>
        <w:t>leaf</w:t>
      </w:r>
      <w:r w:rsidRPr="00C70F6C">
        <w:t xml:space="preserve">, </w:t>
      </w:r>
      <w:r w:rsidRPr="00C70F6C">
        <w:rPr>
          <w:i/>
          <w:iCs/>
        </w:rPr>
        <w:t>P</w:t>
      </w:r>
      <w:r w:rsidRPr="00C70F6C">
        <w:rPr>
          <w:vertAlign w:val="subscript"/>
        </w:rPr>
        <w:t>ref</w:t>
      </w:r>
      <w:r w:rsidRPr="00C70F6C">
        <w:t xml:space="preserve"> is the value of the parameter at the reference temperature, </w:t>
      </w:r>
      <w:r w:rsidRPr="00C70F6C">
        <w:rPr>
          <w:i/>
          <w:iCs/>
        </w:rPr>
        <w:t>H</w:t>
      </w:r>
      <w:r w:rsidRPr="00C70F6C">
        <w:rPr>
          <w:vertAlign w:val="subscript"/>
        </w:rPr>
        <w:t>a</w:t>
      </w:r>
      <w:r w:rsidRPr="00C70F6C">
        <w:t xml:space="preserve"> is the energy of activation in J mol</w:t>
      </w:r>
      <w:r w:rsidRPr="00C70F6C">
        <w:rPr>
          <w:vertAlign w:val="superscript"/>
        </w:rPr>
        <w:t>-1</w:t>
      </w:r>
      <w:r w:rsidRPr="00C70F6C">
        <w:t xml:space="preserve">, </w:t>
      </w:r>
      <w:r w:rsidRPr="00C70F6C">
        <w:rPr>
          <w:i/>
          <w:iCs/>
        </w:rPr>
        <w:t>H</w:t>
      </w:r>
      <w:r w:rsidRPr="00C70F6C">
        <w:rPr>
          <w:vertAlign w:val="subscript"/>
        </w:rPr>
        <w:t>d</w:t>
      </w:r>
      <w:r w:rsidRPr="00C70F6C">
        <w:t xml:space="preserve"> is the energy of deactivation in J mol</w:t>
      </w:r>
      <w:r w:rsidRPr="00C70F6C">
        <w:rPr>
          <w:vertAlign w:val="superscript"/>
        </w:rPr>
        <w:t xml:space="preserve">-1 </w:t>
      </w:r>
      <w:r w:rsidRPr="00C70F6C">
        <w:t xml:space="preserve">and s is an </w:t>
      </w:r>
      <w:r w:rsidR="00807EFB" w:rsidRPr="00C70F6C">
        <w:t>entropy</w:t>
      </w:r>
      <w:r w:rsidRPr="00C70F6C">
        <w:t xml:space="preserve"> term. </w:t>
      </w:r>
      <w:r w:rsidRPr="00C70F6C">
        <w:rPr>
          <w:i/>
          <w:iCs/>
        </w:rPr>
        <w:t>R</w:t>
      </w:r>
      <w:r w:rsidRPr="00C70F6C">
        <w:t xml:space="preserve"> is the ideal gas constant. In this equation, the temperature </w:t>
      </w:r>
      <w:r w:rsidRPr="00C70F6C">
        <w:rPr>
          <w:i/>
          <w:iCs/>
        </w:rPr>
        <w:t>T</w:t>
      </w:r>
      <w:r w:rsidRPr="00C70F6C">
        <w:rPr>
          <w:vertAlign w:val="subscript"/>
        </w:rPr>
        <w:t>ref</w:t>
      </w:r>
      <w:r w:rsidRPr="00C70F6C">
        <w:t xml:space="preserve"> and </w:t>
      </w:r>
      <w:r w:rsidRPr="00C70F6C">
        <w:rPr>
          <w:i/>
          <w:iCs/>
        </w:rPr>
        <w:t>T</w:t>
      </w:r>
      <w:r w:rsidRPr="00C70F6C">
        <w:rPr>
          <w:vertAlign w:val="subscript"/>
        </w:rPr>
        <w:t>leaf</w:t>
      </w:r>
      <w:r w:rsidRPr="00C70F6C">
        <w:t xml:space="preserve"> are in Kelvin.</w:t>
      </w:r>
    </w:p>
    <w:p w14:paraId="432175D4" w14:textId="77777777" w:rsidR="003F1FDA" w:rsidRPr="00C70F6C" w:rsidRDefault="003F1FDA" w:rsidP="003F1FDA">
      <w:pPr>
        <w:rPr>
          <w:b/>
          <w:bCs/>
        </w:rPr>
      </w:pPr>
    </w:p>
    <w:p w14:paraId="7DBD1921" w14:textId="080A0E9B" w:rsidR="00806CA9" w:rsidRPr="00C70F6C" w:rsidRDefault="00806CA9" w:rsidP="003F1FDA">
      <w:pPr>
        <w:rPr>
          <w:b/>
          <w:bCs/>
        </w:rPr>
      </w:pPr>
      <w:r w:rsidRPr="00C70F6C">
        <w:rPr>
          <w:b/>
          <w:bCs/>
        </w:rPr>
        <w:t>Coupling the gas exchange model with a leaf energy balance model</w:t>
      </w:r>
    </w:p>
    <w:p w14:paraId="075CFA3C" w14:textId="76C0FD2B" w:rsidR="001A7C33" w:rsidRPr="00D524BB" w:rsidRDefault="003F1FDA" w:rsidP="003F1FDA">
      <w:r w:rsidRPr="00C70F6C">
        <w:t>The system of equations 1</w:t>
      </w:r>
      <w:r w:rsidR="005B1760">
        <w:t>6</w:t>
      </w:r>
      <w:r w:rsidRPr="00C70F6C">
        <w:t xml:space="preserve"> represents leaf gas </w:t>
      </w:r>
      <w:r w:rsidR="001A7C33" w:rsidRPr="00C70F6C">
        <w:t>exchange and</w:t>
      </w:r>
      <w:r w:rsidR="00505DBC" w:rsidRPr="00C70F6C">
        <w:t xml:space="preserve"> is</w:t>
      </w:r>
      <w:r w:rsidRPr="00C70F6C">
        <w:t xml:space="preserve"> </w:t>
      </w:r>
      <w:r w:rsidR="00505DBC" w:rsidRPr="00C70F6C">
        <w:t xml:space="preserve">driven by an estimation </w:t>
      </w:r>
      <w:r w:rsidR="001A7C33" w:rsidRPr="00C70F6C">
        <w:t>of conditions</w:t>
      </w:r>
      <w:r w:rsidR="00505DBC" w:rsidRPr="00C70F6C">
        <w:t xml:space="preserve"> at the</w:t>
      </w:r>
      <w:r w:rsidRPr="00C70F6C">
        <w:t xml:space="preserve"> leaf surface</w:t>
      </w:r>
      <w:r w:rsidR="00505DBC" w:rsidRPr="00C70F6C">
        <w:t xml:space="preserve">. </w:t>
      </w:r>
      <w:r w:rsidRPr="00C70F6C">
        <w:t xml:space="preserve"> </w:t>
      </w:r>
      <w:r w:rsidR="001A7C33" w:rsidRPr="00C70F6C">
        <w:t xml:space="preserve">In order to properly account for environmental effects on </w:t>
      </w:r>
      <w:r w:rsidRPr="00C70F6C">
        <w:t xml:space="preserve">leaf surface conditions </w:t>
      </w:r>
      <w:r w:rsidR="0019442E" w:rsidRPr="00C70F6C">
        <w:t>a</w:t>
      </w:r>
      <w:r w:rsidR="00237E40" w:rsidRPr="00C70F6C">
        <w:t xml:space="preserve"> leaf energy budget</w:t>
      </w:r>
      <w:r w:rsidR="00F749D2" w:rsidRPr="00C70F6C">
        <w:t xml:space="preserve"> </w:t>
      </w:r>
      <w:r w:rsidR="0019442E" w:rsidRPr="00C70F6C">
        <w:t xml:space="preserve">has to be considered and allows </w:t>
      </w:r>
      <w:r w:rsidR="00F749D2" w:rsidRPr="00C70F6C">
        <w:t>to calculate the value of the boundary layer conductance (</w:t>
      </w:r>
      <w:r w:rsidR="00F749D2" w:rsidRPr="00C70F6C">
        <w:rPr>
          <w:i/>
          <w:iCs/>
        </w:rPr>
        <w:t>g</w:t>
      </w:r>
      <w:r w:rsidR="00F749D2" w:rsidRPr="00C70F6C">
        <w:rPr>
          <w:vertAlign w:val="subscript"/>
        </w:rPr>
        <w:t>bw</w:t>
      </w:r>
      <w:r w:rsidR="00F749D2" w:rsidRPr="00C70F6C">
        <w:t>) and the leaf temperature</w:t>
      </w:r>
      <w:r w:rsidR="001A7C33" w:rsidRPr="00C70F6C">
        <w:t xml:space="preserve"> (</w:t>
      </w:r>
      <w:r w:rsidR="001A7C33" w:rsidRPr="00C70F6C">
        <w:rPr>
          <w:i/>
          <w:iCs/>
        </w:rPr>
        <w:t>T</w:t>
      </w:r>
      <w:r w:rsidR="001A7C33" w:rsidRPr="00C70F6C">
        <w:rPr>
          <w:vertAlign w:val="subscript"/>
        </w:rPr>
        <w:t>leaf</w:t>
      </w:r>
      <w:r w:rsidR="001A7C33" w:rsidRPr="00C70F6C">
        <w:t>).</w:t>
      </w:r>
      <w:r w:rsidR="00237E40" w:rsidRPr="00C70F6C">
        <w:t xml:space="preserve"> </w:t>
      </w:r>
      <w:r w:rsidR="001A7C33" w:rsidRPr="00C70F6C">
        <w:t>W</w:t>
      </w:r>
      <w:r w:rsidR="00237E40" w:rsidRPr="00C70F6C">
        <w:t xml:space="preserve">e used a leaf energy budget model published by </w:t>
      </w:r>
      <w:r w:rsidR="00237E40" w:rsidRPr="00C70F6C">
        <w:fldChar w:fldCharType="begin"/>
      </w:r>
      <w:r w:rsidR="00214A50">
        <w:instrText xml:space="preserve"> ADDIN ZOTERO_ITEM CSL_CITATION {"citationID":"3Xo8yDJz","properties":{"formattedCitation":"(Muir, 2019)","plainCitation":"(Muir, 2019)","noteIndex":0},"citationItems":[{"id":172,"uris":["http://zotero.org/users/local/lNNKczaB/items/CHELBRVL"],"itemData":{"id":172,"type":"article-journal","abstract":"Plants must regulate leaf temperature to optimize photosynthesis, control water loss and prevent damage caused by overheating or freezing. Physical models of leaf energy budgets calculate the energy fluxes and leaf temperatures for a given set leaf and environmental parameters. These models can provide deep insight into the variation in leaf form and function, but there are few computational tools available to use these models. Here I introduce a new R package called tealeaves to make complex leaf energy budget models accessible to a broader array of plant scientists. This package enables novice users to start modelling leaf energy budgets quickly while allowing experts to customize their parameter settings. The code is open source, freely available and readily integrates with other R tools for scientific computing. This paper describes the current functionality of tealeaves, but new features will be added in future releases. This software tool will advance new research on leaf thermal physiology to advance our understanding of basic and applied plant science.","container-title":"AoB PLANTS","DOI":"10.1093/aobpla/plz054","ISSN":"2041-2851","issue":"6","note":"_eprint: https://academic.oup.com/aobpla/article-pdf/11/6/plz054/32139863/plz054.pdf","title":"tealeaves: an R package for modelling leaf temperature using energy budgets","URL":"https://doi.org/10.1093/aobpla/plz054","volume":"11","author":[{"family":"Muir","given":"Christopher D"}],"issued":{"date-parts":[["2019"]]}}}],"schema":"https://github.com/citation-style-language/schema/raw/master/csl-citation.json"} </w:instrText>
      </w:r>
      <w:r w:rsidR="00237E40" w:rsidRPr="00C70F6C">
        <w:fldChar w:fldCharType="separate"/>
      </w:r>
      <w:r w:rsidR="00237E40" w:rsidRPr="00C70F6C">
        <w:t>(Muir, 2019)</w:t>
      </w:r>
      <w:r w:rsidR="00237E40" w:rsidRPr="00C70F6C">
        <w:fldChar w:fldCharType="end"/>
      </w:r>
      <w:r w:rsidR="00D524BB">
        <w:t>, called tealeave</w:t>
      </w:r>
      <w:r w:rsidR="00974440" w:rsidRPr="00C70F6C">
        <w:t xml:space="preserve">. </w:t>
      </w:r>
      <w:r w:rsidR="005B1760">
        <w:t>It needs several</w:t>
      </w:r>
      <w:r w:rsidR="009D33FF">
        <w:t xml:space="preserve"> inpu</w:t>
      </w:r>
      <w:r w:rsidR="005B1760">
        <w:t>t parameters</w:t>
      </w:r>
      <w:r w:rsidR="009D33FF">
        <w:t xml:space="preserve"> such as </w:t>
      </w:r>
      <w:r w:rsidR="009D33FF" w:rsidRPr="009D33FF">
        <w:rPr>
          <w:i/>
          <w:iCs/>
        </w:rPr>
        <w:t>d</w:t>
      </w:r>
      <w:r w:rsidR="009D33FF">
        <w:t xml:space="preserve"> the characteristic leaf dimension defined as the diameter of the largest circle that can be inscribed within the margin of the leaf. It also uses the stomatal conductance </w:t>
      </w:r>
      <w:r w:rsidR="00AE4738">
        <w:t>(</w:t>
      </w:r>
      <w:r w:rsidR="00AE4738" w:rsidRPr="003B6E01">
        <w:rPr>
          <w:i/>
          <w:iCs/>
        </w:rPr>
        <w:t>g</w:t>
      </w:r>
      <w:r w:rsidR="00AE4738" w:rsidRPr="003B6E01">
        <w:rPr>
          <w:vertAlign w:val="subscript"/>
        </w:rPr>
        <w:t>sw</w:t>
      </w:r>
      <w:r w:rsidR="00AE4738">
        <w:t xml:space="preserve">, Eqn 14 to 16) </w:t>
      </w:r>
      <w:r w:rsidR="009D33FF">
        <w:t xml:space="preserve">and the cuticular conductance. Here, we assumed that the cuticular conductance was equal to </w:t>
      </w:r>
      <w:r w:rsidR="009D33FF" w:rsidRPr="00AE4738">
        <w:rPr>
          <w:i/>
          <w:iCs/>
        </w:rPr>
        <w:t>g</w:t>
      </w:r>
      <w:r w:rsidR="009D33FF" w:rsidRPr="00AE4738">
        <w:rPr>
          <w:vertAlign w:val="subscript"/>
        </w:rPr>
        <w:t>0</w:t>
      </w:r>
      <w:r w:rsidR="00AE4738">
        <w:t xml:space="preserve">, as FATES assume that the minimum conductance is </w:t>
      </w:r>
      <w:r w:rsidR="00AE4738" w:rsidRPr="00AE4738">
        <w:rPr>
          <w:i/>
          <w:iCs/>
        </w:rPr>
        <w:t>g</w:t>
      </w:r>
      <w:r w:rsidR="00AE4738" w:rsidRPr="00AE4738">
        <w:rPr>
          <w:vertAlign w:val="subscript"/>
        </w:rPr>
        <w:t>0</w:t>
      </w:r>
      <w:r w:rsidR="00AE4738">
        <w:t>.</w:t>
      </w:r>
      <w:r w:rsidR="009D33FF">
        <w:t xml:space="preserve"> </w:t>
      </w:r>
      <w:r w:rsidR="00AE4738">
        <w:t xml:space="preserve">Note that the photosynthesis model uses </w:t>
      </w:r>
      <w:r w:rsidR="00AE4738" w:rsidRPr="003B6E01">
        <w:rPr>
          <w:i/>
          <w:iCs/>
        </w:rPr>
        <w:t>Q</w:t>
      </w:r>
      <w:r w:rsidR="00AE4738">
        <w:t>, the leaf photosynthetically active radiation in the wavelength</w:t>
      </w:r>
      <w:r w:rsidR="003B6E01">
        <w:t>s</w:t>
      </w:r>
      <w:r w:rsidR="00AE4738">
        <w:t xml:space="preserve"> </w:t>
      </w:r>
      <w:r w:rsidR="003B6E01">
        <w:t>400 to 700 nm in µ mol m</w:t>
      </w:r>
      <w:r w:rsidR="003B6E01" w:rsidRPr="003B6E01">
        <w:rPr>
          <w:vertAlign w:val="superscript"/>
        </w:rPr>
        <w:t>-2</w:t>
      </w:r>
      <w:r w:rsidR="003B6E01">
        <w:t xml:space="preserve"> s</w:t>
      </w:r>
      <w:r w:rsidR="003B6E01" w:rsidRPr="003B6E01">
        <w:rPr>
          <w:vertAlign w:val="superscript"/>
        </w:rPr>
        <w:t>-1</w:t>
      </w:r>
      <w:r w:rsidR="003B6E01">
        <w:t xml:space="preserve">. For its calculations, </w:t>
      </w:r>
      <w:r w:rsidR="00E60BAC">
        <w:t>t</w:t>
      </w:r>
      <w:r w:rsidR="003B6E01">
        <w:t xml:space="preserve">ealeave uses the shortwave </w:t>
      </w:r>
      <w:r w:rsidR="003B6E01" w:rsidRPr="003B6E01">
        <w:rPr>
          <w:i/>
          <w:iCs/>
        </w:rPr>
        <w:t>S</w:t>
      </w:r>
      <w:r w:rsidR="003B6E01" w:rsidRPr="003B6E01">
        <w:rPr>
          <w:vertAlign w:val="subscript"/>
        </w:rPr>
        <w:t>sw</w:t>
      </w:r>
      <w:r w:rsidR="003B6E01">
        <w:t xml:space="preserve"> solar radiation</w:t>
      </w:r>
      <w:r w:rsidR="00DB5F8A">
        <w:t xml:space="preserve"> in the wavelengths 300 to 4000 nm</w:t>
      </w:r>
      <w:r w:rsidR="003B6E01">
        <w:t>, in W m</w:t>
      </w:r>
      <w:r w:rsidR="003B6E01" w:rsidRPr="003B6E01">
        <w:rPr>
          <w:vertAlign w:val="superscript"/>
        </w:rPr>
        <w:t>-2</w:t>
      </w:r>
      <w:r w:rsidR="003B6E01">
        <w:t>.</w:t>
      </w:r>
      <w:r w:rsidR="00DB5F8A">
        <w:t xml:space="preserve"> </w:t>
      </w:r>
      <w:r w:rsidR="00D524BB">
        <w:t xml:space="preserve">The relation between </w:t>
      </w:r>
      <w:r w:rsidR="00D524BB" w:rsidRPr="00D524BB">
        <w:rPr>
          <w:i/>
          <w:iCs/>
        </w:rPr>
        <w:t>Q</w:t>
      </w:r>
      <w:r w:rsidR="00D524BB">
        <w:t xml:space="preserve"> and </w:t>
      </w:r>
      <w:r w:rsidR="00D524BB" w:rsidRPr="00D524BB">
        <w:rPr>
          <w:i/>
          <w:iCs/>
        </w:rPr>
        <w:t>S</w:t>
      </w:r>
      <w:r w:rsidR="00D524BB" w:rsidRPr="00D524BB">
        <w:rPr>
          <w:vertAlign w:val="subscript"/>
        </w:rPr>
        <w:t>sw</w:t>
      </w:r>
      <w:r w:rsidR="00D524BB">
        <w:t xml:space="preserve"> is </w:t>
      </w:r>
      <m:oMath>
        <m:r>
          <w:rPr>
            <w:rFonts w:ascii="Cambria Math" w:hAnsi="Cambria Math"/>
          </w:rPr>
          <m:t>Q=4.57*0.45*</m:t>
        </m:r>
        <m:sSub>
          <m:sSubPr>
            <m:ctrlPr>
              <w:rPr>
                <w:rFonts w:ascii="Cambria Math" w:hAnsi="Cambria Math"/>
                <w:i/>
              </w:rPr>
            </m:ctrlPr>
          </m:sSubPr>
          <m:e>
            <m:r>
              <w:rPr>
                <w:rFonts w:ascii="Cambria Math" w:hAnsi="Cambria Math"/>
              </w:rPr>
              <m:t>S</m:t>
            </m:r>
          </m:e>
          <m:sub>
            <m:r>
              <w:rPr>
                <w:rFonts w:ascii="Cambria Math" w:hAnsi="Cambria Math"/>
              </w:rPr>
              <m:t>sw</m:t>
            </m:r>
          </m:sub>
        </m:sSub>
      </m:oMath>
      <w:r w:rsidR="00D524BB">
        <w:t>, where 4.57 converts watt.m-2 in µ mol m</w:t>
      </w:r>
      <w:r w:rsidR="00D524BB" w:rsidRPr="003B6E01">
        <w:rPr>
          <w:vertAlign w:val="superscript"/>
        </w:rPr>
        <w:t>-2</w:t>
      </w:r>
      <w:r w:rsidR="00D524BB">
        <w:t xml:space="preserve"> s</w:t>
      </w:r>
      <w:r w:rsidR="00D524BB" w:rsidRPr="003B6E01">
        <w:rPr>
          <w:vertAlign w:val="superscript"/>
        </w:rPr>
        <w:t>-1</w:t>
      </w:r>
      <w:r w:rsidR="00D524BB">
        <w:t xml:space="preserve"> and 0.45 accounts for the difference in wavelengths</w:t>
      </w:r>
      <w:r w:rsidR="00214A50">
        <w:t xml:space="preserve"> (see </w:t>
      </w:r>
      <w:r w:rsidR="00214A50">
        <w:fldChar w:fldCharType="begin"/>
      </w:r>
      <w:r w:rsidR="00214A50">
        <w:instrText xml:space="preserve"> ADDIN ZOTERO_ITEM CSL_CITATION {"citationID":"IuifKSMc","properties":{"formattedCitation":"(Yun {\\i{}et al.}, 2020)","plainCitation":"(Yun et al., 2020)","noteIndex":0},"citationItems":[{"id":697,"uris":["http://zotero.org/users/local/lNNKczaB/items/UULXHYRL"],"itemData":{"id":697,"type":"article-journal","abstract":"As the intensity of the urban heat island effect increases, the cooling effect of urban trees has become important. Urban trees cool surfaces during the day via shading, increasing albedo and transpiration. Many studies are being conducted to calculate the transpiration rate; however, most approaches are not suitable for urban trees and oversimplify plant physiological processes. We propose a multi-layer model for the transpiration of urban trees, accounting for plant physiological processes and considering the vertical structure of trees and buildings. It has been expanded from an urban canopy model to accurately simulate the photosynthetically active radiation and leaf surface temperature. To evaluate how tree and surrounding building conditions affect transpiration, we simulated the transpiration of trees in different scenarios such as building height (i.e., 1H, 2H and 3H, H = 12 m), tree location (i.e., south tree and north tree in a E-W street), and vertical leaf area density (LAD) (i.e., constant density, high density with few layers, high density in middle layers, and high density in lower layers). The transpiration rate was estimated to be more sensitive to the building height and tree location than the LAD distribution. Transpiration-efficient trees differed depending on the surrounding condition and plant location. This model is a useful tool that provides guidelines on the planting of thermo-efficient trees depending on the structure or environment of the city.","container-title":"Forests","DOI":"10.3390/f11111164","ISSN":"1999-4907","issue":"11","title":"A Multi-Layer Model for Transpiration of Urban Trees Considering Vertical Structure","volume":"11","author":[{"family":"Yun","given":"Seok H."},{"family":"Park","given":"Chae Y."},{"family":"Kim","given":"Eun S."},{"family":"Lee","given":"Dong K."}],"issued":{"date-parts":[["2020"]]}}}],"schema":"https://github.com/citation-style-language/schema/raw/master/csl-citation.json"} </w:instrText>
      </w:r>
      <w:r w:rsidR="00214A50">
        <w:fldChar w:fldCharType="separate"/>
      </w:r>
      <w:r w:rsidR="00214A50" w:rsidRPr="00214A50">
        <w:t xml:space="preserve">Yun </w:t>
      </w:r>
      <w:r w:rsidR="00214A50" w:rsidRPr="00214A50">
        <w:rPr>
          <w:i/>
          <w:iCs/>
        </w:rPr>
        <w:t>et al.</w:t>
      </w:r>
      <w:r w:rsidR="00214A50" w:rsidRPr="00214A50">
        <w:t xml:space="preserve">, </w:t>
      </w:r>
      <w:r w:rsidR="00214A50">
        <w:t>(</w:t>
      </w:r>
      <w:r w:rsidR="00214A50" w:rsidRPr="00214A50">
        <w:t>2020)</w:t>
      </w:r>
      <w:r w:rsidR="00214A50">
        <w:fldChar w:fldCharType="end"/>
      </w:r>
      <w:r w:rsidR="00214A50">
        <w:t xml:space="preserve"> for an example)</w:t>
      </w:r>
      <w:r w:rsidR="00D524BB">
        <w:t xml:space="preserve">. </w:t>
      </w:r>
    </w:p>
    <w:p w14:paraId="3C2D497C" w14:textId="14FD4DF0" w:rsidR="00974440" w:rsidRPr="00C70F6C" w:rsidRDefault="005B1760" w:rsidP="003F1FDA">
      <w:r>
        <w:t>We</w:t>
      </w:r>
      <w:r w:rsidRPr="00C70F6C">
        <w:t xml:space="preserve"> followed the numerical approach by </w:t>
      </w:r>
      <w:r w:rsidRPr="00C70F6C">
        <w:fldChar w:fldCharType="begin"/>
      </w:r>
      <w:r w:rsidR="00214A50">
        <w:instrText xml:space="preserve"> ADDIN ZOTERO_ITEM CSL_CITATION {"citationID":"ZOz0REJs","properties":{"formattedCitation":"(Bonan, 2019)","plainCitation":"(Bonan, 2019)","noteIndex":0},"citationItems":[{"id":583,"uris":["http://zotero.org/users/local/lNNKczaB/items/NXKNZRRU"],"itemData":{"id":583,"type":"chapter","abstract":"Of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Pr="00C70F6C">
        <w:fldChar w:fldCharType="separate"/>
      </w:r>
      <w:r w:rsidRPr="00C70F6C">
        <w:t>(Bonan, 2019)</w:t>
      </w:r>
      <w:r w:rsidRPr="00C70F6C">
        <w:fldChar w:fldCharType="end"/>
      </w:r>
      <w:r w:rsidRPr="00C70F6C">
        <w:t xml:space="preserve"> </w:t>
      </w:r>
      <w:r>
        <w:t xml:space="preserve">to couple the leaf gas exchange equations (Eqn 16) with the leaf energy budget. </w:t>
      </w:r>
      <w:r w:rsidR="00AB0564" w:rsidRPr="00C70F6C">
        <w:t xml:space="preserve">In </w:t>
      </w:r>
      <w:r w:rsidR="00EB4DAE" w:rsidRPr="00C70F6C">
        <w:t>brief</w:t>
      </w:r>
      <w:r w:rsidR="00AB0564" w:rsidRPr="00C70F6C">
        <w:t xml:space="preserve">, the numerical </w:t>
      </w:r>
      <w:r w:rsidR="0019442E" w:rsidRPr="00C70F6C">
        <w:t xml:space="preserve">approach </w:t>
      </w:r>
      <w:r w:rsidR="00974440" w:rsidRPr="00C70F6C">
        <w:t>uses an initial</w:t>
      </w:r>
      <w:r w:rsidR="00F749D2" w:rsidRPr="00C70F6C">
        <w:t xml:space="preserve"> estimate of</w:t>
      </w:r>
      <w:r w:rsidR="00974440" w:rsidRPr="00C70F6C">
        <w:t xml:space="preserve"> leaf temperature (</w:t>
      </w:r>
      <w:r w:rsidR="00974440" w:rsidRPr="00C70F6C">
        <w:rPr>
          <w:i/>
          <w:iCs/>
        </w:rPr>
        <w:t>T</w:t>
      </w:r>
      <w:r w:rsidR="00974440" w:rsidRPr="00C70F6C">
        <w:rPr>
          <w:vertAlign w:val="subscript"/>
        </w:rPr>
        <w:t>leaf</w:t>
      </w:r>
      <w:r w:rsidR="00974440" w:rsidRPr="00C70F6C">
        <w:t xml:space="preserve"> = </w:t>
      </w:r>
      <w:r w:rsidR="00974440" w:rsidRPr="00C70F6C">
        <w:rPr>
          <w:i/>
          <w:iCs/>
        </w:rPr>
        <w:t>T</w:t>
      </w:r>
      <w:r w:rsidR="00974440" w:rsidRPr="00C70F6C">
        <w:rPr>
          <w:vertAlign w:val="subscript"/>
        </w:rPr>
        <w:t>air</w:t>
      </w:r>
      <w:r w:rsidR="00974440" w:rsidRPr="00C70F6C">
        <w:t xml:space="preserve"> + 1), </w:t>
      </w:r>
      <w:r w:rsidR="00974440" w:rsidRPr="00C70F6C">
        <w:rPr>
          <w:i/>
          <w:iCs/>
        </w:rPr>
        <w:t>CO</w:t>
      </w:r>
      <w:r w:rsidR="00974440" w:rsidRPr="00C70F6C">
        <w:rPr>
          <w:vertAlign w:val="subscript"/>
        </w:rPr>
        <w:t>2s</w:t>
      </w:r>
      <w:r w:rsidR="00974440" w:rsidRPr="00C70F6C">
        <w:t xml:space="preserve"> (</w:t>
      </w:r>
      <w:r w:rsidR="00974440" w:rsidRPr="00C70F6C">
        <w:rPr>
          <w:i/>
          <w:iCs/>
        </w:rPr>
        <w:t>CO</w:t>
      </w:r>
      <w:r w:rsidR="00974440" w:rsidRPr="00C70F6C">
        <w:rPr>
          <w:vertAlign w:val="subscript"/>
        </w:rPr>
        <w:t>2s</w:t>
      </w:r>
      <w:r w:rsidR="00974440" w:rsidRPr="00C70F6C">
        <w:t xml:space="preserve"> = </w:t>
      </w:r>
      <w:r w:rsidR="00974440" w:rsidRPr="00C70F6C">
        <w:rPr>
          <w:i/>
          <w:iCs/>
        </w:rPr>
        <w:t>CO2</w:t>
      </w:r>
      <w:r w:rsidR="00974440" w:rsidRPr="00C70F6C">
        <w:rPr>
          <w:vertAlign w:val="subscript"/>
        </w:rPr>
        <w:t>a</w:t>
      </w:r>
      <w:r w:rsidR="00974440" w:rsidRPr="00C70F6C">
        <w:t xml:space="preserve">) and </w:t>
      </w:r>
      <w:r w:rsidR="00974440" w:rsidRPr="00C70F6C">
        <w:rPr>
          <w:i/>
          <w:iCs/>
        </w:rPr>
        <w:t>RH</w:t>
      </w:r>
      <w:r w:rsidR="00974440" w:rsidRPr="00C70F6C">
        <w:rPr>
          <w:vertAlign w:val="subscript"/>
        </w:rPr>
        <w:t>s</w:t>
      </w:r>
      <w:r w:rsidR="00974440" w:rsidRPr="00C70F6C">
        <w:t xml:space="preserve"> (</w:t>
      </w:r>
      <w:r w:rsidR="00974440" w:rsidRPr="00C70F6C">
        <w:rPr>
          <w:i/>
          <w:iCs/>
        </w:rPr>
        <w:t>RH</w:t>
      </w:r>
      <w:r w:rsidR="00974440" w:rsidRPr="00C70F6C">
        <w:rPr>
          <w:vertAlign w:val="subscript"/>
        </w:rPr>
        <w:t>s</w:t>
      </w:r>
      <w:r w:rsidR="00974440" w:rsidRPr="00C70F6C">
        <w:t xml:space="preserve"> = </w:t>
      </w:r>
      <w:r w:rsidR="00974440" w:rsidRPr="00C70F6C">
        <w:rPr>
          <w:i/>
          <w:iCs/>
        </w:rPr>
        <w:t>RH</w:t>
      </w:r>
      <w:r w:rsidR="00974440" w:rsidRPr="00C70F6C">
        <w:rPr>
          <w:vertAlign w:val="subscript"/>
        </w:rPr>
        <w:t>a</w:t>
      </w:r>
      <w:r w:rsidR="00974440" w:rsidRPr="00C70F6C">
        <w:t xml:space="preserve">). Using these </w:t>
      </w:r>
      <w:r w:rsidR="00F749D2" w:rsidRPr="00C70F6C">
        <w:t xml:space="preserve">initial </w:t>
      </w:r>
      <w:r w:rsidR="00974440" w:rsidRPr="00C70F6C">
        <w:t xml:space="preserve">values, the system of equation </w:t>
      </w:r>
      <w:r>
        <w:t>16</w:t>
      </w:r>
      <w:r w:rsidR="00974440" w:rsidRPr="00C70F6C">
        <w:t xml:space="preserve"> is solved by accounting for the leaf temperature effect on the photosynthetic parameters (Eqn </w:t>
      </w:r>
      <w:r>
        <w:t>22</w:t>
      </w:r>
      <w:r w:rsidR="00974440" w:rsidRPr="00C70F6C">
        <w:t xml:space="preserve"> and 2</w:t>
      </w:r>
      <w:r>
        <w:t>3</w:t>
      </w:r>
      <w:r w:rsidR="00974440" w:rsidRPr="00C70F6C">
        <w:t xml:space="preserve">). </w:t>
      </w:r>
      <w:r w:rsidR="00F749D2" w:rsidRPr="00C70F6C">
        <w:t>T</w:t>
      </w:r>
      <w:r w:rsidR="00974440" w:rsidRPr="00C70F6C">
        <w:t>he leaf energy budget</w:t>
      </w:r>
      <w:r w:rsidR="00F749D2" w:rsidRPr="00C70F6C">
        <w:t xml:space="preserve"> is then evaluated</w:t>
      </w:r>
      <w:r w:rsidR="00974440" w:rsidRPr="00C70F6C">
        <w:t xml:space="preserve"> </w:t>
      </w:r>
      <w:r w:rsidR="00974440" w:rsidRPr="00C70F6C">
        <w:fldChar w:fldCharType="begin"/>
      </w:r>
      <w:r w:rsidR="00214A50">
        <w:instrText xml:space="preserve"> ADDIN ZOTERO_ITEM CSL_CITATION {"citationID":"7X01jQaC","properties":{"formattedCitation":"(Muir, 2019)","plainCitation":"(Muir, 2019)","noteIndex":0},"citationItems":[{"id":172,"uris":["http://zotero.org/users/local/lNNKczaB/items/CHELBRVL"],"itemData":{"id":172,"type":"article-journal","abstract":"Plants must regulate leaf temperature to optimize photosynthesis, control water loss and prevent damage caused by overheating or freezing. Physical models of leaf energy budgets calculate the energy fluxes and leaf temperatures for a given set leaf and environmental parameters. These models can provide deep insight into the variation in leaf form and function, but there are few computational tools available to use these models. Here I introduce a new R package called tealeaves to make complex leaf energy budget models accessible to a broader array of plant scientists. This package enables novice users to start modelling leaf energy budgets quickly while allowing experts to customize their parameter settings. The code is open source, freely available and readily integrates with other R tools for scientific computing. This paper describes the current functionality of tealeaves, but new features will be added in future releases. This software tool will advance new research on leaf thermal physiology to advance our understanding of basic and applied plant science.","container-title":"AoB PLANTS","DOI":"10.1093/aobpla/plz054","ISSN":"2041-2851","issue":"6","note":"_eprint: https://academic.oup.com/aobpla/article-pdf/11/6/plz054/32139863/plz054.pdf","title":"tealeaves: an R package for modelling leaf temperature using energy budgets","URL":"https://doi.org/10.1093/aobpla/plz054","volume":"11","author":[{"family":"Muir","given":"Christopher D"}],"issued":{"date-parts":[["2019"]]}}}],"schema":"https://github.com/citation-style-language/schema/raw/master/csl-citation.json"} </w:instrText>
      </w:r>
      <w:r w:rsidR="00974440" w:rsidRPr="00C70F6C">
        <w:fldChar w:fldCharType="separate"/>
      </w:r>
      <w:r w:rsidR="00974440" w:rsidRPr="00C70F6C">
        <w:t>(Muir, 2019)</w:t>
      </w:r>
      <w:r w:rsidR="00974440" w:rsidRPr="00C70F6C">
        <w:fldChar w:fldCharType="end"/>
      </w:r>
      <w:r w:rsidR="00974440" w:rsidRPr="00C70F6C">
        <w:t xml:space="preserve"> a</w:t>
      </w:r>
      <w:r w:rsidR="00F749D2" w:rsidRPr="00C70F6C">
        <w:t xml:space="preserve">nd </w:t>
      </w:r>
      <w:r w:rsidR="00AB0564" w:rsidRPr="00C70F6C">
        <w:t xml:space="preserve">produces an </w:t>
      </w:r>
      <w:r w:rsidR="00F749D2" w:rsidRPr="00C70F6C">
        <w:t xml:space="preserve">estimate </w:t>
      </w:r>
      <w:r w:rsidR="00AB0564" w:rsidRPr="00C70F6C">
        <w:t>of</w:t>
      </w:r>
      <w:r w:rsidR="00974440" w:rsidRPr="00C70F6C">
        <w:t xml:space="preserve"> </w:t>
      </w:r>
      <w:r w:rsidR="00AB0564" w:rsidRPr="00C70F6C">
        <w:t xml:space="preserve">a </w:t>
      </w:r>
      <w:r w:rsidR="00F749D2" w:rsidRPr="00C70F6C">
        <w:t xml:space="preserve">new </w:t>
      </w:r>
      <w:r w:rsidR="00F749D2" w:rsidRPr="00C70F6C">
        <w:rPr>
          <w:i/>
          <w:iCs/>
        </w:rPr>
        <w:t>T</w:t>
      </w:r>
      <w:r w:rsidR="00F749D2" w:rsidRPr="00C70F6C">
        <w:rPr>
          <w:vertAlign w:val="subscript"/>
        </w:rPr>
        <w:t>leaf</w:t>
      </w:r>
      <w:r w:rsidR="00F749D2" w:rsidRPr="00C70F6C">
        <w:t xml:space="preserve"> and </w:t>
      </w:r>
      <w:r w:rsidR="00F749D2" w:rsidRPr="00C70F6C">
        <w:rPr>
          <w:i/>
          <w:iCs/>
        </w:rPr>
        <w:t>g</w:t>
      </w:r>
      <w:r w:rsidR="00F749D2" w:rsidRPr="00C70F6C">
        <w:rPr>
          <w:vertAlign w:val="subscript"/>
        </w:rPr>
        <w:t>bw</w:t>
      </w:r>
      <w:r w:rsidR="00F749D2" w:rsidRPr="00C70F6C">
        <w:t xml:space="preserve">. These values are used to calculate a new </w:t>
      </w:r>
      <w:r w:rsidR="00F749D2" w:rsidRPr="00C70F6C">
        <w:rPr>
          <w:i/>
          <w:iCs/>
        </w:rPr>
        <w:t>CO</w:t>
      </w:r>
      <w:r w:rsidR="00F749D2" w:rsidRPr="00540291">
        <w:rPr>
          <w:i/>
          <w:iCs/>
          <w:vertAlign w:val="subscript"/>
        </w:rPr>
        <w:t>2</w:t>
      </w:r>
      <w:r w:rsidR="00F749D2" w:rsidRPr="00C70F6C">
        <w:rPr>
          <w:vertAlign w:val="subscript"/>
        </w:rPr>
        <w:t>s</w:t>
      </w:r>
      <w:r w:rsidR="00F749D2" w:rsidRPr="00C70F6C">
        <w:t xml:space="preserve"> and a new </w:t>
      </w:r>
      <w:r w:rsidR="00F749D2" w:rsidRPr="00C70F6C">
        <w:rPr>
          <w:i/>
          <w:iCs/>
        </w:rPr>
        <w:t>RH</w:t>
      </w:r>
      <w:r w:rsidR="00F749D2" w:rsidRPr="00C70F6C">
        <w:rPr>
          <w:vertAlign w:val="subscript"/>
        </w:rPr>
        <w:t>s</w:t>
      </w:r>
      <w:r w:rsidR="00F749D2" w:rsidRPr="00C70F6C">
        <w:t xml:space="preserve"> using Eqn 2</w:t>
      </w:r>
      <w:r w:rsidR="00540291">
        <w:t>4</w:t>
      </w:r>
      <w:r w:rsidR="00F749D2" w:rsidRPr="00C70F6C">
        <w:t xml:space="preserve"> and Eqn 2</w:t>
      </w:r>
      <w:r w:rsidR="00540291">
        <w:t>5</w:t>
      </w:r>
      <w:r w:rsidR="00F749D2" w:rsidRPr="00C70F6C">
        <w:t>, respectively.</w:t>
      </w:r>
      <w:r w:rsidR="00AB0564" w:rsidRPr="00C70F6C">
        <w:t xml:space="preserve"> </w:t>
      </w:r>
    </w:p>
    <w:p w14:paraId="68C7BE65" w14:textId="12FEB3E8" w:rsidR="00806CA9" w:rsidRPr="00C70F6C" w:rsidRDefault="007664CB" w:rsidP="003F1FDA">
      <m:oMath>
        <m:sSub>
          <m:sSubPr>
            <m:ctrlPr>
              <w:rPr>
                <w:rFonts w:ascii="Cambria Math" w:hAnsi="Cambria Math"/>
                <w:i/>
              </w:rPr>
            </m:ctrlPr>
          </m:sSubPr>
          <m:e>
            <m:r>
              <w:rPr>
                <w:rFonts w:ascii="Cambria Math" w:hAnsi="Cambria Math"/>
              </w:rPr>
              <m:t>CO</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2a</m:t>
            </m:r>
          </m:sub>
        </m:sSub>
        <m:r>
          <w:rPr>
            <w:rFonts w:ascii="Cambria Math" w:hAnsi="Cambria Math"/>
          </w:rPr>
          <m:t>-</m:t>
        </m:r>
        <m:f>
          <m:fPr>
            <m:ctrlPr>
              <w:rPr>
                <w:rFonts w:ascii="Cambria Math" w:hAnsi="Cambria Math"/>
                <w:i/>
              </w:rPr>
            </m:ctrlPr>
          </m:fPr>
          <m:num>
            <m:r>
              <w:rPr>
                <w:rFonts w:ascii="Cambria Math" w:hAnsi="Cambria Math"/>
              </w:rPr>
              <m:t>1.37</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g</m:t>
                </m:r>
              </m:e>
              <m:sub>
                <m:r>
                  <w:rPr>
                    <w:rFonts w:ascii="Cambria Math" w:hAnsi="Cambria Math"/>
                  </w:rPr>
                  <m:t>bw</m:t>
                </m:r>
              </m:sub>
            </m:sSub>
          </m:den>
        </m:f>
      </m:oMath>
      <w:r w:rsidR="00DF27E5" w:rsidRPr="00C70F6C">
        <w:tab/>
      </w:r>
      <w:r w:rsidR="00DF27E5" w:rsidRPr="00C70F6C">
        <w:tab/>
      </w:r>
      <w:r w:rsidR="00DF27E5" w:rsidRPr="00C70F6C">
        <w:tab/>
      </w:r>
      <w:r w:rsidR="00DF27E5" w:rsidRPr="00C70F6C">
        <w:tab/>
      </w:r>
      <w:r w:rsidR="00DF27E5" w:rsidRPr="00C70F6C">
        <w:tab/>
      </w:r>
      <w:r w:rsidR="00DF27E5" w:rsidRPr="00C70F6C">
        <w:tab/>
      </w:r>
      <w:r w:rsidR="00DF27E5" w:rsidRPr="00C70F6C">
        <w:tab/>
      </w:r>
      <w:r w:rsidR="00DF27E5" w:rsidRPr="00C70F6C">
        <w:tab/>
        <w:t>Eqn 2</w:t>
      </w:r>
      <w:r w:rsidR="00462D01" w:rsidRPr="00C70F6C">
        <w:t>4</w:t>
      </w:r>
    </w:p>
    <w:p w14:paraId="22BA1BAB" w14:textId="3598415D" w:rsidR="00DF27E5" w:rsidRPr="00C70F6C" w:rsidRDefault="00AB0564" w:rsidP="003F1FDA">
      <m:oMath>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e</m:t>
                </m:r>
              </m:e>
              <m:sub>
                <m:r>
                  <w:rPr>
                    <w:rFonts w:ascii="Cambria Math" w:hAnsi="Cambria Math"/>
                  </w:rPr>
                  <m:t>sat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leaf</m:t>
                    </m:r>
                  </m:sub>
                </m:sSub>
              </m:e>
            </m:d>
          </m:den>
        </m:f>
        <m:r>
          <w:rPr>
            <w:rFonts w:ascii="Cambria Math" w:hAnsi="Cambria Math"/>
          </w:rPr>
          <m:t>100</m:t>
        </m:r>
      </m:oMath>
      <w:r w:rsidR="00172E1D" w:rsidRPr="00C70F6C">
        <w:tab/>
      </w:r>
      <w:r w:rsidR="00172E1D" w:rsidRPr="00C70F6C">
        <w:tab/>
      </w:r>
      <w:r w:rsidR="00172E1D" w:rsidRPr="00C70F6C">
        <w:tab/>
      </w:r>
      <w:r w:rsidR="00172E1D" w:rsidRPr="00C70F6C">
        <w:tab/>
      </w:r>
      <w:r w:rsidR="00172E1D" w:rsidRPr="00C70F6C">
        <w:tab/>
      </w:r>
      <w:r w:rsidR="00172E1D" w:rsidRPr="00C70F6C">
        <w:tab/>
      </w:r>
      <w:r w:rsidR="00172E1D" w:rsidRPr="00C70F6C">
        <w:tab/>
      </w:r>
      <w:r w:rsidR="00172E1D" w:rsidRPr="00C70F6C">
        <w:tab/>
        <w:t>Eqn 2</w:t>
      </w:r>
      <w:r w:rsidR="00462D01" w:rsidRPr="00C70F6C">
        <w:t>5</w:t>
      </w:r>
    </w:p>
    <w:p w14:paraId="40196894" w14:textId="6721721C" w:rsidR="00F749D2" w:rsidRPr="00C70F6C" w:rsidRDefault="007664CB" w:rsidP="003F1FD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bw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m:t>
                </m:r>
              </m:e>
              <m:sub>
                <m:r>
                  <w:rPr>
                    <w:rFonts w:ascii="Cambria Math" w:hAnsi="Cambria Math"/>
                  </w:rPr>
                  <m:t>sw</m:t>
                </m:r>
              </m:sub>
            </m:sSub>
          </m:num>
          <m:den>
            <m:sSub>
              <m:sSubPr>
                <m:ctrlPr>
                  <w:rPr>
                    <w:rFonts w:ascii="Cambria Math" w:hAnsi="Cambria Math"/>
                    <w:i/>
                  </w:rPr>
                </m:ctrlPr>
              </m:sSubPr>
              <m:e>
                <m:r>
                  <w:rPr>
                    <w:rFonts w:ascii="Cambria Math" w:hAnsi="Cambria Math"/>
                  </w:rPr>
                  <m:t>g</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sw</m:t>
                </m:r>
              </m:sub>
            </m:sSub>
          </m:den>
        </m:f>
      </m:oMath>
      <w:r w:rsidR="00B13C06" w:rsidRPr="00C70F6C">
        <w:tab/>
      </w:r>
      <w:r w:rsidR="00B13C06" w:rsidRPr="00C70F6C">
        <w:tab/>
      </w:r>
      <w:r w:rsidR="00B13C06" w:rsidRPr="00C70F6C">
        <w:tab/>
      </w:r>
      <w:r w:rsidR="00B13C06" w:rsidRPr="00C70F6C">
        <w:tab/>
      </w:r>
      <w:r w:rsidR="00B13C06" w:rsidRPr="00C70F6C">
        <w:tab/>
      </w:r>
      <w:r w:rsidR="00B13C06" w:rsidRPr="00C70F6C">
        <w:tab/>
      </w:r>
      <w:r w:rsidR="00AB0564" w:rsidRPr="00C70F6C">
        <w:tab/>
      </w:r>
      <w:r w:rsidR="00AB0564" w:rsidRPr="00C70F6C">
        <w:tab/>
      </w:r>
      <w:r w:rsidR="00B13C06" w:rsidRPr="00C70F6C">
        <w:t>Eqn 2</w:t>
      </w:r>
      <w:r w:rsidR="00462D01" w:rsidRPr="00C70F6C">
        <w:t>6</w:t>
      </w:r>
    </w:p>
    <w:p w14:paraId="4DA6E250" w14:textId="5979A120" w:rsidR="00172E1D" w:rsidRPr="00C70F6C" w:rsidRDefault="00172E1D" w:rsidP="003F1FDA">
      <w:r w:rsidRPr="00C70F6C">
        <w:rPr>
          <w:i/>
          <w:iCs/>
        </w:rPr>
        <w:lastRenderedPageBreak/>
        <w:t>e</w:t>
      </w:r>
      <w:r w:rsidRPr="00C70F6C">
        <w:rPr>
          <w:vertAlign w:val="subscript"/>
        </w:rPr>
        <w:t>i</w:t>
      </w:r>
      <w:r w:rsidRPr="00C70F6C">
        <w:t xml:space="preserve"> is the vapor pressure (</w:t>
      </w:r>
      <w:r w:rsidR="00EB4DAE" w:rsidRPr="00C70F6C">
        <w:t>k</w:t>
      </w:r>
      <w:r w:rsidRPr="00C70F6C">
        <w:t>Pa) at the temperature of the leaf and is assumed to be at saturation (RH = 100%)</w:t>
      </w:r>
      <w:r w:rsidR="00B13C06" w:rsidRPr="00C70F6C">
        <w:t xml:space="preserve">. </w:t>
      </w:r>
      <w:r w:rsidR="00B13C06" w:rsidRPr="00C70F6C">
        <w:rPr>
          <w:i/>
          <w:iCs/>
        </w:rPr>
        <w:t>e</w:t>
      </w:r>
      <w:r w:rsidR="00B13C06" w:rsidRPr="00C70F6C">
        <w:rPr>
          <w:vertAlign w:val="subscript"/>
        </w:rPr>
        <w:t>sat</w:t>
      </w:r>
      <w:r w:rsidR="00E56284" w:rsidRPr="00C70F6C">
        <w:t>(</w:t>
      </w:r>
      <w:r w:rsidR="00E56284" w:rsidRPr="00C70F6C">
        <w:rPr>
          <w:i/>
          <w:iCs/>
        </w:rPr>
        <w:t>T</w:t>
      </w:r>
      <w:r w:rsidR="00E56284" w:rsidRPr="00C70F6C">
        <w:rPr>
          <w:vertAlign w:val="subscript"/>
        </w:rPr>
        <w:t>leaf</w:t>
      </w:r>
      <w:r w:rsidR="00E56284" w:rsidRPr="00C70F6C">
        <w:t>)</w:t>
      </w:r>
      <w:r w:rsidR="00B13C06" w:rsidRPr="00C70F6C">
        <w:t xml:space="preserve"> can be calculated using an approximation formula such as </w:t>
      </w:r>
      <w:r w:rsidR="00E56284" w:rsidRPr="00C70F6C">
        <w:fldChar w:fldCharType="begin"/>
      </w:r>
      <w:r w:rsidR="00214A50">
        <w:instrText xml:space="preserve"> ADDIN ZOTERO_ITEM CSL_CITATION {"citationID":"NAO3LM3R","properties":{"formattedCitation":"(Tetens, 1930)","plainCitation":"(Tetens, 1930)","noteIndex":0},"citationItems":[{"id":584,"uris":["http://zotero.org/users/local/lNNKczaB/items/B7CBJQW4"],"itemData":{"id":584,"type":"article-journal","container-title":"Z. geophys","page":"297–309","title":"Uber einige meteorologische Begriffe","volume":"6","author":[{"family":"Tetens","given":"Otto"}],"issued":{"date-parts":[["1930"]]}}}],"schema":"https://github.com/citation-style-language/schema/raw/master/csl-citation.json"} </w:instrText>
      </w:r>
      <w:r w:rsidR="00E56284" w:rsidRPr="00C70F6C">
        <w:fldChar w:fldCharType="separate"/>
      </w:r>
      <w:r w:rsidR="00E56284" w:rsidRPr="00C70F6C">
        <w:t>(Tetens, 1930)</w:t>
      </w:r>
      <w:r w:rsidR="00E56284" w:rsidRPr="00C70F6C">
        <w:fldChar w:fldCharType="end"/>
      </w:r>
      <w:r w:rsidR="00E56284" w:rsidRPr="00C70F6C">
        <w:t xml:space="preserve"> equation (Eqn 2</w:t>
      </w:r>
      <w:r w:rsidR="00540291">
        <w:t>7</w:t>
      </w:r>
      <w:r w:rsidR="00E56284" w:rsidRPr="00C70F6C">
        <w:t>).</w:t>
      </w:r>
    </w:p>
    <w:p w14:paraId="51ABF8D5" w14:textId="3181569B" w:rsidR="00E56284" w:rsidRPr="00C70F6C" w:rsidRDefault="007664CB" w:rsidP="003F1FDA">
      <m:oMath>
        <m:sSub>
          <m:sSubPr>
            <m:ctrlPr>
              <w:rPr>
                <w:rFonts w:ascii="Cambria Math" w:hAnsi="Cambria Math"/>
                <w:i/>
              </w:rPr>
            </m:ctrlPr>
          </m:sSubPr>
          <m:e>
            <m:r>
              <w:rPr>
                <w:rFonts w:ascii="Cambria Math" w:hAnsi="Cambria Math"/>
              </w:rPr>
              <m:t>e</m:t>
            </m:r>
          </m:e>
          <m:sub>
            <m:r>
              <w:rPr>
                <w:rFonts w:ascii="Cambria Math" w:hAnsi="Cambria Math"/>
              </w:rPr>
              <m:t>sat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leaf</m:t>
                </m:r>
              </m:sub>
            </m:sSub>
          </m:e>
        </m:d>
        <m:r>
          <w:rPr>
            <w:rFonts w:ascii="Cambria Math" w:hAnsi="Cambria Math"/>
          </w:rPr>
          <m:t xml:space="preserve"> = 0.6108</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17.27</m:t>
                </m:r>
                <m:sSub>
                  <m:sSubPr>
                    <m:ctrlPr>
                      <w:rPr>
                        <w:rFonts w:ascii="Cambria Math" w:hAnsi="Cambria Math"/>
                        <w:i/>
                      </w:rPr>
                    </m:ctrlPr>
                  </m:sSubPr>
                  <m:e>
                    <m:r>
                      <w:rPr>
                        <w:rFonts w:ascii="Cambria Math" w:hAnsi="Cambria Math"/>
                      </w:rPr>
                      <m:t>T</m:t>
                    </m:r>
                  </m:e>
                  <m:sub>
                    <m:r>
                      <w:rPr>
                        <w:rFonts w:ascii="Cambria Math" w:hAnsi="Cambria Math"/>
                      </w:rPr>
                      <m:t>leaf</m:t>
                    </m:r>
                  </m:sub>
                </m:sSub>
              </m:num>
              <m:den>
                <m:sSub>
                  <m:sSubPr>
                    <m:ctrlPr>
                      <w:rPr>
                        <w:rFonts w:ascii="Cambria Math" w:hAnsi="Cambria Math"/>
                        <w:i/>
                      </w:rPr>
                    </m:ctrlPr>
                  </m:sSubPr>
                  <m:e>
                    <m:r>
                      <w:rPr>
                        <w:rFonts w:ascii="Cambria Math" w:hAnsi="Cambria Math"/>
                      </w:rPr>
                      <m:t>T</m:t>
                    </m:r>
                  </m:e>
                  <m:sub>
                    <m:r>
                      <w:rPr>
                        <w:rFonts w:ascii="Cambria Math" w:hAnsi="Cambria Math"/>
                      </w:rPr>
                      <m:t>leaf</m:t>
                    </m:r>
                  </m:sub>
                </m:sSub>
                <m:r>
                  <w:rPr>
                    <w:rFonts w:ascii="Cambria Math" w:hAnsi="Cambria Math"/>
                  </w:rPr>
                  <m:t>+237.3</m:t>
                </m:r>
              </m:den>
            </m:f>
            <m:r>
              <w:rPr>
                <w:rFonts w:ascii="Cambria Math" w:hAnsi="Cambria Math"/>
              </w:rPr>
              <m:t xml:space="preserve"> </m:t>
            </m:r>
          </m:sup>
        </m:sSup>
      </m:oMath>
      <w:r w:rsidR="00E56284" w:rsidRPr="00C70F6C">
        <w:tab/>
      </w:r>
      <w:r w:rsidR="00E56284" w:rsidRPr="00C70F6C">
        <w:tab/>
      </w:r>
      <w:r w:rsidR="00E56284" w:rsidRPr="00C70F6C">
        <w:tab/>
      </w:r>
      <w:r w:rsidR="00E56284" w:rsidRPr="00C70F6C">
        <w:tab/>
      </w:r>
      <w:r w:rsidR="00E56284" w:rsidRPr="00C70F6C">
        <w:tab/>
      </w:r>
      <w:r w:rsidR="00E56284" w:rsidRPr="00C70F6C">
        <w:tab/>
        <w:t>Eqn 2</w:t>
      </w:r>
      <w:r w:rsidR="00462D01" w:rsidRPr="00C70F6C">
        <w:t>7</w:t>
      </w:r>
    </w:p>
    <w:p w14:paraId="5829DDCD" w14:textId="076A07B2" w:rsidR="00E56284" w:rsidRPr="00C70F6C" w:rsidRDefault="00E56284" w:rsidP="003F1FDA">
      <w:r w:rsidRPr="00C70F6C">
        <w:t xml:space="preserve">Note that in this equation, the </w:t>
      </w:r>
      <w:r w:rsidR="00AB0564" w:rsidRPr="00C70F6C">
        <w:t xml:space="preserve">leaf </w:t>
      </w:r>
      <w:r w:rsidRPr="00C70F6C">
        <w:t xml:space="preserve">temperature </w:t>
      </w:r>
      <w:r w:rsidR="00AB0564" w:rsidRPr="00C70F6C">
        <w:t>is</w:t>
      </w:r>
      <w:r w:rsidRPr="00C70F6C">
        <w:t xml:space="preserve"> in degree Celsius. </w:t>
      </w:r>
    </w:p>
    <w:p w14:paraId="446B6642" w14:textId="24EC3737" w:rsidR="001A7C33" w:rsidRPr="00C70F6C" w:rsidRDefault="001A7C33" w:rsidP="001A7C33">
      <w:r w:rsidRPr="00C70F6C">
        <w:t xml:space="preserve">If the new </w:t>
      </w:r>
      <w:r w:rsidRPr="00C70F6C">
        <w:rPr>
          <w:i/>
          <w:iCs/>
        </w:rPr>
        <w:t>T</w:t>
      </w:r>
      <w:r w:rsidRPr="00C70F6C">
        <w:rPr>
          <w:vertAlign w:val="subscript"/>
        </w:rPr>
        <w:t>leaf</w:t>
      </w:r>
      <w:r w:rsidRPr="00C70F6C">
        <w:t xml:space="preserve"> solution is within a user specified margin of the initial value (by default less than 0.</w:t>
      </w:r>
      <w:r w:rsidR="0019442E" w:rsidRPr="00C70F6C">
        <w:t>05</w:t>
      </w:r>
      <w:r w:rsidRPr="00C70F6C">
        <w:t xml:space="preserve"> degree of difference), we consider that the numerical solution has converged. If the difference is high (</w:t>
      </w:r>
      <w:r w:rsidR="0019442E" w:rsidRPr="00C70F6C">
        <w:t>e.g., &gt; 0.05</w:t>
      </w:r>
      <w:r w:rsidRPr="00C70F6C">
        <w:t xml:space="preserve">), the initial values are replaced by the new values and the calculations are repeated until the numerical solution </w:t>
      </w:r>
      <w:r w:rsidR="00540291">
        <w:t>converge</w:t>
      </w:r>
      <w:r w:rsidRPr="00C70F6C">
        <w:t xml:space="preserve">. </w:t>
      </w:r>
    </w:p>
    <w:p w14:paraId="734F4821" w14:textId="00836958" w:rsidR="00E56284" w:rsidRPr="00C70F6C" w:rsidRDefault="00833C8F" w:rsidP="003F1FDA">
      <w:pPr>
        <w:rPr>
          <w:b/>
          <w:bCs/>
        </w:rPr>
      </w:pPr>
      <w:r w:rsidRPr="00C70F6C">
        <w:rPr>
          <w:b/>
          <w:bCs/>
        </w:rPr>
        <w:t>Parameters used in FATES for broadleaf evergreen tropical species</w:t>
      </w:r>
    </w:p>
    <w:p w14:paraId="76D90AF2" w14:textId="51BFA0A9" w:rsidR="00C824C5" w:rsidRPr="00C70F6C" w:rsidRDefault="004C3F6E" w:rsidP="003F1FDA">
      <w:r w:rsidRPr="00C70F6C">
        <w:t xml:space="preserve">The parameters </w:t>
      </w:r>
      <w:r w:rsidR="00C824C5" w:rsidRPr="00C70F6C">
        <w:t>of the equations can be chosen by the package user</w:t>
      </w:r>
      <w:r w:rsidRPr="00C70F6C">
        <w:t xml:space="preserve">, the values for the parameters used in FATES are synthetized </w:t>
      </w:r>
      <w:r w:rsidR="00C824C5" w:rsidRPr="00C70F6C">
        <w:t>in Table 1</w:t>
      </w:r>
      <w:r w:rsidRPr="00C70F6C">
        <w:t xml:space="preserve">. More info and updated values can be found here: </w:t>
      </w:r>
      <w:hyperlink r:id="rId5" w:history="1">
        <w:r w:rsidRPr="00C70F6C">
          <w:rPr>
            <w:rStyle w:val="Hyperlink"/>
          </w:rPr>
          <w:t>https://github.com/NGEET/fates/blob/master/parameter_files/fates_params_default.cdl</w:t>
        </w:r>
      </w:hyperlink>
      <w:r w:rsidRPr="00C70F6C">
        <w:t xml:space="preserve">, </w:t>
      </w:r>
    </w:p>
    <w:p w14:paraId="4C6D0A18" w14:textId="277E77AC" w:rsidR="004C3F6E" w:rsidRPr="00C70F6C" w:rsidRDefault="007664CB" w:rsidP="003F1FDA">
      <w:pPr>
        <w:rPr>
          <w:b/>
          <w:bCs/>
        </w:rPr>
      </w:pPr>
      <w:hyperlink r:id="rId6" w:anchor="fundamental-photosynthetic-physiology-theory" w:history="1">
        <w:r w:rsidR="00C824C5" w:rsidRPr="00C70F6C">
          <w:rPr>
            <w:rStyle w:val="Hyperlink"/>
          </w:rPr>
          <w:t>https://fates-users-guide.readthedocs.io/projects/tech-doc/en/latest/fates_tech_note.html#fundamental-photosynthetic-physiology-theory</w:t>
        </w:r>
      </w:hyperlink>
      <w:r w:rsidR="00C824C5" w:rsidRPr="00C70F6C">
        <w:rPr>
          <w:b/>
          <w:bCs/>
        </w:rPr>
        <w:t xml:space="preserve"> </w:t>
      </w:r>
    </w:p>
    <w:p w14:paraId="516528BC" w14:textId="79F477AE" w:rsidR="004862A7" w:rsidRPr="00C70F6C" w:rsidRDefault="004862A7" w:rsidP="004862A7">
      <w:pPr>
        <w:spacing w:after="7"/>
        <w:ind w:left="-5"/>
        <w:rPr>
          <w:sz w:val="22"/>
          <w:szCs w:val="22"/>
        </w:rPr>
      </w:pPr>
      <w:r w:rsidRPr="00C70F6C">
        <w:t xml:space="preserve">Table 1 Parameters </w:t>
      </w:r>
      <w:r w:rsidR="00BF5C19" w:rsidRPr="00C70F6C">
        <w:t xml:space="preserve">used in FATES terrestrial biosphere model </w:t>
      </w:r>
      <w:r w:rsidR="00EB6BB7">
        <w:t>to simulate leaf gas exchange of b</w:t>
      </w:r>
      <w:r w:rsidR="00BF5C19" w:rsidRPr="00C70F6C">
        <w:t>roadleaf evergreen tropical species</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1060"/>
        <w:gridCol w:w="2332"/>
        <w:gridCol w:w="1249"/>
        <w:gridCol w:w="788"/>
        <w:gridCol w:w="1229"/>
        <w:gridCol w:w="1679"/>
        <w:gridCol w:w="1015"/>
      </w:tblGrid>
      <w:tr w:rsidR="000460E5" w:rsidRPr="00C70F6C" w14:paraId="6E0FD92F" w14:textId="77777777" w:rsidTr="000460E5">
        <w:trPr>
          <w:trHeight w:val="1085"/>
        </w:trPr>
        <w:tc>
          <w:tcPr>
            <w:tcW w:w="1060" w:type="dxa"/>
            <w:tcBorders>
              <w:top w:val="single" w:sz="4" w:space="0" w:color="000000"/>
              <w:left w:val="single" w:sz="4" w:space="0" w:color="000000"/>
              <w:bottom w:val="single" w:sz="4" w:space="0" w:color="000000"/>
              <w:right w:val="single" w:sz="4" w:space="0" w:color="000000"/>
            </w:tcBorders>
            <w:hideMark/>
          </w:tcPr>
          <w:p w14:paraId="30D886F2" w14:textId="77777777" w:rsidR="004862A7" w:rsidRPr="00C70F6C" w:rsidRDefault="004862A7">
            <w:pPr>
              <w:spacing w:line="256" w:lineRule="auto"/>
              <w:ind w:left="2"/>
              <w:rPr>
                <w:sz w:val="22"/>
                <w:szCs w:val="22"/>
                <w:lang w:val="en-US"/>
              </w:rPr>
            </w:pPr>
            <w:r w:rsidRPr="00C70F6C">
              <w:rPr>
                <w:sz w:val="22"/>
                <w:szCs w:val="22"/>
                <w:lang w:val="en-US"/>
              </w:rPr>
              <w:t xml:space="preserve">Parameter </w:t>
            </w:r>
          </w:p>
        </w:tc>
        <w:tc>
          <w:tcPr>
            <w:tcW w:w="2332" w:type="dxa"/>
            <w:tcBorders>
              <w:top w:val="single" w:sz="4" w:space="0" w:color="000000"/>
              <w:left w:val="single" w:sz="4" w:space="0" w:color="000000"/>
              <w:bottom w:val="single" w:sz="4" w:space="0" w:color="000000"/>
              <w:right w:val="single" w:sz="4" w:space="0" w:color="000000"/>
            </w:tcBorders>
            <w:hideMark/>
          </w:tcPr>
          <w:p w14:paraId="7DBDB2CC" w14:textId="77777777" w:rsidR="004862A7" w:rsidRPr="00C70F6C" w:rsidRDefault="004862A7">
            <w:pPr>
              <w:spacing w:line="256" w:lineRule="auto"/>
              <w:ind w:left="2"/>
              <w:rPr>
                <w:sz w:val="22"/>
                <w:szCs w:val="22"/>
                <w:lang w:val="en-US"/>
              </w:rPr>
            </w:pPr>
            <w:r w:rsidRPr="00C70F6C">
              <w:rPr>
                <w:sz w:val="22"/>
                <w:szCs w:val="22"/>
                <w:lang w:val="en-US"/>
              </w:rPr>
              <w:t xml:space="preserve">Definition </w:t>
            </w:r>
          </w:p>
        </w:tc>
        <w:tc>
          <w:tcPr>
            <w:tcW w:w="1249" w:type="dxa"/>
            <w:tcBorders>
              <w:top w:val="single" w:sz="4" w:space="0" w:color="000000"/>
              <w:left w:val="single" w:sz="4" w:space="0" w:color="000000"/>
              <w:bottom w:val="single" w:sz="4" w:space="0" w:color="000000"/>
              <w:right w:val="single" w:sz="4" w:space="0" w:color="000000"/>
            </w:tcBorders>
            <w:hideMark/>
          </w:tcPr>
          <w:p w14:paraId="718147D9" w14:textId="4185D438" w:rsidR="004862A7" w:rsidRPr="00C70F6C" w:rsidRDefault="004862A7">
            <w:pPr>
              <w:spacing w:line="256" w:lineRule="auto"/>
              <w:rPr>
                <w:sz w:val="22"/>
                <w:szCs w:val="22"/>
                <w:lang w:val="en-US"/>
              </w:rPr>
            </w:pPr>
            <w:r w:rsidRPr="00C70F6C">
              <w:rPr>
                <w:sz w:val="22"/>
                <w:szCs w:val="22"/>
                <w:lang w:val="en-US"/>
              </w:rPr>
              <w:t xml:space="preserve">Value </w:t>
            </w:r>
            <w:r w:rsidR="004C3F6E" w:rsidRPr="00C70F6C">
              <w:rPr>
                <w:sz w:val="22"/>
                <w:szCs w:val="22"/>
                <w:lang w:val="en-US"/>
              </w:rPr>
              <w:t>at 25℃</w:t>
            </w:r>
          </w:p>
        </w:tc>
        <w:tc>
          <w:tcPr>
            <w:tcW w:w="788" w:type="dxa"/>
            <w:tcBorders>
              <w:top w:val="single" w:sz="4" w:space="0" w:color="000000"/>
              <w:left w:val="single" w:sz="4" w:space="0" w:color="000000"/>
              <w:bottom w:val="single" w:sz="4" w:space="0" w:color="000000"/>
              <w:right w:val="single" w:sz="4" w:space="0" w:color="000000"/>
            </w:tcBorders>
            <w:hideMark/>
          </w:tcPr>
          <w:p w14:paraId="07AE46E6" w14:textId="77777777" w:rsidR="004862A7" w:rsidRPr="00C70F6C" w:rsidRDefault="004862A7">
            <w:pPr>
              <w:spacing w:line="256" w:lineRule="auto"/>
              <w:ind w:left="2"/>
              <w:rPr>
                <w:sz w:val="22"/>
                <w:szCs w:val="22"/>
                <w:lang w:val="en-US"/>
              </w:rPr>
            </w:pPr>
            <w:r w:rsidRPr="00C70F6C">
              <w:rPr>
                <w:sz w:val="22"/>
                <w:szCs w:val="22"/>
                <w:lang w:val="en-US"/>
              </w:rPr>
              <w:t xml:space="preserve">Unit </w:t>
            </w:r>
          </w:p>
        </w:tc>
        <w:tc>
          <w:tcPr>
            <w:tcW w:w="1229" w:type="dxa"/>
            <w:tcBorders>
              <w:top w:val="single" w:sz="4" w:space="0" w:color="000000"/>
              <w:left w:val="single" w:sz="4" w:space="0" w:color="000000"/>
              <w:bottom w:val="single" w:sz="4" w:space="0" w:color="000000"/>
              <w:right w:val="single" w:sz="4" w:space="0" w:color="000000"/>
            </w:tcBorders>
            <w:hideMark/>
          </w:tcPr>
          <w:p w14:paraId="43E28ACB" w14:textId="77CBC46A" w:rsidR="004862A7" w:rsidRPr="00C70F6C" w:rsidRDefault="004862A7">
            <w:pPr>
              <w:spacing w:line="256" w:lineRule="auto"/>
              <w:rPr>
                <w:sz w:val="22"/>
                <w:szCs w:val="22"/>
                <w:lang w:val="en-US"/>
              </w:rPr>
            </w:pPr>
            <w:r w:rsidRPr="00C70F6C">
              <w:rPr>
                <w:sz w:val="22"/>
                <w:szCs w:val="22"/>
                <w:lang w:val="en-US"/>
              </w:rPr>
              <w:t>Activation energy</w:t>
            </w:r>
            <w:r w:rsidR="000460E5" w:rsidRPr="00C70F6C">
              <w:rPr>
                <w:sz w:val="22"/>
                <w:szCs w:val="22"/>
                <w:lang w:val="en-US"/>
              </w:rPr>
              <w:t xml:space="preserve"> </w:t>
            </w:r>
            <w:r w:rsidRPr="00C70F6C">
              <w:rPr>
                <w:sz w:val="22"/>
                <w:szCs w:val="22"/>
                <w:lang w:val="en-US"/>
              </w:rPr>
              <w:t>(J</w:t>
            </w:r>
            <w:r w:rsidR="000460E5" w:rsidRPr="00C70F6C">
              <w:rPr>
                <w:sz w:val="22"/>
                <w:szCs w:val="22"/>
                <w:lang w:val="en-US"/>
              </w:rPr>
              <w:t xml:space="preserve">  </w:t>
            </w:r>
            <w:r w:rsidRPr="00C70F6C">
              <w:rPr>
                <w:sz w:val="22"/>
                <w:szCs w:val="22"/>
                <w:lang w:val="en-US"/>
              </w:rPr>
              <w:t xml:space="preserve"> mol</w:t>
            </w:r>
            <w:r w:rsidRPr="00C70F6C">
              <w:rPr>
                <w:sz w:val="22"/>
                <w:szCs w:val="22"/>
                <w:vertAlign w:val="superscript"/>
                <w:lang w:val="en-US"/>
              </w:rPr>
              <w:t>-1</w:t>
            </w:r>
            <w:r w:rsidRPr="00C70F6C">
              <w:rPr>
                <w:sz w:val="22"/>
                <w:szCs w:val="22"/>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4F37226" w14:textId="77777777" w:rsidR="004862A7" w:rsidRPr="00C70F6C" w:rsidRDefault="004862A7">
            <w:pPr>
              <w:spacing w:line="256" w:lineRule="auto"/>
              <w:ind w:left="2"/>
              <w:rPr>
                <w:sz w:val="22"/>
                <w:szCs w:val="22"/>
                <w:lang w:val="en-US"/>
              </w:rPr>
            </w:pPr>
            <w:r w:rsidRPr="00C70F6C">
              <w:rPr>
                <w:sz w:val="22"/>
                <w:szCs w:val="22"/>
                <w:lang w:val="en-US"/>
              </w:rPr>
              <w:t>Deactivation energy (J mol</w:t>
            </w:r>
            <w:r w:rsidRPr="00C70F6C">
              <w:rPr>
                <w:sz w:val="22"/>
                <w:szCs w:val="22"/>
                <w:vertAlign w:val="superscript"/>
                <w:lang w:val="en-US"/>
              </w:rPr>
              <w:t>-1</w:t>
            </w:r>
            <w:r w:rsidRPr="00C70F6C">
              <w:rPr>
                <w:sz w:val="22"/>
                <w:szCs w:val="22"/>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A6F04ED" w14:textId="77777777" w:rsidR="004862A7" w:rsidRPr="00C70F6C" w:rsidRDefault="004862A7">
            <w:pPr>
              <w:spacing w:line="237" w:lineRule="auto"/>
              <w:rPr>
                <w:sz w:val="22"/>
                <w:szCs w:val="22"/>
                <w:lang w:val="en-US"/>
              </w:rPr>
            </w:pPr>
            <w:r w:rsidRPr="00C70F6C">
              <w:rPr>
                <w:sz w:val="22"/>
                <w:szCs w:val="22"/>
                <w:lang w:val="en-US"/>
              </w:rPr>
              <w:t xml:space="preserve">Entropy term (J </w:t>
            </w:r>
          </w:p>
          <w:p w14:paraId="401CF23B" w14:textId="77777777" w:rsidR="004862A7" w:rsidRPr="00C70F6C" w:rsidRDefault="004862A7">
            <w:pPr>
              <w:spacing w:after="24" w:line="256" w:lineRule="auto"/>
              <w:rPr>
                <w:sz w:val="22"/>
                <w:szCs w:val="22"/>
                <w:lang w:val="en-US"/>
              </w:rPr>
            </w:pPr>
            <w:r w:rsidRPr="00C70F6C">
              <w:rPr>
                <w:sz w:val="22"/>
                <w:szCs w:val="22"/>
                <w:lang w:val="en-US"/>
              </w:rPr>
              <w:t>mol</w:t>
            </w:r>
            <w:r w:rsidRPr="00C70F6C">
              <w:rPr>
                <w:sz w:val="22"/>
                <w:szCs w:val="22"/>
                <w:vertAlign w:val="superscript"/>
                <w:lang w:val="en-US"/>
              </w:rPr>
              <w:t>−1</w:t>
            </w:r>
            <w:r w:rsidRPr="00C70F6C">
              <w:rPr>
                <w:sz w:val="22"/>
                <w:szCs w:val="22"/>
                <w:lang w:val="en-US"/>
              </w:rPr>
              <w:t xml:space="preserve"> </w:t>
            </w:r>
          </w:p>
          <w:p w14:paraId="31859E1F" w14:textId="77777777" w:rsidR="004862A7" w:rsidRPr="00C70F6C" w:rsidRDefault="004862A7">
            <w:pPr>
              <w:spacing w:line="256" w:lineRule="auto"/>
              <w:rPr>
                <w:sz w:val="22"/>
                <w:szCs w:val="22"/>
                <w:lang w:val="en-US"/>
              </w:rPr>
            </w:pPr>
            <w:r w:rsidRPr="00C70F6C">
              <w:rPr>
                <w:sz w:val="22"/>
                <w:szCs w:val="22"/>
                <w:lang w:val="en-US"/>
              </w:rPr>
              <w:t xml:space="preserve">K−1) </w:t>
            </w:r>
          </w:p>
        </w:tc>
      </w:tr>
      <w:tr w:rsidR="000460E5" w:rsidRPr="00C70F6C" w14:paraId="3AACFB66" w14:textId="77777777" w:rsidTr="000460E5">
        <w:trPr>
          <w:trHeight w:val="814"/>
        </w:trPr>
        <w:tc>
          <w:tcPr>
            <w:tcW w:w="1060" w:type="dxa"/>
            <w:tcBorders>
              <w:top w:val="single" w:sz="4" w:space="0" w:color="000000"/>
              <w:left w:val="single" w:sz="4" w:space="0" w:color="000000"/>
              <w:bottom w:val="single" w:sz="4" w:space="0" w:color="000000"/>
              <w:right w:val="single" w:sz="4" w:space="0" w:color="000000"/>
            </w:tcBorders>
            <w:hideMark/>
          </w:tcPr>
          <w:p w14:paraId="710BDCAD"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V</w:t>
            </w:r>
            <w:r w:rsidRPr="00C70F6C">
              <w:rPr>
                <w:sz w:val="20"/>
                <w:szCs w:val="20"/>
                <w:vertAlign w:val="subscript"/>
                <w:lang w:val="en-US"/>
              </w:rPr>
              <w:t>cmax</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6F1DDBB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carboxylation </w:t>
            </w:r>
          </w:p>
        </w:tc>
        <w:tc>
          <w:tcPr>
            <w:tcW w:w="1249" w:type="dxa"/>
            <w:tcBorders>
              <w:top w:val="single" w:sz="4" w:space="0" w:color="000000"/>
              <w:left w:val="single" w:sz="4" w:space="0" w:color="000000"/>
              <w:bottom w:val="single" w:sz="4" w:space="0" w:color="000000"/>
              <w:right w:val="single" w:sz="4" w:space="0" w:color="000000"/>
            </w:tcBorders>
            <w:hideMark/>
          </w:tcPr>
          <w:p w14:paraId="678414D0" w14:textId="3130A6DC" w:rsidR="004862A7" w:rsidRPr="00C70F6C" w:rsidRDefault="000460E5" w:rsidP="000460E5">
            <w:pPr>
              <w:spacing w:line="256" w:lineRule="auto"/>
              <w:jc w:val="left"/>
              <w:rPr>
                <w:sz w:val="20"/>
                <w:szCs w:val="20"/>
                <w:lang w:val="en-US"/>
              </w:rPr>
            </w:pPr>
            <w:r w:rsidRPr="00C70F6C">
              <w:rPr>
                <w:sz w:val="20"/>
                <w:szCs w:val="20"/>
                <w:lang w:val="en-US"/>
              </w:rPr>
              <w:t>50</w:t>
            </w:r>
          </w:p>
        </w:tc>
        <w:tc>
          <w:tcPr>
            <w:tcW w:w="788" w:type="dxa"/>
            <w:tcBorders>
              <w:top w:val="single" w:sz="4" w:space="0" w:color="000000"/>
              <w:left w:val="single" w:sz="4" w:space="0" w:color="000000"/>
              <w:bottom w:val="single" w:sz="4" w:space="0" w:color="000000"/>
              <w:right w:val="single" w:sz="4" w:space="0" w:color="000000"/>
            </w:tcBorders>
            <w:hideMark/>
          </w:tcPr>
          <w:p w14:paraId="511F551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A1031EA" w14:textId="77777777" w:rsidR="004862A7" w:rsidRPr="00C70F6C" w:rsidRDefault="004862A7" w:rsidP="000460E5">
            <w:pPr>
              <w:spacing w:after="54" w:line="256" w:lineRule="auto"/>
              <w:ind w:left="2"/>
              <w:jc w:val="left"/>
              <w:rPr>
                <w:sz w:val="20"/>
                <w:szCs w:val="20"/>
                <w:lang w:val="en-US"/>
              </w:rPr>
            </w:pPr>
            <w:r w:rsidRPr="00C70F6C">
              <w:rPr>
                <w:sz w:val="20"/>
                <w:szCs w:val="20"/>
                <w:lang w:val="en-US"/>
              </w:rPr>
              <w:t xml:space="preserve">m-2 s-1 </w:t>
            </w:r>
          </w:p>
          <w:p w14:paraId="1A57C0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3388023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65330 </w:t>
            </w:r>
          </w:p>
        </w:tc>
        <w:tc>
          <w:tcPr>
            <w:tcW w:w="1679" w:type="dxa"/>
            <w:tcBorders>
              <w:top w:val="single" w:sz="4" w:space="0" w:color="000000"/>
              <w:left w:val="single" w:sz="4" w:space="0" w:color="000000"/>
              <w:bottom w:val="single" w:sz="4" w:space="0" w:color="000000"/>
              <w:right w:val="single" w:sz="4" w:space="0" w:color="000000"/>
            </w:tcBorders>
            <w:hideMark/>
          </w:tcPr>
          <w:p w14:paraId="03CAEA5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149250 </w:t>
            </w:r>
          </w:p>
        </w:tc>
        <w:tc>
          <w:tcPr>
            <w:tcW w:w="1015" w:type="dxa"/>
            <w:tcBorders>
              <w:top w:val="single" w:sz="4" w:space="0" w:color="000000"/>
              <w:left w:val="single" w:sz="4" w:space="0" w:color="000000"/>
              <w:bottom w:val="single" w:sz="4" w:space="0" w:color="000000"/>
              <w:right w:val="single" w:sz="4" w:space="0" w:color="000000"/>
            </w:tcBorders>
            <w:hideMark/>
          </w:tcPr>
          <w:p w14:paraId="1A8D52C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485 </w:t>
            </w:r>
          </w:p>
        </w:tc>
      </w:tr>
      <w:tr w:rsidR="000460E5" w:rsidRPr="00C70F6C" w14:paraId="349264AB"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19355BDD"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J</w:t>
            </w:r>
            <w:r w:rsidRPr="00C70F6C">
              <w:rPr>
                <w:sz w:val="20"/>
                <w:szCs w:val="20"/>
                <w:vertAlign w:val="subscript"/>
                <w:lang w:val="en-US"/>
              </w:rPr>
              <w:t>max</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F11DEA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electron transport </w:t>
            </w:r>
          </w:p>
        </w:tc>
        <w:tc>
          <w:tcPr>
            <w:tcW w:w="1249" w:type="dxa"/>
            <w:tcBorders>
              <w:top w:val="single" w:sz="4" w:space="0" w:color="000000"/>
              <w:left w:val="single" w:sz="4" w:space="0" w:color="000000"/>
              <w:bottom w:val="single" w:sz="4" w:space="0" w:color="000000"/>
              <w:right w:val="single" w:sz="4" w:space="0" w:color="000000"/>
            </w:tcBorders>
            <w:hideMark/>
          </w:tcPr>
          <w:p w14:paraId="5B97EE22" w14:textId="602E3BEE" w:rsidR="004862A7" w:rsidRPr="00C70F6C" w:rsidRDefault="000460E5" w:rsidP="000460E5">
            <w:pPr>
              <w:spacing w:line="256" w:lineRule="auto"/>
              <w:jc w:val="left"/>
              <w:rPr>
                <w:sz w:val="20"/>
                <w:szCs w:val="20"/>
                <w:lang w:val="en-US"/>
              </w:rPr>
            </w:pPr>
            <w:r w:rsidRPr="00C70F6C">
              <w:rPr>
                <w:sz w:val="20"/>
                <w:szCs w:val="20"/>
                <w:lang w:val="en-US"/>
              </w:rPr>
              <w:t xml:space="preserve">1.67 </w:t>
            </w:r>
            <w:r w:rsidRPr="00C70F6C">
              <w:rPr>
                <w:i/>
                <w:iCs/>
                <w:sz w:val="20"/>
                <w:szCs w:val="20"/>
                <w:lang w:val="en-US"/>
              </w:rPr>
              <w:t>V</w:t>
            </w:r>
            <w:r w:rsidRPr="00C70F6C">
              <w:rPr>
                <w:sz w:val="20"/>
                <w:szCs w:val="20"/>
                <w:vertAlign w:val="subscript"/>
                <w:lang w:val="en-US"/>
              </w:rPr>
              <w:t>cmax</w:t>
            </w:r>
            <w:r w:rsidRPr="00C70F6C">
              <w:rPr>
                <w:sz w:val="20"/>
                <w:szCs w:val="20"/>
                <w:lang w:val="en-US"/>
              </w:rPr>
              <w:t xml:space="preserve"> = 83.5</w:t>
            </w:r>
            <w:r w:rsidR="004862A7" w:rsidRPr="00C70F6C">
              <w:rPr>
                <w:sz w:val="20"/>
                <w:szCs w:val="20"/>
                <w:lang w:val="en-US"/>
              </w:rPr>
              <w:t xml:space="preserve"> </w:t>
            </w:r>
          </w:p>
        </w:tc>
        <w:tc>
          <w:tcPr>
            <w:tcW w:w="788" w:type="dxa"/>
            <w:tcBorders>
              <w:top w:val="single" w:sz="4" w:space="0" w:color="000000"/>
              <w:left w:val="single" w:sz="4" w:space="0" w:color="000000"/>
              <w:bottom w:val="single" w:sz="4" w:space="0" w:color="000000"/>
              <w:right w:val="single" w:sz="4" w:space="0" w:color="000000"/>
            </w:tcBorders>
            <w:hideMark/>
          </w:tcPr>
          <w:p w14:paraId="6E97680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417F31BB"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 xml:space="preserve">m-2 s-1 </w:t>
            </w:r>
          </w:p>
          <w:p w14:paraId="47A3B49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52EC2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43540 </w:t>
            </w:r>
          </w:p>
        </w:tc>
        <w:tc>
          <w:tcPr>
            <w:tcW w:w="1679" w:type="dxa"/>
            <w:tcBorders>
              <w:top w:val="single" w:sz="4" w:space="0" w:color="000000"/>
              <w:left w:val="single" w:sz="4" w:space="0" w:color="000000"/>
              <w:bottom w:val="single" w:sz="4" w:space="0" w:color="000000"/>
              <w:right w:val="single" w:sz="4" w:space="0" w:color="000000"/>
            </w:tcBorders>
            <w:hideMark/>
          </w:tcPr>
          <w:p w14:paraId="7E3A66F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152040 </w:t>
            </w:r>
          </w:p>
        </w:tc>
        <w:tc>
          <w:tcPr>
            <w:tcW w:w="1015" w:type="dxa"/>
            <w:tcBorders>
              <w:top w:val="single" w:sz="4" w:space="0" w:color="000000"/>
              <w:left w:val="single" w:sz="4" w:space="0" w:color="000000"/>
              <w:bottom w:val="single" w:sz="4" w:space="0" w:color="000000"/>
              <w:right w:val="single" w:sz="4" w:space="0" w:color="000000"/>
            </w:tcBorders>
            <w:hideMark/>
          </w:tcPr>
          <w:p w14:paraId="218CE0A2"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495 </w:t>
            </w:r>
          </w:p>
        </w:tc>
      </w:tr>
      <w:tr w:rsidR="000460E5" w:rsidRPr="00C70F6C" w14:paraId="614F04E5"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6F2CC857" w14:textId="52390356" w:rsidR="004862A7" w:rsidRPr="00C70F6C" w:rsidRDefault="004862A7" w:rsidP="000460E5">
            <w:pPr>
              <w:spacing w:line="256" w:lineRule="auto"/>
              <w:ind w:left="2"/>
              <w:jc w:val="left"/>
              <w:rPr>
                <w:sz w:val="20"/>
                <w:szCs w:val="20"/>
                <w:lang w:val="en-US"/>
              </w:rPr>
            </w:pPr>
            <w:r w:rsidRPr="00C70F6C">
              <w:rPr>
                <w:i/>
                <w:iCs/>
                <w:sz w:val="20"/>
                <w:szCs w:val="20"/>
                <w:lang w:val="en-US"/>
              </w:rPr>
              <w:t>T</w:t>
            </w:r>
            <w:r w:rsidRPr="00C70F6C">
              <w:rPr>
                <w:sz w:val="20"/>
                <w:szCs w:val="20"/>
                <w:vertAlign w:val="subscript"/>
                <w:lang w:val="en-US"/>
              </w:rPr>
              <w:t>p</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40E91BE" w14:textId="1B679D58" w:rsidR="004862A7" w:rsidRPr="00C70F6C" w:rsidRDefault="004862A7" w:rsidP="000460E5">
            <w:pPr>
              <w:spacing w:line="256" w:lineRule="auto"/>
              <w:ind w:left="2" w:right="43"/>
              <w:jc w:val="left"/>
              <w:rPr>
                <w:sz w:val="20"/>
                <w:szCs w:val="20"/>
                <w:lang w:val="en-US"/>
              </w:rPr>
            </w:pPr>
            <w:r w:rsidRPr="00C70F6C">
              <w:rPr>
                <w:sz w:val="20"/>
                <w:szCs w:val="20"/>
                <w:lang w:val="en-US"/>
              </w:rPr>
              <w:t>Triose phosphate</w:t>
            </w:r>
            <w:r w:rsidR="000460E5" w:rsidRPr="00C70F6C">
              <w:rPr>
                <w:sz w:val="20"/>
                <w:szCs w:val="20"/>
                <w:lang w:val="en-US"/>
              </w:rPr>
              <w:t xml:space="preserve"> </w:t>
            </w:r>
            <w:r w:rsidRPr="00C70F6C">
              <w:rPr>
                <w:sz w:val="20"/>
                <w:szCs w:val="20"/>
                <w:lang w:val="en-US"/>
              </w:rPr>
              <w:t xml:space="preserve">utilization </w:t>
            </w:r>
          </w:p>
        </w:tc>
        <w:tc>
          <w:tcPr>
            <w:tcW w:w="1249" w:type="dxa"/>
            <w:tcBorders>
              <w:top w:val="single" w:sz="4" w:space="0" w:color="000000"/>
              <w:left w:val="single" w:sz="4" w:space="0" w:color="000000"/>
              <w:bottom w:val="single" w:sz="4" w:space="0" w:color="000000"/>
              <w:right w:val="single" w:sz="4" w:space="0" w:color="000000"/>
            </w:tcBorders>
            <w:hideMark/>
          </w:tcPr>
          <w:p w14:paraId="5DF9DB4C" w14:textId="0A131163" w:rsidR="004862A7" w:rsidRPr="00C70F6C" w:rsidRDefault="000460E5" w:rsidP="000460E5">
            <w:pPr>
              <w:spacing w:line="256" w:lineRule="auto"/>
              <w:jc w:val="left"/>
              <w:rPr>
                <w:sz w:val="20"/>
                <w:szCs w:val="20"/>
                <w:lang w:val="en-US"/>
              </w:rPr>
            </w:pPr>
            <w:r w:rsidRPr="00C70F6C">
              <w:rPr>
                <w:i/>
                <w:iCs/>
                <w:sz w:val="20"/>
                <w:szCs w:val="20"/>
                <w:lang w:val="en-US"/>
              </w:rPr>
              <w:t>V</w:t>
            </w:r>
            <w:r w:rsidRPr="00C70F6C">
              <w:rPr>
                <w:sz w:val="20"/>
                <w:szCs w:val="20"/>
                <w:vertAlign w:val="subscript"/>
                <w:lang w:val="en-US"/>
              </w:rPr>
              <w:t>cmax</w:t>
            </w:r>
            <w:r w:rsidRPr="00C70F6C">
              <w:rPr>
                <w:sz w:val="20"/>
                <w:szCs w:val="20"/>
                <w:lang w:val="en-US"/>
              </w:rPr>
              <w:t xml:space="preserve"> /6 = 8.33</w:t>
            </w:r>
          </w:p>
        </w:tc>
        <w:tc>
          <w:tcPr>
            <w:tcW w:w="788" w:type="dxa"/>
            <w:tcBorders>
              <w:top w:val="single" w:sz="4" w:space="0" w:color="000000"/>
              <w:left w:val="single" w:sz="4" w:space="0" w:color="000000"/>
              <w:bottom w:val="single" w:sz="4" w:space="0" w:color="000000"/>
              <w:right w:val="single" w:sz="4" w:space="0" w:color="000000"/>
            </w:tcBorders>
            <w:hideMark/>
          </w:tcPr>
          <w:p w14:paraId="555ED21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1ADBFC0"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 xml:space="preserve">m-2 s-1 </w:t>
            </w:r>
          </w:p>
          <w:p w14:paraId="71A1FF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E5910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53100 </w:t>
            </w:r>
          </w:p>
        </w:tc>
        <w:tc>
          <w:tcPr>
            <w:tcW w:w="1679" w:type="dxa"/>
            <w:tcBorders>
              <w:top w:val="single" w:sz="4" w:space="0" w:color="000000"/>
              <w:left w:val="single" w:sz="4" w:space="0" w:color="000000"/>
              <w:bottom w:val="single" w:sz="4" w:space="0" w:color="000000"/>
              <w:right w:val="single" w:sz="4" w:space="0" w:color="000000"/>
            </w:tcBorders>
            <w:hideMark/>
          </w:tcPr>
          <w:p w14:paraId="77FA965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6366296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0D7DFEAB" w14:textId="77777777" w:rsidTr="000460E5">
        <w:trPr>
          <w:trHeight w:val="817"/>
        </w:trPr>
        <w:tc>
          <w:tcPr>
            <w:tcW w:w="1060" w:type="dxa"/>
            <w:tcBorders>
              <w:top w:val="single" w:sz="4" w:space="0" w:color="000000"/>
              <w:left w:val="single" w:sz="4" w:space="0" w:color="000000"/>
              <w:bottom w:val="single" w:sz="4" w:space="0" w:color="000000"/>
              <w:right w:val="single" w:sz="4" w:space="0" w:color="000000"/>
            </w:tcBorders>
            <w:hideMark/>
          </w:tcPr>
          <w:p w14:paraId="2F7BB30A"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R</w:t>
            </w:r>
            <w:r w:rsidRPr="00C70F6C">
              <w:rPr>
                <w:sz w:val="20"/>
                <w:szCs w:val="20"/>
                <w:vertAlign w:val="subscript"/>
                <w:lang w:val="en-US"/>
              </w:rPr>
              <w:t>dark</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3790450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Dark adapted respiration </w:t>
            </w:r>
          </w:p>
        </w:tc>
        <w:tc>
          <w:tcPr>
            <w:tcW w:w="1249" w:type="dxa"/>
            <w:tcBorders>
              <w:top w:val="single" w:sz="4" w:space="0" w:color="000000"/>
              <w:left w:val="single" w:sz="4" w:space="0" w:color="000000"/>
              <w:bottom w:val="single" w:sz="4" w:space="0" w:color="000000"/>
              <w:right w:val="single" w:sz="4" w:space="0" w:color="000000"/>
            </w:tcBorders>
            <w:hideMark/>
          </w:tcPr>
          <w:p w14:paraId="34B5C2F7" w14:textId="6F252EDB" w:rsidR="004862A7" w:rsidRPr="00C70F6C" w:rsidRDefault="000460E5" w:rsidP="000460E5">
            <w:pPr>
              <w:spacing w:line="256" w:lineRule="auto"/>
              <w:jc w:val="left"/>
              <w:rPr>
                <w:sz w:val="20"/>
                <w:szCs w:val="20"/>
                <w:lang w:val="en-US"/>
              </w:rPr>
            </w:pPr>
            <w:r w:rsidRPr="00C70F6C">
              <w:rPr>
                <w:sz w:val="20"/>
                <w:szCs w:val="20"/>
                <w:lang w:val="en-US"/>
              </w:rPr>
              <w:t xml:space="preserve">0.0142 </w:t>
            </w:r>
            <w:r w:rsidRPr="00C70F6C">
              <w:rPr>
                <w:i/>
                <w:iCs/>
                <w:sz w:val="20"/>
                <w:szCs w:val="20"/>
                <w:lang w:val="en-US"/>
              </w:rPr>
              <w:t>V</w:t>
            </w:r>
            <w:r w:rsidRPr="00C70F6C">
              <w:rPr>
                <w:sz w:val="20"/>
                <w:szCs w:val="20"/>
                <w:vertAlign w:val="subscript"/>
                <w:lang w:val="en-US"/>
              </w:rPr>
              <w:t>cmax</w:t>
            </w:r>
            <w:r w:rsidR="004C3F6E" w:rsidRPr="00C70F6C">
              <w:rPr>
                <w:sz w:val="20"/>
                <w:szCs w:val="20"/>
                <w:lang w:val="en-US"/>
              </w:rPr>
              <w:t xml:space="preserve"> = 0.71</w:t>
            </w:r>
          </w:p>
        </w:tc>
        <w:tc>
          <w:tcPr>
            <w:tcW w:w="788" w:type="dxa"/>
            <w:tcBorders>
              <w:top w:val="single" w:sz="4" w:space="0" w:color="000000"/>
              <w:left w:val="single" w:sz="4" w:space="0" w:color="000000"/>
              <w:bottom w:val="single" w:sz="4" w:space="0" w:color="000000"/>
              <w:right w:val="single" w:sz="4" w:space="0" w:color="000000"/>
            </w:tcBorders>
            <w:hideMark/>
          </w:tcPr>
          <w:p w14:paraId="3C053CE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2FFDFBC1" w14:textId="77777777" w:rsidR="004862A7" w:rsidRPr="00C70F6C" w:rsidRDefault="004862A7" w:rsidP="000460E5">
            <w:pPr>
              <w:spacing w:after="57" w:line="256" w:lineRule="auto"/>
              <w:ind w:left="2"/>
              <w:jc w:val="left"/>
              <w:rPr>
                <w:sz w:val="20"/>
                <w:szCs w:val="20"/>
                <w:lang w:val="en-US"/>
              </w:rPr>
            </w:pPr>
            <w:r w:rsidRPr="00C70F6C">
              <w:rPr>
                <w:sz w:val="20"/>
                <w:szCs w:val="20"/>
                <w:lang w:val="en-US"/>
              </w:rPr>
              <w:t xml:space="preserve">m-2 s-1 </w:t>
            </w:r>
          </w:p>
          <w:p w14:paraId="3DAFD76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1DE8794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46390 </w:t>
            </w:r>
          </w:p>
        </w:tc>
        <w:tc>
          <w:tcPr>
            <w:tcW w:w="1679" w:type="dxa"/>
            <w:tcBorders>
              <w:top w:val="single" w:sz="4" w:space="0" w:color="000000"/>
              <w:left w:val="single" w:sz="4" w:space="0" w:color="000000"/>
              <w:bottom w:val="single" w:sz="4" w:space="0" w:color="000000"/>
              <w:right w:val="single" w:sz="4" w:space="0" w:color="000000"/>
            </w:tcBorders>
            <w:hideMark/>
          </w:tcPr>
          <w:p w14:paraId="7A810B8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43A4347A"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208F6F90"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359FB180"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c</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A694B00"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CO2 </w:t>
            </w:r>
          </w:p>
        </w:tc>
        <w:tc>
          <w:tcPr>
            <w:tcW w:w="1249" w:type="dxa"/>
            <w:tcBorders>
              <w:top w:val="single" w:sz="4" w:space="0" w:color="000000"/>
              <w:left w:val="single" w:sz="4" w:space="0" w:color="000000"/>
              <w:bottom w:val="single" w:sz="4" w:space="0" w:color="000000"/>
              <w:right w:val="single" w:sz="4" w:space="0" w:color="000000"/>
            </w:tcBorders>
            <w:hideMark/>
          </w:tcPr>
          <w:p w14:paraId="446F0E20"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404.9 </w:t>
            </w:r>
          </w:p>
        </w:tc>
        <w:tc>
          <w:tcPr>
            <w:tcW w:w="788" w:type="dxa"/>
            <w:tcBorders>
              <w:top w:val="single" w:sz="4" w:space="0" w:color="000000"/>
              <w:left w:val="single" w:sz="4" w:space="0" w:color="000000"/>
              <w:bottom w:val="single" w:sz="4" w:space="0" w:color="000000"/>
              <w:right w:val="single" w:sz="4" w:space="0" w:color="000000"/>
            </w:tcBorders>
            <w:hideMark/>
          </w:tcPr>
          <w:p w14:paraId="737DB445"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3879A252"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D54E2F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36380 </w:t>
            </w:r>
          </w:p>
        </w:tc>
        <w:tc>
          <w:tcPr>
            <w:tcW w:w="1679" w:type="dxa"/>
            <w:tcBorders>
              <w:top w:val="single" w:sz="4" w:space="0" w:color="000000"/>
              <w:left w:val="single" w:sz="4" w:space="0" w:color="000000"/>
              <w:bottom w:val="single" w:sz="4" w:space="0" w:color="000000"/>
              <w:right w:val="single" w:sz="4" w:space="0" w:color="000000"/>
            </w:tcBorders>
            <w:hideMark/>
          </w:tcPr>
          <w:p w14:paraId="2C93893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33034C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1F400E7"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39B7A6C7"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o</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5585F45D"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O2 </w:t>
            </w:r>
          </w:p>
        </w:tc>
        <w:tc>
          <w:tcPr>
            <w:tcW w:w="1249" w:type="dxa"/>
            <w:tcBorders>
              <w:top w:val="single" w:sz="4" w:space="0" w:color="000000"/>
              <w:left w:val="single" w:sz="4" w:space="0" w:color="000000"/>
              <w:bottom w:val="single" w:sz="4" w:space="0" w:color="000000"/>
              <w:right w:val="single" w:sz="4" w:space="0" w:color="000000"/>
            </w:tcBorders>
            <w:hideMark/>
          </w:tcPr>
          <w:p w14:paraId="0EFC65FC"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278.4 </w:t>
            </w:r>
          </w:p>
        </w:tc>
        <w:tc>
          <w:tcPr>
            <w:tcW w:w="788" w:type="dxa"/>
            <w:tcBorders>
              <w:top w:val="single" w:sz="4" w:space="0" w:color="000000"/>
              <w:left w:val="single" w:sz="4" w:space="0" w:color="000000"/>
              <w:bottom w:val="single" w:sz="4" w:space="0" w:color="000000"/>
              <w:right w:val="single" w:sz="4" w:space="0" w:color="000000"/>
            </w:tcBorders>
            <w:hideMark/>
          </w:tcPr>
          <w:p w14:paraId="03E131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mmol </w:t>
            </w:r>
          </w:p>
          <w:p w14:paraId="71478EA6" w14:textId="77777777" w:rsidR="004862A7" w:rsidRPr="00C70F6C" w:rsidRDefault="004862A7" w:rsidP="000460E5">
            <w:pPr>
              <w:spacing w:line="256" w:lineRule="auto"/>
              <w:ind w:left="2"/>
              <w:jc w:val="left"/>
              <w:rPr>
                <w:sz w:val="20"/>
                <w:szCs w:val="20"/>
                <w:lang w:val="en-US"/>
              </w:rPr>
            </w:pPr>
            <w:r w:rsidRPr="00C70F6C">
              <w:rPr>
                <w:sz w:val="20"/>
                <w:szCs w:val="20"/>
                <w:lang w:val="en-US"/>
              </w:rPr>
              <w:t>mol</w:t>
            </w:r>
            <w:r w:rsidRPr="00C70F6C">
              <w:rPr>
                <w:sz w:val="20"/>
                <w:szCs w:val="20"/>
                <w:vertAlign w:val="superscript"/>
                <w:lang w:val="en-US"/>
              </w:rPr>
              <w:t>-1</w:t>
            </w: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1386B0B"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79430 </w:t>
            </w:r>
          </w:p>
        </w:tc>
        <w:tc>
          <w:tcPr>
            <w:tcW w:w="1679" w:type="dxa"/>
            <w:tcBorders>
              <w:top w:val="single" w:sz="4" w:space="0" w:color="000000"/>
              <w:left w:val="single" w:sz="4" w:space="0" w:color="000000"/>
              <w:bottom w:val="single" w:sz="4" w:space="0" w:color="000000"/>
              <w:right w:val="single" w:sz="4" w:space="0" w:color="000000"/>
            </w:tcBorders>
            <w:hideMark/>
          </w:tcPr>
          <w:p w14:paraId="4C6F5ED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7960969"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BF1B623"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08D345C9"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lastRenderedPageBreak/>
              <w:t>Γ</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C28D56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CO2 compensation point </w:t>
            </w:r>
          </w:p>
        </w:tc>
        <w:tc>
          <w:tcPr>
            <w:tcW w:w="1249" w:type="dxa"/>
            <w:tcBorders>
              <w:top w:val="single" w:sz="4" w:space="0" w:color="000000"/>
              <w:left w:val="single" w:sz="4" w:space="0" w:color="000000"/>
              <w:bottom w:val="single" w:sz="4" w:space="0" w:color="000000"/>
              <w:right w:val="single" w:sz="4" w:space="0" w:color="000000"/>
            </w:tcBorders>
            <w:hideMark/>
          </w:tcPr>
          <w:p w14:paraId="3590001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42.75 </w:t>
            </w:r>
          </w:p>
        </w:tc>
        <w:tc>
          <w:tcPr>
            <w:tcW w:w="788" w:type="dxa"/>
            <w:tcBorders>
              <w:top w:val="single" w:sz="4" w:space="0" w:color="000000"/>
              <w:left w:val="single" w:sz="4" w:space="0" w:color="000000"/>
              <w:bottom w:val="single" w:sz="4" w:space="0" w:color="000000"/>
              <w:right w:val="single" w:sz="4" w:space="0" w:color="000000"/>
            </w:tcBorders>
            <w:hideMark/>
          </w:tcPr>
          <w:p w14:paraId="70614777"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5EFF8A2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0C64DA8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37830 </w:t>
            </w:r>
          </w:p>
        </w:tc>
        <w:tc>
          <w:tcPr>
            <w:tcW w:w="1679" w:type="dxa"/>
            <w:tcBorders>
              <w:top w:val="single" w:sz="4" w:space="0" w:color="000000"/>
              <w:left w:val="single" w:sz="4" w:space="0" w:color="000000"/>
              <w:bottom w:val="single" w:sz="4" w:space="0" w:color="000000"/>
              <w:right w:val="single" w:sz="4" w:space="0" w:color="000000"/>
            </w:tcBorders>
            <w:hideMark/>
          </w:tcPr>
          <w:p w14:paraId="14215D3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5F02DD5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37D8559"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52E50F4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Abso </w:t>
            </w:r>
          </w:p>
        </w:tc>
        <w:tc>
          <w:tcPr>
            <w:tcW w:w="2332" w:type="dxa"/>
            <w:tcBorders>
              <w:top w:val="single" w:sz="4" w:space="0" w:color="000000"/>
              <w:left w:val="single" w:sz="4" w:space="0" w:color="000000"/>
              <w:bottom w:val="single" w:sz="4" w:space="0" w:color="000000"/>
              <w:right w:val="single" w:sz="4" w:space="0" w:color="000000"/>
            </w:tcBorders>
            <w:hideMark/>
          </w:tcPr>
          <w:p w14:paraId="38887B0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Absorptance of the leaf </w:t>
            </w:r>
          </w:p>
        </w:tc>
        <w:tc>
          <w:tcPr>
            <w:tcW w:w="1249" w:type="dxa"/>
            <w:tcBorders>
              <w:top w:val="single" w:sz="4" w:space="0" w:color="000000"/>
              <w:left w:val="single" w:sz="4" w:space="0" w:color="000000"/>
              <w:bottom w:val="single" w:sz="4" w:space="0" w:color="000000"/>
              <w:right w:val="single" w:sz="4" w:space="0" w:color="000000"/>
            </w:tcBorders>
            <w:hideMark/>
          </w:tcPr>
          <w:p w14:paraId="66E479A8" w14:textId="71DC2A2C" w:rsidR="004862A7" w:rsidRPr="00C70F6C" w:rsidRDefault="004862A7" w:rsidP="000460E5">
            <w:pPr>
              <w:spacing w:line="256" w:lineRule="auto"/>
              <w:jc w:val="left"/>
              <w:rPr>
                <w:sz w:val="20"/>
                <w:szCs w:val="20"/>
                <w:lang w:val="en-US"/>
              </w:rPr>
            </w:pPr>
            <w:r w:rsidRPr="00C70F6C">
              <w:rPr>
                <w:sz w:val="20"/>
                <w:szCs w:val="20"/>
                <w:lang w:val="en-US"/>
              </w:rPr>
              <w:t>0.8</w:t>
            </w:r>
            <w:r w:rsidR="004B132A">
              <w:rPr>
                <w:sz w:val="20"/>
                <w:szCs w:val="20"/>
                <w:lang w:val="en-US"/>
              </w:rPr>
              <w:t>3</w:t>
            </w:r>
            <w:r w:rsidR="004B132A" w:rsidRPr="004B132A">
              <w:rPr>
                <w:sz w:val="20"/>
                <w:szCs w:val="20"/>
                <w:vertAlign w:val="superscript"/>
                <w:lang w:val="en-US"/>
              </w:rPr>
              <w:t>1</w:t>
            </w:r>
            <w:r w:rsidRPr="00C70F6C">
              <w:rPr>
                <w:sz w:val="20"/>
                <w:szCs w:val="20"/>
                <w:lang w:val="en-US"/>
              </w:rPr>
              <w:t xml:space="preserve"> </w:t>
            </w:r>
          </w:p>
        </w:tc>
        <w:tc>
          <w:tcPr>
            <w:tcW w:w="788" w:type="dxa"/>
            <w:tcBorders>
              <w:top w:val="single" w:sz="4" w:space="0" w:color="000000"/>
              <w:left w:val="single" w:sz="4" w:space="0" w:color="000000"/>
              <w:bottom w:val="single" w:sz="4" w:space="0" w:color="000000"/>
              <w:right w:val="single" w:sz="4" w:space="0" w:color="000000"/>
            </w:tcBorders>
            <w:hideMark/>
          </w:tcPr>
          <w:p w14:paraId="661C121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5DF0254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0D2CB7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11D56B2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78C8E166" w14:textId="77777777" w:rsidTr="000460E5">
        <w:trPr>
          <w:trHeight w:val="279"/>
        </w:trPr>
        <w:tc>
          <w:tcPr>
            <w:tcW w:w="1060" w:type="dxa"/>
            <w:tcBorders>
              <w:top w:val="single" w:sz="4" w:space="0" w:color="000000"/>
              <w:left w:val="single" w:sz="4" w:space="0" w:color="000000"/>
              <w:bottom w:val="single" w:sz="4" w:space="0" w:color="000000"/>
              <w:right w:val="single" w:sz="4" w:space="0" w:color="000000"/>
            </w:tcBorders>
            <w:hideMark/>
          </w:tcPr>
          <w:p w14:paraId="417185A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ϕ </w:t>
            </w:r>
          </w:p>
        </w:tc>
        <w:tc>
          <w:tcPr>
            <w:tcW w:w="2332" w:type="dxa"/>
            <w:tcBorders>
              <w:top w:val="single" w:sz="4" w:space="0" w:color="000000"/>
              <w:left w:val="single" w:sz="4" w:space="0" w:color="000000"/>
              <w:bottom w:val="single" w:sz="4" w:space="0" w:color="000000"/>
              <w:right w:val="single" w:sz="4" w:space="0" w:color="000000"/>
            </w:tcBorders>
            <w:hideMark/>
          </w:tcPr>
          <w:p w14:paraId="3B21BEE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Apparent quantum yield </w:t>
            </w:r>
          </w:p>
        </w:tc>
        <w:tc>
          <w:tcPr>
            <w:tcW w:w="1249" w:type="dxa"/>
            <w:tcBorders>
              <w:top w:val="single" w:sz="4" w:space="0" w:color="000000"/>
              <w:left w:val="single" w:sz="4" w:space="0" w:color="000000"/>
              <w:bottom w:val="single" w:sz="4" w:space="0" w:color="000000"/>
              <w:right w:val="single" w:sz="4" w:space="0" w:color="000000"/>
            </w:tcBorders>
            <w:hideMark/>
          </w:tcPr>
          <w:p w14:paraId="18A545D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0.425 </w:t>
            </w:r>
          </w:p>
        </w:tc>
        <w:tc>
          <w:tcPr>
            <w:tcW w:w="788" w:type="dxa"/>
            <w:tcBorders>
              <w:top w:val="single" w:sz="4" w:space="0" w:color="000000"/>
              <w:left w:val="single" w:sz="4" w:space="0" w:color="000000"/>
              <w:bottom w:val="single" w:sz="4" w:space="0" w:color="000000"/>
              <w:right w:val="single" w:sz="4" w:space="0" w:color="000000"/>
            </w:tcBorders>
            <w:hideMark/>
          </w:tcPr>
          <w:p w14:paraId="1775EDA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229F1C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3E2C8920"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4D956EC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D880C82"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4D7BFC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θ </w:t>
            </w:r>
          </w:p>
        </w:tc>
        <w:tc>
          <w:tcPr>
            <w:tcW w:w="2332" w:type="dxa"/>
            <w:tcBorders>
              <w:top w:val="single" w:sz="4" w:space="0" w:color="000000"/>
              <w:left w:val="single" w:sz="4" w:space="0" w:color="000000"/>
              <w:bottom w:val="single" w:sz="4" w:space="0" w:color="000000"/>
              <w:right w:val="single" w:sz="4" w:space="0" w:color="000000"/>
            </w:tcBorders>
            <w:hideMark/>
          </w:tcPr>
          <w:p w14:paraId="28A473C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Empirical curvature factor </w:t>
            </w:r>
          </w:p>
        </w:tc>
        <w:tc>
          <w:tcPr>
            <w:tcW w:w="1249" w:type="dxa"/>
            <w:tcBorders>
              <w:top w:val="single" w:sz="4" w:space="0" w:color="000000"/>
              <w:left w:val="single" w:sz="4" w:space="0" w:color="000000"/>
              <w:bottom w:val="single" w:sz="4" w:space="0" w:color="000000"/>
              <w:right w:val="single" w:sz="4" w:space="0" w:color="000000"/>
            </w:tcBorders>
            <w:hideMark/>
          </w:tcPr>
          <w:p w14:paraId="47F9C61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0.7 </w:t>
            </w:r>
          </w:p>
        </w:tc>
        <w:tc>
          <w:tcPr>
            <w:tcW w:w="788" w:type="dxa"/>
            <w:tcBorders>
              <w:top w:val="single" w:sz="4" w:space="0" w:color="000000"/>
              <w:left w:val="single" w:sz="4" w:space="0" w:color="000000"/>
              <w:bottom w:val="single" w:sz="4" w:space="0" w:color="000000"/>
              <w:right w:val="single" w:sz="4" w:space="0" w:color="000000"/>
            </w:tcBorders>
            <w:hideMark/>
          </w:tcPr>
          <w:p w14:paraId="54327BA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FBDF707"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25BAA71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04A8747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377A9B4C"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754C1EC" w14:textId="77777777" w:rsidR="004862A7" w:rsidRPr="00C70F6C" w:rsidRDefault="004862A7" w:rsidP="000460E5">
            <w:pPr>
              <w:spacing w:line="256" w:lineRule="auto"/>
              <w:ind w:left="2"/>
              <w:jc w:val="left"/>
              <w:rPr>
                <w:sz w:val="20"/>
                <w:szCs w:val="20"/>
                <w:lang w:val="en-US"/>
              </w:rPr>
            </w:pPr>
            <w:r w:rsidRPr="00C70F6C">
              <w:rPr>
                <w:sz w:val="20"/>
                <w:szCs w:val="20"/>
                <w:lang w:val="en-US"/>
              </w:rPr>
              <w:t>θ</w:t>
            </w:r>
            <w:r w:rsidRPr="00C70F6C">
              <w:rPr>
                <w:sz w:val="20"/>
                <w:szCs w:val="20"/>
                <w:vertAlign w:val="subscript"/>
                <w:lang w:val="en-US"/>
              </w:rPr>
              <w:t>cj</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09A06DC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Collatz smooting factor between Vcmax and Jmax </w:t>
            </w:r>
          </w:p>
        </w:tc>
        <w:tc>
          <w:tcPr>
            <w:tcW w:w="1249" w:type="dxa"/>
            <w:tcBorders>
              <w:top w:val="single" w:sz="4" w:space="0" w:color="000000"/>
              <w:left w:val="single" w:sz="4" w:space="0" w:color="000000"/>
              <w:bottom w:val="single" w:sz="4" w:space="0" w:color="000000"/>
              <w:right w:val="single" w:sz="4" w:space="0" w:color="000000"/>
            </w:tcBorders>
            <w:hideMark/>
          </w:tcPr>
          <w:p w14:paraId="6A9F31B1"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7842566C"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3FA687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58877BF8"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0ABBCE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584F1983"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5A480FB" w14:textId="77777777" w:rsidR="004862A7" w:rsidRPr="00C70F6C" w:rsidRDefault="004862A7" w:rsidP="000460E5">
            <w:pPr>
              <w:spacing w:line="256" w:lineRule="auto"/>
              <w:ind w:left="2"/>
              <w:jc w:val="left"/>
              <w:rPr>
                <w:sz w:val="20"/>
                <w:szCs w:val="20"/>
                <w:lang w:val="en-US"/>
              </w:rPr>
            </w:pPr>
            <w:r w:rsidRPr="00C70F6C">
              <w:rPr>
                <w:sz w:val="20"/>
                <w:szCs w:val="20"/>
                <w:lang w:val="en-US"/>
              </w:rPr>
              <w:t>θ</w:t>
            </w:r>
            <w:r w:rsidRPr="00C70F6C">
              <w:rPr>
                <w:sz w:val="20"/>
                <w:szCs w:val="20"/>
                <w:vertAlign w:val="subscript"/>
                <w:lang w:val="en-US"/>
              </w:rPr>
              <w:t>jt</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2F51D3C"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Collatz smooting factor between Jmax and TPU </w:t>
            </w:r>
          </w:p>
        </w:tc>
        <w:tc>
          <w:tcPr>
            <w:tcW w:w="1249" w:type="dxa"/>
            <w:tcBorders>
              <w:top w:val="single" w:sz="4" w:space="0" w:color="000000"/>
              <w:left w:val="single" w:sz="4" w:space="0" w:color="000000"/>
              <w:bottom w:val="single" w:sz="4" w:space="0" w:color="000000"/>
              <w:right w:val="single" w:sz="4" w:space="0" w:color="000000"/>
            </w:tcBorders>
            <w:hideMark/>
          </w:tcPr>
          <w:p w14:paraId="506F70F8"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5E4DC2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832F00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052EC2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DFB2F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462D01" w:rsidRPr="00C70F6C" w14:paraId="39C0024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0ADD3AB9" w14:textId="5A88649C" w:rsidR="00462D01" w:rsidRPr="00C70F6C" w:rsidRDefault="00462D01" w:rsidP="000460E5">
            <w:pPr>
              <w:spacing w:line="256" w:lineRule="auto"/>
              <w:ind w:left="2"/>
              <w:jc w:val="left"/>
              <w:rPr>
                <w:sz w:val="20"/>
                <w:szCs w:val="20"/>
                <w:lang w:val="en-US"/>
              </w:rPr>
            </w:pPr>
            <w:r w:rsidRPr="00C70F6C">
              <w:rPr>
                <w:i/>
                <w:iCs/>
                <w:sz w:val="20"/>
                <w:szCs w:val="20"/>
                <w:lang w:val="en-US"/>
              </w:rPr>
              <w:t>g</w:t>
            </w:r>
            <w:r w:rsidRPr="00C70F6C">
              <w:rPr>
                <w:sz w:val="20"/>
                <w:szCs w:val="20"/>
                <w:vertAlign w:val="subscript"/>
                <w:lang w:val="en-US"/>
              </w:rPr>
              <w:t>1</w:t>
            </w:r>
          </w:p>
        </w:tc>
        <w:tc>
          <w:tcPr>
            <w:tcW w:w="2332" w:type="dxa"/>
            <w:tcBorders>
              <w:top w:val="single" w:sz="4" w:space="0" w:color="000000"/>
              <w:left w:val="single" w:sz="4" w:space="0" w:color="000000"/>
              <w:bottom w:val="single" w:sz="4" w:space="0" w:color="000000"/>
              <w:right w:val="single" w:sz="4" w:space="0" w:color="000000"/>
            </w:tcBorders>
          </w:tcPr>
          <w:p w14:paraId="642289EC" w14:textId="07673D13" w:rsidR="00462D01" w:rsidRPr="00C70F6C" w:rsidRDefault="00462D01" w:rsidP="000460E5">
            <w:pPr>
              <w:spacing w:line="256" w:lineRule="auto"/>
              <w:ind w:left="2"/>
              <w:jc w:val="left"/>
              <w:rPr>
                <w:sz w:val="20"/>
                <w:szCs w:val="20"/>
                <w:lang w:val="en-US"/>
              </w:rPr>
            </w:pPr>
            <w:r w:rsidRPr="00C70F6C">
              <w:rPr>
                <w:sz w:val="20"/>
                <w:szCs w:val="20"/>
                <w:lang w:val="en-US"/>
              </w:rPr>
              <w:t>Slope parameter of the USO conductance model (Eqn 12)</w:t>
            </w:r>
          </w:p>
        </w:tc>
        <w:tc>
          <w:tcPr>
            <w:tcW w:w="1249" w:type="dxa"/>
            <w:tcBorders>
              <w:top w:val="single" w:sz="4" w:space="0" w:color="000000"/>
              <w:left w:val="single" w:sz="4" w:space="0" w:color="000000"/>
              <w:bottom w:val="single" w:sz="4" w:space="0" w:color="000000"/>
              <w:right w:val="single" w:sz="4" w:space="0" w:color="000000"/>
            </w:tcBorders>
          </w:tcPr>
          <w:p w14:paraId="1C11FDDA" w14:textId="1CB20ACC" w:rsidR="00462D01" w:rsidRPr="00C70F6C" w:rsidRDefault="00A34F17" w:rsidP="000460E5">
            <w:pPr>
              <w:spacing w:line="256" w:lineRule="auto"/>
              <w:jc w:val="left"/>
              <w:rPr>
                <w:sz w:val="20"/>
                <w:szCs w:val="20"/>
                <w:lang w:val="en-US"/>
              </w:rPr>
            </w:pPr>
            <w:r w:rsidRPr="00C70F6C">
              <w:rPr>
                <w:sz w:val="20"/>
                <w:szCs w:val="20"/>
                <w:lang w:val="en-US"/>
              </w:rPr>
              <w:t>4.1</w:t>
            </w:r>
          </w:p>
        </w:tc>
        <w:tc>
          <w:tcPr>
            <w:tcW w:w="788" w:type="dxa"/>
            <w:tcBorders>
              <w:top w:val="single" w:sz="4" w:space="0" w:color="000000"/>
              <w:left w:val="single" w:sz="4" w:space="0" w:color="000000"/>
              <w:bottom w:val="single" w:sz="4" w:space="0" w:color="000000"/>
              <w:right w:val="single" w:sz="4" w:space="0" w:color="000000"/>
            </w:tcBorders>
          </w:tcPr>
          <w:p w14:paraId="794442DF" w14:textId="06B125AE" w:rsidR="00462D01" w:rsidRPr="00C70F6C" w:rsidRDefault="00462D01" w:rsidP="000460E5">
            <w:pPr>
              <w:spacing w:line="256" w:lineRule="auto"/>
              <w:ind w:left="2"/>
              <w:jc w:val="left"/>
              <w:rPr>
                <w:sz w:val="20"/>
                <w:szCs w:val="20"/>
                <w:lang w:val="en-US"/>
              </w:rPr>
            </w:pPr>
            <w:r w:rsidRPr="00C70F6C">
              <w:rPr>
                <w:sz w:val="20"/>
                <w:szCs w:val="20"/>
                <w:lang w:val="en-US"/>
              </w:rPr>
              <w:t>kPa</w:t>
            </w:r>
            <w:r w:rsidRPr="00C70F6C">
              <w:rPr>
                <w:sz w:val="20"/>
                <w:szCs w:val="20"/>
                <w:vertAlign w:val="superscript"/>
                <w:lang w:val="en-US"/>
              </w:rPr>
              <w:t>0.5</w:t>
            </w:r>
          </w:p>
        </w:tc>
        <w:tc>
          <w:tcPr>
            <w:tcW w:w="1229" w:type="dxa"/>
            <w:tcBorders>
              <w:top w:val="single" w:sz="4" w:space="0" w:color="000000"/>
              <w:left w:val="single" w:sz="4" w:space="0" w:color="000000"/>
              <w:bottom w:val="single" w:sz="4" w:space="0" w:color="000000"/>
              <w:right w:val="single" w:sz="4" w:space="0" w:color="000000"/>
            </w:tcBorders>
          </w:tcPr>
          <w:p w14:paraId="4AC66B6F" w14:textId="77777777" w:rsidR="00462D01" w:rsidRPr="00C70F6C" w:rsidRDefault="00462D01" w:rsidP="000460E5">
            <w:pPr>
              <w:spacing w:line="256" w:lineRule="auto"/>
              <w:jc w:val="left"/>
              <w:rPr>
                <w:sz w:val="20"/>
                <w:szCs w:val="20"/>
                <w:lang w:val="en-US"/>
              </w:rPr>
            </w:pPr>
          </w:p>
        </w:tc>
        <w:tc>
          <w:tcPr>
            <w:tcW w:w="1679" w:type="dxa"/>
            <w:tcBorders>
              <w:top w:val="single" w:sz="4" w:space="0" w:color="000000"/>
              <w:left w:val="single" w:sz="4" w:space="0" w:color="000000"/>
              <w:bottom w:val="single" w:sz="4" w:space="0" w:color="000000"/>
              <w:right w:val="single" w:sz="4" w:space="0" w:color="000000"/>
            </w:tcBorders>
          </w:tcPr>
          <w:p w14:paraId="39145612" w14:textId="77777777" w:rsidR="00462D01" w:rsidRPr="00C70F6C" w:rsidRDefault="00462D01" w:rsidP="000460E5">
            <w:pPr>
              <w:spacing w:line="256" w:lineRule="auto"/>
              <w:ind w:left="2"/>
              <w:jc w:val="left"/>
              <w:rPr>
                <w:sz w:val="20"/>
                <w:szCs w:val="20"/>
                <w:lang w:val="en-US"/>
              </w:rPr>
            </w:pPr>
          </w:p>
        </w:tc>
        <w:tc>
          <w:tcPr>
            <w:tcW w:w="1015" w:type="dxa"/>
            <w:tcBorders>
              <w:top w:val="single" w:sz="4" w:space="0" w:color="000000"/>
              <w:left w:val="single" w:sz="4" w:space="0" w:color="000000"/>
              <w:bottom w:val="single" w:sz="4" w:space="0" w:color="000000"/>
              <w:right w:val="single" w:sz="4" w:space="0" w:color="000000"/>
            </w:tcBorders>
          </w:tcPr>
          <w:p w14:paraId="5C36B4B9" w14:textId="77777777" w:rsidR="00462D01" w:rsidRPr="00C70F6C" w:rsidRDefault="00462D01" w:rsidP="000460E5">
            <w:pPr>
              <w:spacing w:line="256" w:lineRule="auto"/>
              <w:jc w:val="left"/>
              <w:rPr>
                <w:sz w:val="20"/>
                <w:szCs w:val="20"/>
                <w:lang w:val="en-US"/>
              </w:rPr>
            </w:pPr>
          </w:p>
        </w:tc>
      </w:tr>
      <w:tr w:rsidR="00462D01" w:rsidRPr="00C70F6C" w14:paraId="49B60AF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521A0697" w14:textId="77E38DC3" w:rsidR="00462D01" w:rsidRPr="00C70F6C" w:rsidRDefault="00462D01" w:rsidP="00462D01">
            <w:pPr>
              <w:spacing w:line="256" w:lineRule="auto"/>
              <w:ind w:left="2"/>
              <w:jc w:val="left"/>
              <w:rPr>
                <w:i/>
                <w:iCs/>
                <w:sz w:val="20"/>
                <w:szCs w:val="20"/>
                <w:lang w:val="en-US"/>
              </w:rPr>
            </w:pPr>
            <w:r w:rsidRPr="00C70F6C">
              <w:rPr>
                <w:i/>
                <w:iCs/>
                <w:sz w:val="20"/>
                <w:szCs w:val="20"/>
                <w:lang w:val="en-US"/>
              </w:rPr>
              <w:t>g</w:t>
            </w:r>
            <w:r w:rsidRPr="00C70F6C">
              <w:rPr>
                <w:i/>
                <w:iCs/>
                <w:sz w:val="20"/>
                <w:szCs w:val="20"/>
                <w:vertAlign w:val="subscript"/>
                <w:lang w:val="en-US"/>
              </w:rPr>
              <w:t>0</w:t>
            </w:r>
          </w:p>
        </w:tc>
        <w:tc>
          <w:tcPr>
            <w:tcW w:w="2332" w:type="dxa"/>
            <w:tcBorders>
              <w:top w:val="single" w:sz="4" w:space="0" w:color="000000"/>
              <w:left w:val="single" w:sz="4" w:space="0" w:color="000000"/>
              <w:bottom w:val="single" w:sz="4" w:space="0" w:color="000000"/>
              <w:right w:val="single" w:sz="4" w:space="0" w:color="000000"/>
            </w:tcBorders>
          </w:tcPr>
          <w:p w14:paraId="4B7B9DD4" w14:textId="7091C115" w:rsidR="00462D01" w:rsidRPr="00C70F6C" w:rsidRDefault="00462D01" w:rsidP="00462D01">
            <w:pPr>
              <w:spacing w:line="256" w:lineRule="auto"/>
              <w:ind w:left="2"/>
              <w:jc w:val="left"/>
              <w:rPr>
                <w:sz w:val="20"/>
                <w:szCs w:val="20"/>
                <w:lang w:val="en-US"/>
              </w:rPr>
            </w:pPr>
            <w:r w:rsidRPr="00C70F6C">
              <w:rPr>
                <w:sz w:val="20"/>
                <w:szCs w:val="20"/>
                <w:lang w:val="en-US"/>
              </w:rPr>
              <w:t>Intercept parameter of the USO conductance model (Eqn 12)</w:t>
            </w:r>
          </w:p>
        </w:tc>
        <w:tc>
          <w:tcPr>
            <w:tcW w:w="1249" w:type="dxa"/>
            <w:tcBorders>
              <w:top w:val="single" w:sz="4" w:space="0" w:color="000000"/>
              <w:left w:val="single" w:sz="4" w:space="0" w:color="000000"/>
              <w:bottom w:val="single" w:sz="4" w:space="0" w:color="000000"/>
              <w:right w:val="single" w:sz="4" w:space="0" w:color="000000"/>
            </w:tcBorders>
          </w:tcPr>
          <w:p w14:paraId="6062B916" w14:textId="164DEC30" w:rsidR="00462D01" w:rsidRPr="00C70F6C" w:rsidRDefault="00A34F17" w:rsidP="00462D01">
            <w:pPr>
              <w:spacing w:line="256" w:lineRule="auto"/>
              <w:jc w:val="left"/>
              <w:rPr>
                <w:sz w:val="20"/>
                <w:szCs w:val="20"/>
                <w:lang w:val="en-US"/>
              </w:rPr>
            </w:pPr>
            <w:r w:rsidRPr="00C70F6C">
              <w:rPr>
                <w:sz w:val="20"/>
                <w:szCs w:val="20"/>
                <w:lang w:val="en-US"/>
              </w:rPr>
              <w:t>0.01</w:t>
            </w:r>
          </w:p>
        </w:tc>
        <w:tc>
          <w:tcPr>
            <w:tcW w:w="788" w:type="dxa"/>
            <w:tcBorders>
              <w:top w:val="single" w:sz="4" w:space="0" w:color="000000"/>
              <w:left w:val="single" w:sz="4" w:space="0" w:color="000000"/>
              <w:bottom w:val="single" w:sz="4" w:space="0" w:color="000000"/>
              <w:right w:val="single" w:sz="4" w:space="0" w:color="000000"/>
            </w:tcBorders>
          </w:tcPr>
          <w:p w14:paraId="4663707C" w14:textId="646ABA8D" w:rsidR="00462D01" w:rsidRPr="00C70F6C" w:rsidRDefault="00462D01" w:rsidP="00462D01">
            <w:pPr>
              <w:spacing w:line="256" w:lineRule="auto"/>
              <w:ind w:left="2"/>
              <w:jc w:val="left"/>
              <w:rPr>
                <w:sz w:val="20"/>
                <w:szCs w:val="20"/>
                <w:lang w:val="en-US"/>
              </w:rPr>
            </w:pPr>
            <w:r w:rsidRPr="00C70F6C">
              <w:rPr>
                <w:sz w:val="20"/>
                <w:szCs w:val="20"/>
                <w:lang w:val="en-US"/>
              </w:rPr>
              <w:t>mol m</w:t>
            </w:r>
            <w:r w:rsidRPr="00C70F6C">
              <w:rPr>
                <w:sz w:val="20"/>
                <w:szCs w:val="20"/>
                <w:vertAlign w:val="superscript"/>
                <w:lang w:val="en-US"/>
              </w:rPr>
              <w:t>-2</w:t>
            </w:r>
            <w:r w:rsidRPr="00C70F6C">
              <w:rPr>
                <w:sz w:val="20"/>
                <w:szCs w:val="20"/>
                <w:lang w:val="en-US"/>
              </w:rPr>
              <w:t xml:space="preserve"> s</w:t>
            </w:r>
            <w:r w:rsidRPr="00C70F6C">
              <w:rPr>
                <w:sz w:val="20"/>
                <w:szCs w:val="20"/>
                <w:vertAlign w:val="superscript"/>
                <w:lang w:val="en-US"/>
              </w:rPr>
              <w:t>-1</w:t>
            </w:r>
          </w:p>
        </w:tc>
        <w:tc>
          <w:tcPr>
            <w:tcW w:w="1229" w:type="dxa"/>
            <w:tcBorders>
              <w:top w:val="single" w:sz="4" w:space="0" w:color="000000"/>
              <w:left w:val="single" w:sz="4" w:space="0" w:color="000000"/>
              <w:bottom w:val="single" w:sz="4" w:space="0" w:color="000000"/>
              <w:right w:val="single" w:sz="4" w:space="0" w:color="000000"/>
            </w:tcBorders>
          </w:tcPr>
          <w:p w14:paraId="6FDF29AC" w14:textId="77777777" w:rsidR="00462D01" w:rsidRPr="00C70F6C" w:rsidRDefault="00462D01" w:rsidP="00462D01">
            <w:pPr>
              <w:spacing w:line="256" w:lineRule="auto"/>
              <w:jc w:val="left"/>
              <w:rPr>
                <w:sz w:val="20"/>
                <w:szCs w:val="20"/>
                <w:lang w:val="en-US"/>
              </w:rPr>
            </w:pPr>
          </w:p>
        </w:tc>
        <w:tc>
          <w:tcPr>
            <w:tcW w:w="1679" w:type="dxa"/>
            <w:tcBorders>
              <w:top w:val="single" w:sz="4" w:space="0" w:color="000000"/>
              <w:left w:val="single" w:sz="4" w:space="0" w:color="000000"/>
              <w:bottom w:val="single" w:sz="4" w:space="0" w:color="000000"/>
              <w:right w:val="single" w:sz="4" w:space="0" w:color="000000"/>
            </w:tcBorders>
          </w:tcPr>
          <w:p w14:paraId="5F4EA983" w14:textId="77777777" w:rsidR="00462D01" w:rsidRPr="00C70F6C" w:rsidRDefault="00462D01" w:rsidP="00462D01">
            <w:pPr>
              <w:spacing w:line="256" w:lineRule="auto"/>
              <w:ind w:left="2"/>
              <w:jc w:val="left"/>
              <w:rPr>
                <w:sz w:val="20"/>
                <w:szCs w:val="20"/>
                <w:lang w:val="en-US"/>
              </w:rPr>
            </w:pPr>
          </w:p>
        </w:tc>
        <w:tc>
          <w:tcPr>
            <w:tcW w:w="1015" w:type="dxa"/>
            <w:tcBorders>
              <w:top w:val="single" w:sz="4" w:space="0" w:color="000000"/>
              <w:left w:val="single" w:sz="4" w:space="0" w:color="000000"/>
              <w:bottom w:val="single" w:sz="4" w:space="0" w:color="000000"/>
              <w:right w:val="single" w:sz="4" w:space="0" w:color="000000"/>
            </w:tcBorders>
          </w:tcPr>
          <w:p w14:paraId="67C9F482" w14:textId="77777777" w:rsidR="00462D01" w:rsidRPr="00C70F6C" w:rsidRDefault="00462D01" w:rsidP="00462D01">
            <w:pPr>
              <w:spacing w:line="256" w:lineRule="auto"/>
              <w:jc w:val="left"/>
              <w:rPr>
                <w:sz w:val="20"/>
                <w:szCs w:val="20"/>
                <w:lang w:val="en-US"/>
              </w:rPr>
            </w:pPr>
          </w:p>
        </w:tc>
      </w:tr>
      <w:tr w:rsidR="00EE1410" w:rsidRPr="00C70F6C" w14:paraId="7DAAE8D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1DEE6D68" w14:textId="20B3BAD4" w:rsidR="00EE1410" w:rsidRPr="00C70F6C" w:rsidRDefault="00EE1410" w:rsidP="00462D01">
            <w:pPr>
              <w:spacing w:line="256" w:lineRule="auto"/>
              <w:ind w:left="2"/>
              <w:jc w:val="left"/>
              <w:rPr>
                <w:i/>
                <w:iCs/>
                <w:sz w:val="20"/>
                <w:szCs w:val="20"/>
              </w:rPr>
            </w:pPr>
            <w:r>
              <w:rPr>
                <w:i/>
                <w:iCs/>
                <w:sz w:val="20"/>
                <w:szCs w:val="20"/>
              </w:rPr>
              <w:t>d</w:t>
            </w:r>
          </w:p>
        </w:tc>
        <w:tc>
          <w:tcPr>
            <w:tcW w:w="2332" w:type="dxa"/>
            <w:tcBorders>
              <w:top w:val="single" w:sz="4" w:space="0" w:color="000000"/>
              <w:left w:val="single" w:sz="4" w:space="0" w:color="000000"/>
              <w:bottom w:val="single" w:sz="4" w:space="0" w:color="000000"/>
              <w:right w:val="single" w:sz="4" w:space="0" w:color="000000"/>
            </w:tcBorders>
          </w:tcPr>
          <w:p w14:paraId="5EE7F5BD" w14:textId="1920166D" w:rsidR="00EE1410" w:rsidRPr="00EE1410" w:rsidRDefault="00EE1410" w:rsidP="00462D01">
            <w:pPr>
              <w:spacing w:line="256" w:lineRule="auto"/>
              <w:ind w:left="2"/>
              <w:jc w:val="left"/>
              <w:rPr>
                <w:sz w:val="20"/>
                <w:szCs w:val="20"/>
                <w:lang w:val="en-US"/>
              </w:rPr>
            </w:pPr>
            <w:r w:rsidRPr="00EE1410">
              <w:rPr>
                <w:sz w:val="20"/>
                <w:szCs w:val="20"/>
                <w:lang w:val="en-US"/>
              </w:rPr>
              <w:t>Leaf characteristic dimension (leaf e</w:t>
            </w:r>
            <w:r>
              <w:rPr>
                <w:sz w:val="20"/>
                <w:szCs w:val="20"/>
                <w:lang w:val="en-US"/>
              </w:rPr>
              <w:t>nergy budget)</w:t>
            </w:r>
          </w:p>
        </w:tc>
        <w:tc>
          <w:tcPr>
            <w:tcW w:w="1249" w:type="dxa"/>
            <w:tcBorders>
              <w:top w:val="single" w:sz="4" w:space="0" w:color="000000"/>
              <w:left w:val="single" w:sz="4" w:space="0" w:color="000000"/>
              <w:bottom w:val="single" w:sz="4" w:space="0" w:color="000000"/>
              <w:right w:val="single" w:sz="4" w:space="0" w:color="000000"/>
            </w:tcBorders>
          </w:tcPr>
          <w:p w14:paraId="03CB2E07" w14:textId="046731C3" w:rsidR="00EE1410" w:rsidRPr="00C70F6C" w:rsidRDefault="00EE1410" w:rsidP="00462D01">
            <w:pPr>
              <w:spacing w:line="256" w:lineRule="auto"/>
              <w:jc w:val="left"/>
              <w:rPr>
                <w:sz w:val="20"/>
                <w:szCs w:val="20"/>
              </w:rPr>
            </w:pPr>
            <w:r>
              <w:rPr>
                <w:sz w:val="20"/>
                <w:szCs w:val="20"/>
              </w:rPr>
              <w:t>0.</w:t>
            </w:r>
            <w:r w:rsidR="004B132A">
              <w:rPr>
                <w:sz w:val="20"/>
                <w:szCs w:val="20"/>
              </w:rPr>
              <w:t>04</w:t>
            </w:r>
          </w:p>
        </w:tc>
        <w:tc>
          <w:tcPr>
            <w:tcW w:w="788" w:type="dxa"/>
            <w:tcBorders>
              <w:top w:val="single" w:sz="4" w:space="0" w:color="000000"/>
              <w:left w:val="single" w:sz="4" w:space="0" w:color="000000"/>
              <w:bottom w:val="single" w:sz="4" w:space="0" w:color="000000"/>
              <w:right w:val="single" w:sz="4" w:space="0" w:color="000000"/>
            </w:tcBorders>
          </w:tcPr>
          <w:p w14:paraId="24B17845" w14:textId="2EA2ED68" w:rsidR="00EE1410" w:rsidRPr="00C70F6C" w:rsidRDefault="00EE1410" w:rsidP="00462D01">
            <w:pPr>
              <w:spacing w:line="256" w:lineRule="auto"/>
              <w:ind w:left="2"/>
              <w:jc w:val="left"/>
              <w:rPr>
                <w:sz w:val="20"/>
                <w:szCs w:val="20"/>
              </w:rPr>
            </w:pPr>
            <w:r>
              <w:rPr>
                <w:sz w:val="20"/>
                <w:szCs w:val="20"/>
              </w:rPr>
              <w:t>m</w:t>
            </w:r>
          </w:p>
        </w:tc>
        <w:tc>
          <w:tcPr>
            <w:tcW w:w="1229" w:type="dxa"/>
            <w:tcBorders>
              <w:top w:val="single" w:sz="4" w:space="0" w:color="000000"/>
              <w:left w:val="single" w:sz="4" w:space="0" w:color="000000"/>
              <w:bottom w:val="single" w:sz="4" w:space="0" w:color="000000"/>
              <w:right w:val="single" w:sz="4" w:space="0" w:color="000000"/>
            </w:tcBorders>
          </w:tcPr>
          <w:p w14:paraId="475FAB9C" w14:textId="77777777" w:rsidR="00EE1410" w:rsidRPr="00C70F6C" w:rsidRDefault="00EE1410" w:rsidP="00462D01">
            <w:pPr>
              <w:spacing w:line="256" w:lineRule="auto"/>
              <w:jc w:val="left"/>
              <w:rPr>
                <w:sz w:val="20"/>
                <w:szCs w:val="20"/>
              </w:rPr>
            </w:pPr>
          </w:p>
        </w:tc>
        <w:tc>
          <w:tcPr>
            <w:tcW w:w="1679" w:type="dxa"/>
            <w:tcBorders>
              <w:top w:val="single" w:sz="4" w:space="0" w:color="000000"/>
              <w:left w:val="single" w:sz="4" w:space="0" w:color="000000"/>
              <w:bottom w:val="single" w:sz="4" w:space="0" w:color="000000"/>
              <w:right w:val="single" w:sz="4" w:space="0" w:color="000000"/>
            </w:tcBorders>
          </w:tcPr>
          <w:p w14:paraId="3C475085" w14:textId="77777777" w:rsidR="00EE1410" w:rsidRPr="00C70F6C" w:rsidRDefault="00EE1410" w:rsidP="00462D01">
            <w:pPr>
              <w:spacing w:line="256" w:lineRule="auto"/>
              <w:ind w:left="2"/>
              <w:jc w:val="left"/>
              <w:rPr>
                <w:sz w:val="20"/>
                <w:szCs w:val="20"/>
              </w:rPr>
            </w:pPr>
          </w:p>
        </w:tc>
        <w:tc>
          <w:tcPr>
            <w:tcW w:w="1015" w:type="dxa"/>
            <w:tcBorders>
              <w:top w:val="single" w:sz="4" w:space="0" w:color="000000"/>
              <w:left w:val="single" w:sz="4" w:space="0" w:color="000000"/>
              <w:bottom w:val="single" w:sz="4" w:space="0" w:color="000000"/>
              <w:right w:val="single" w:sz="4" w:space="0" w:color="000000"/>
            </w:tcBorders>
          </w:tcPr>
          <w:p w14:paraId="16E8D7C9" w14:textId="77777777" w:rsidR="00EE1410" w:rsidRPr="00C70F6C" w:rsidRDefault="00EE1410" w:rsidP="00462D01">
            <w:pPr>
              <w:spacing w:line="256" w:lineRule="auto"/>
              <w:jc w:val="left"/>
              <w:rPr>
                <w:sz w:val="20"/>
                <w:szCs w:val="20"/>
              </w:rPr>
            </w:pPr>
          </w:p>
        </w:tc>
      </w:tr>
    </w:tbl>
    <w:p w14:paraId="00910481" w14:textId="066F6E65" w:rsidR="00833C8F" w:rsidRPr="004B132A" w:rsidRDefault="004B132A" w:rsidP="003F1FDA">
      <w:r w:rsidRPr="004B132A">
        <w:rPr>
          <w:vertAlign w:val="superscript"/>
        </w:rPr>
        <w:t>1</w:t>
      </w:r>
      <w:r>
        <w:t>In FATES, the visible leaf reflectance and transmittance are 0.11 and 0.06, respectively, so the leaf absorptance is 1-0.11-0.06</w:t>
      </w:r>
      <w:r w:rsidR="00FB012C">
        <w:t xml:space="preserve"> = 0.83</w:t>
      </w:r>
      <w:r w:rsidR="005B1760">
        <w:t>, see Table 2</w:t>
      </w:r>
    </w:p>
    <w:p w14:paraId="0491F856" w14:textId="276B0A8C" w:rsidR="00A34F17" w:rsidRPr="00C70F6C" w:rsidRDefault="00A34F17" w:rsidP="00A34F17">
      <w:pPr>
        <w:pStyle w:val="Heading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Scaling gas exchanges from leaf to canopy</w:t>
      </w:r>
    </w:p>
    <w:p w14:paraId="68992241" w14:textId="0FF9844A" w:rsidR="00A34F17" w:rsidRPr="00C70F6C" w:rsidRDefault="00A34F17" w:rsidP="00A34F17">
      <w:r w:rsidRPr="00C70F6C">
        <w:t>The equations presented before describe gas exchanges at the leaf scale. Scaling from leaf to canopy is done similarly as in FATES. The gas exchange equations are at the leaf scale but several assumptions are used to describe the vegetation and the environment within the canopy.</w:t>
      </w:r>
    </w:p>
    <w:p w14:paraId="08A5E940" w14:textId="09D3F7CD" w:rsidR="00C70F6C" w:rsidRPr="00C70F6C" w:rsidRDefault="00C70F6C" w:rsidP="00A34F17">
      <w:pPr>
        <w:rPr>
          <w:b/>
          <w:bCs/>
        </w:rPr>
      </w:pPr>
      <w:r w:rsidRPr="00C70F6C">
        <w:rPr>
          <w:b/>
          <w:bCs/>
        </w:rPr>
        <w:t>Biophysical constant</w:t>
      </w:r>
    </w:p>
    <w:p w14:paraId="2375D021" w14:textId="14B023D6" w:rsidR="00C70F6C" w:rsidRPr="00C70F6C" w:rsidRDefault="00C70F6C" w:rsidP="00C70F6C">
      <w:r w:rsidRPr="00C70F6C">
        <w:t>The air temperature, CO</w:t>
      </w:r>
      <w:r w:rsidRPr="00C70F6C">
        <w:rPr>
          <w:vertAlign w:val="subscript"/>
        </w:rPr>
        <w:t>2</w:t>
      </w:r>
      <w:r w:rsidRPr="00C70F6C">
        <w:t>, and humidity are considered constant within the vegetation (however, the leaf temperature, CO</w:t>
      </w:r>
      <w:r w:rsidRPr="00F75EC4">
        <w:rPr>
          <w:vertAlign w:val="subscript"/>
        </w:rPr>
        <w:t>2</w:t>
      </w:r>
      <w:r w:rsidRPr="00C70F6C">
        <w:t xml:space="preserve"> at the leaf surface and humidity at the leaf surface may change, due to the leaf energy balance and boundary layer, see </w:t>
      </w:r>
      <w:r w:rsidR="00975645" w:rsidRPr="00975645">
        <w:t>Coupling the gas exchange model with a leaf energy balance model</w:t>
      </w:r>
      <w:r w:rsidRPr="00C70F6C">
        <w:t>).</w:t>
      </w:r>
    </w:p>
    <w:p w14:paraId="45551837" w14:textId="632E8F2E" w:rsidR="00975645" w:rsidRDefault="00975645" w:rsidP="00975645">
      <w:r>
        <w:t>Wind speed</w:t>
      </w:r>
      <w:r w:rsidR="005B1760">
        <w:t>, used in the leaf energy budget</w:t>
      </w:r>
      <w:r w:rsidR="00FB012C">
        <w:t xml:space="preserve"> to calculate </w:t>
      </w:r>
      <w:r w:rsidR="00FB012C" w:rsidRPr="00FB012C">
        <w:rPr>
          <w:i/>
          <w:iCs/>
        </w:rPr>
        <w:t>g</w:t>
      </w:r>
      <w:r w:rsidR="00FB012C" w:rsidRPr="00FB012C">
        <w:rPr>
          <w:vertAlign w:val="subscript"/>
        </w:rPr>
        <w:t>bw</w:t>
      </w:r>
      <w:r w:rsidR="005B1760">
        <w:t>,</w:t>
      </w:r>
      <w:r>
        <w:t xml:space="preserve"> is assumed to follow an exponential decrease with </w:t>
      </w:r>
      <w:r>
        <w:rPr>
          <w:i/>
          <w:iCs/>
        </w:rPr>
        <w:t>LAI</w:t>
      </w:r>
      <w:r>
        <w:t xml:space="preserve"> within the canopy</w:t>
      </w:r>
      <w:r w:rsidR="00311D3B">
        <w:t xml:space="preserve"> </w:t>
      </w:r>
      <w:r w:rsidR="00311D3B">
        <w:fldChar w:fldCharType="begin"/>
      </w:r>
      <w:r w:rsidR="00311D3B">
        <w:instrText xml:space="preserve"> ADDIN ZOTERO_ITEM CSL_CITATION {"citationID":"woak3rmS","properties":{"formattedCitation":"(Buckley {\\i{}et al.}, 2014)","plainCitation":"(Buckley et al., 2014)","noteIndex":0},"citationItems":[{"id":475,"uris":["http://zotero.org/users/local/lNNKczaB/items/73HDQGCI"],"itemData":{"id":475,"type":"article-journal","abstract":"Abstract Crown carbon gain is maximized for a given total water loss if stomatal conductance (gs) varies such that the marginal carbon product of water (?A/?E) remains invariant both over time and among leaves in a plant crown, provided the curvature of assimilation rate (A) versus transpiration rate (E) is negative. We tested this prediction across distinct crown positions in situ for the first time by parameterizing a biophysical model across 14 positions in four grapevine crowns (Vitis vinifera), computing optimal patterns of gs and E over a day and comparing these to the observed patterns. Observed water use was higher than optimal for leaves in the crown interior, but lower than optimal in most other positions. Crown carbon gain was 18% lower under measured gs than under optimal gs. Positive curvature occurred in 39.6% of cases due to low boundary layer conductance (gbw), and optimal gs was zero in 11% of cases because ?A/?E was below the target value at all gs. Some conclusions changed if we assumed infinite gbw, but optimal and measured E still diverged systematically in time and space. We conclude that the theory's spatial dimension and assumption of positive curvature require further experimental testing.","container-title":"Plant, Cell &amp; Environment","DOI":"10.1111/pce.12343","ISSN":"0140-7791","issue":"12","journalAbbreviation":"Plant, Cell &amp; Environment","note":"publisher: John Wiley &amp; Sons, Ltd","page":"2707-2721","title":"Is stomatal conductance optimized over both time and space in plant crowns? A field test in grapevine (Vitis vinifera)","volume":"37","author":[{"family":"Buckley","given":"Thomas N"},{"family":"Martorell","given":"Sebastia"},{"family":"Diaz-Espejo","given":"Antonio"},{"family":"Tomàs","given":"Magdalena"},{"family":"Medrano","given":"Hipólito"}],"issued":{"date-parts":[["2014",12,1]]}}}],"schema":"https://github.com/citation-style-language/schema/raw/master/csl-citation.json"} </w:instrText>
      </w:r>
      <w:r w:rsidR="00311D3B">
        <w:fldChar w:fldCharType="separate"/>
      </w:r>
      <w:r w:rsidR="00311D3B" w:rsidRPr="00311D3B">
        <w:t xml:space="preserve">(Buckley </w:t>
      </w:r>
      <w:r w:rsidR="00311D3B" w:rsidRPr="00311D3B">
        <w:rPr>
          <w:i/>
          <w:iCs/>
        </w:rPr>
        <w:t>et al.</w:t>
      </w:r>
      <w:r w:rsidR="00311D3B" w:rsidRPr="00311D3B">
        <w:t>, 2014)</w:t>
      </w:r>
      <w:r w:rsidR="00311D3B">
        <w:fldChar w:fldCharType="end"/>
      </w:r>
      <w:r>
        <w:t xml:space="preserve">. </w:t>
      </w:r>
    </w:p>
    <w:p w14:paraId="6C8EBEE2" w14:textId="15DF4B95" w:rsidR="00975645" w:rsidRDefault="00975645" w:rsidP="00975645">
      <m:oMath>
        <m:r>
          <w:rPr>
            <w:rFonts w:ascii="Cambria Math" w:hAnsi="Cambria Math"/>
          </w:rPr>
          <m:t>wd</m:t>
        </m:r>
        <m:d>
          <m:dPr>
            <m:ctrlPr>
              <w:rPr>
                <w:rFonts w:ascii="Cambria Math" w:hAnsi="Cambria Math"/>
                <w:i/>
              </w:rPr>
            </m:ctrlPr>
          </m:dPr>
          <m:e>
            <m:r>
              <w:rPr>
                <w:rFonts w:ascii="Cambria Math" w:hAnsi="Cambria Math"/>
              </w:rPr>
              <m:t>LAI</m:t>
            </m:r>
          </m:e>
        </m:d>
        <m:r>
          <w:rPr>
            <w:rFonts w:ascii="Cambria Math" w:hAnsi="Cambria Math"/>
          </w:rPr>
          <m:t>=</m:t>
        </m:r>
        <m:sSup>
          <m:sSupPr>
            <m:ctrlPr>
              <w:rPr>
                <w:rFonts w:ascii="Cambria Math" w:hAnsi="Cambria Math"/>
                <w:i/>
              </w:rPr>
            </m:ctrlPr>
          </m:sSup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e</m:t>
            </m:r>
          </m:e>
          <m:sup>
            <m:r>
              <w:rPr>
                <w:rFonts w:ascii="Cambria Math" w:hAnsi="Cambria Math"/>
              </w:rPr>
              <m:t>-0.5LAI</m:t>
            </m:r>
          </m:sup>
        </m:sSup>
      </m:oMath>
      <w:r>
        <w:tab/>
      </w:r>
      <w:r>
        <w:tab/>
      </w:r>
      <w:r>
        <w:tab/>
      </w:r>
      <w:r>
        <w:tab/>
      </w:r>
      <w:r>
        <w:tab/>
      </w:r>
      <w:r>
        <w:tab/>
      </w:r>
      <w:r>
        <w:tab/>
      </w:r>
      <w:r>
        <w:tab/>
        <w:t>Eqn C1</w:t>
      </w:r>
    </w:p>
    <w:p w14:paraId="3B3DDA30" w14:textId="77777777" w:rsidR="00975645" w:rsidRDefault="00975645" w:rsidP="00975645">
      <w:r>
        <w:t xml:space="preserve">where </w:t>
      </w:r>
      <w:r>
        <w:rPr>
          <w:i/>
          <w:iCs/>
        </w:rPr>
        <w:t>wd</w:t>
      </w:r>
      <w:r>
        <w:t xml:space="preserve"> is the wind speed in m s</w:t>
      </w:r>
      <w:r>
        <w:rPr>
          <w:vertAlign w:val="superscript"/>
        </w:rPr>
        <w:t>-1</w:t>
      </w:r>
      <w:r>
        <w:t xml:space="preserve"> and </w:t>
      </w:r>
      <w:r>
        <w:rPr>
          <w:i/>
          <w:iCs/>
        </w:rPr>
        <w:t>wd</w:t>
      </w:r>
      <w:r>
        <w:rPr>
          <w:vertAlign w:val="subscript"/>
        </w:rPr>
        <w:t>0</w:t>
      </w:r>
      <w:r>
        <w:t xml:space="preserve"> is the wind speed at the top of the canopy.</w:t>
      </w:r>
    </w:p>
    <w:p w14:paraId="3118CC57" w14:textId="77777777" w:rsidR="00472026" w:rsidRDefault="00975645" w:rsidP="00C70F6C">
      <w:r>
        <w:t xml:space="preserve">The light </w:t>
      </w:r>
      <w:r w:rsidR="00F75EC4">
        <w:t>intercepted by the leaves within the</w:t>
      </w:r>
      <w:r>
        <w:t xml:space="preserve"> canopy is </w:t>
      </w:r>
      <w:r w:rsidR="00F75EC4">
        <w:t xml:space="preserve">calculated using </w:t>
      </w:r>
      <w:r w:rsidR="00B514F1">
        <w:t>Norman (1979) radiation model, as implemented by Bonan (2019)</w:t>
      </w:r>
      <w:r w:rsidR="00F75EC4">
        <w:t xml:space="preserve">, </w:t>
      </w:r>
      <w:r w:rsidR="00B514F1">
        <w:t>and used in</w:t>
      </w:r>
      <w:r w:rsidR="00F75EC4">
        <w:t xml:space="preserve"> FATES.</w:t>
      </w:r>
      <w:r>
        <w:t xml:space="preserve"> </w:t>
      </w:r>
      <w:r w:rsidR="00F75EC4">
        <w:t>The detail of the equations can be found in his book,</w:t>
      </w:r>
      <w:r w:rsidR="00B514F1">
        <w:t xml:space="preserve"> or in FATES documentation (</w:t>
      </w:r>
      <w:r w:rsidR="00B514F1" w:rsidRPr="00B514F1">
        <w:t>https://fates-users-guide.readthedocs.io/projects/tech-doc/en/latest/fates_tech_note.html#fundamental-radiation-</w:t>
      </w:r>
      <w:r w:rsidR="00B514F1" w:rsidRPr="00B514F1">
        <w:lastRenderedPageBreak/>
        <w:t>transfer-theory</w:t>
      </w:r>
      <w:r w:rsidR="00B514F1">
        <w:t xml:space="preserve">). </w:t>
      </w:r>
      <w:r w:rsidR="00F75EC4">
        <w:t xml:space="preserve"> </w:t>
      </w:r>
      <w:r w:rsidR="00B514F1">
        <w:t>T</w:t>
      </w:r>
      <w:r w:rsidR="00F75EC4">
        <w:t>he code</w:t>
      </w:r>
      <w:r w:rsidR="00B514F1">
        <w:t xml:space="preserve"> used in the package </w:t>
      </w:r>
      <w:r w:rsidR="00472026">
        <w:t>is the one from Bonan (2019),</w:t>
      </w:r>
      <w:r w:rsidR="00F75EC4">
        <w:t xml:space="preserve"> </w:t>
      </w:r>
      <w:r w:rsidR="00B514F1">
        <w:t>convert</w:t>
      </w:r>
      <w:r w:rsidR="00F75EC4">
        <w:t>ed from matlab to R</w:t>
      </w:r>
      <w:r w:rsidR="00472026">
        <w:t xml:space="preserve">. </w:t>
      </w:r>
    </w:p>
    <w:p w14:paraId="02694949" w14:textId="1F63EC6A" w:rsidR="00B514F1" w:rsidRDefault="00B514F1" w:rsidP="00C70F6C">
      <w:r>
        <w:t>(</w:t>
      </w:r>
      <w:hyperlink r:id="rId7" w:history="1">
        <w:r w:rsidRPr="001F520B">
          <w:rPr>
            <w:rStyle w:val="Hyperlink"/>
          </w:rPr>
          <w:t>https://github.com/gbonan/bonanmodeling/blob/master/sp_14_03/NormanRadiation.m</w:t>
        </w:r>
      </w:hyperlink>
      <w:r>
        <w:t>).</w:t>
      </w:r>
    </w:p>
    <w:p w14:paraId="06AAD2C1" w14:textId="7F4A287D" w:rsidR="00246F3F" w:rsidRDefault="00C83F87" w:rsidP="00C70F6C">
      <w:r>
        <w:t>The</w:t>
      </w:r>
      <w:r w:rsidR="00472026">
        <w:t xml:space="preserve"> direct photosynthetic light </w:t>
      </w:r>
      <w:r w:rsidRPr="00C83F87">
        <w:rPr>
          <w:i/>
          <w:iCs/>
        </w:rPr>
        <w:t>Q</w:t>
      </w:r>
      <w:r w:rsidRPr="00C83F87">
        <w:rPr>
          <w:vertAlign w:val="subscript"/>
        </w:rPr>
        <w:t>dir</w:t>
      </w:r>
      <w:r>
        <w:t xml:space="preserve"> </w:t>
      </w:r>
      <w:r w:rsidR="00472026">
        <w:t xml:space="preserve">at the </w:t>
      </w:r>
      <w:r w:rsidR="00540291">
        <w:t>top of the canopy as well as the d</w:t>
      </w:r>
      <w:r>
        <w:t>iffuse</w:t>
      </w:r>
      <w:r w:rsidR="00540291">
        <w:t xml:space="preserve"> light</w:t>
      </w:r>
      <w:r>
        <w:t xml:space="preserve"> </w:t>
      </w:r>
      <w:r w:rsidRPr="00C83F87">
        <w:rPr>
          <w:i/>
          <w:iCs/>
        </w:rPr>
        <w:t>Q</w:t>
      </w:r>
      <w:r w:rsidRPr="00C83F87">
        <w:rPr>
          <w:vertAlign w:val="subscript"/>
        </w:rPr>
        <w:t>dif</w:t>
      </w:r>
      <w:r>
        <w:t xml:space="preserve"> are an input of the radiation interception model</w:t>
      </w:r>
      <w:r w:rsidR="00540291">
        <w:t xml:space="preserve">. Since the proportion of direct </w:t>
      </w:r>
      <w:r w:rsidR="001C7A35">
        <w:t xml:space="preserve">to total </w:t>
      </w:r>
      <w:r w:rsidR="00540291">
        <w:t xml:space="preserve">light </w:t>
      </w:r>
      <w:r w:rsidRPr="00C83F87">
        <w:rPr>
          <w:i/>
          <w:iCs/>
        </w:rPr>
        <w:t>R</w:t>
      </w:r>
      <w:r w:rsidRPr="00C83F87">
        <w:rPr>
          <w:vertAlign w:val="subscript"/>
        </w:rPr>
        <w:t>dir</w:t>
      </w:r>
      <w:r w:rsidR="001C7A35">
        <w:rPr>
          <w:vertAlign w:val="subscript"/>
        </w:rPr>
        <w:t xml:space="preserve"> </w:t>
      </w:r>
      <w:r w:rsidR="00540291">
        <w:t xml:space="preserve">is rarely measured, we use the same </w:t>
      </w:r>
      <w:r w:rsidR="00A13688">
        <w:t xml:space="preserve">empirical </w:t>
      </w:r>
      <w:r w:rsidR="00540291">
        <w:t xml:space="preserve">approximation as in CLM4.5 </w:t>
      </w:r>
      <w:r w:rsidR="00246F3F">
        <w:t>and</w:t>
      </w:r>
      <w:r w:rsidR="00540291">
        <w:t xml:space="preserve"> FATES </w:t>
      </w:r>
      <w:r w:rsidR="00246F3F">
        <w:t xml:space="preserve">when those models are used without coupling with an atmospheric model </w:t>
      </w:r>
      <w:r w:rsidR="00540291">
        <w:t>(</w:t>
      </w:r>
      <w:r w:rsidR="00246F3F">
        <w:t xml:space="preserve">Offline mode, Eqn 26. 7 in </w:t>
      </w:r>
    </w:p>
    <w:p w14:paraId="57716AEF" w14:textId="0093D4B9" w:rsidR="00472026" w:rsidRDefault="007664CB" w:rsidP="00C70F6C">
      <w:hyperlink r:id="rId8" w:history="1">
        <w:r w:rsidR="00246F3F" w:rsidRPr="00396FEA">
          <w:rPr>
            <w:rStyle w:val="Hyperlink"/>
          </w:rPr>
          <w:t>https://opensky.ucar.edu/islandora/object/technotes%3A515/datastream/PDF/view Eqn 26.7</w:t>
        </w:r>
      </w:hyperlink>
      <w:r w:rsidR="004B5CA9">
        <w:t>, p 400)</w:t>
      </w:r>
      <w:r w:rsidR="00540291">
        <w:t>.</w:t>
      </w:r>
    </w:p>
    <w:p w14:paraId="4363FD8A" w14:textId="1D28D19D" w:rsidR="00246F3F" w:rsidRPr="00A13688" w:rsidRDefault="007664CB" w:rsidP="00C70F6C">
      <m:oMathPara>
        <m:oMath>
          <m:sSub>
            <m:sSubPr>
              <m:ctrlPr>
                <w:rPr>
                  <w:rFonts w:ascii="Cambria Math" w:hAnsi="Cambria Math"/>
                  <w:i/>
                </w:rPr>
              </m:ctrlPr>
            </m:sSubPr>
            <m:e>
              <m:r>
                <w:rPr>
                  <w:rFonts w:ascii="Cambria Math" w:hAnsi="Cambria Math"/>
                </w:rPr>
                <m:t>R</m:t>
              </m:r>
            </m:e>
            <m:sub>
              <m:r>
                <w:rPr>
                  <w:rFonts w:ascii="Cambria Math" w:hAnsi="Cambria Math"/>
                </w:rPr>
                <m:t>dir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Q</m:t>
              </m:r>
            </m:e>
            <m:sub>
              <m:r>
                <w:rPr>
                  <w:rFonts w:ascii="Cambria Math" w:hAnsi="Cambria Math"/>
                </w:rPr>
                <m:t>W</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Q</m:t>
              </m:r>
            </m:e>
            <m:sub>
              <m:r>
                <w:rPr>
                  <w:rFonts w:ascii="Cambria Math" w:hAnsi="Cambria Math"/>
                </w:rPr>
                <m:t>W</m:t>
              </m:r>
            </m:sub>
            <m:sup>
              <m:r>
                <w:rPr>
                  <w:rFonts w:ascii="Cambria Math" w:hAnsi="Cambria Math"/>
                </w:rPr>
                <m:t>3</m:t>
              </m:r>
            </m:sup>
          </m:sSubSup>
          <m:r>
            <w:rPr>
              <w:rFonts w:ascii="Cambria Math" w:hAnsi="Cambria Math"/>
            </w:rPr>
            <m:t xml:space="preserve">  </m:t>
          </m:r>
        </m:oMath>
      </m:oMathPara>
    </w:p>
    <w:p w14:paraId="0E4D3209" w14:textId="792C3615" w:rsidR="00C83F87" w:rsidRDefault="00A13688" w:rsidP="00C70F6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dir</m:t>
            </m:r>
          </m:sub>
        </m:sSub>
      </m:oMath>
      <w:r>
        <w:t xml:space="preserve"> is the ratio of direct visible radiation to the total visible </w:t>
      </w:r>
      <w:r w:rsidR="00BB029B">
        <w:t xml:space="preserve">solar radiation </w:t>
      </w:r>
      <w:r w:rsidR="00C83F87">
        <w:rPr>
          <w:i/>
          <w:iCs/>
        </w:rPr>
        <w:t>Q</w:t>
      </w:r>
      <w:r w:rsidR="00C83F87" w:rsidRPr="00C83F87">
        <w:rPr>
          <w:i/>
          <w:iCs/>
          <w:vertAlign w:val="subscript"/>
        </w:rPr>
        <w:t>W</w:t>
      </w:r>
      <w:r w:rsidR="00BB029B">
        <w:t xml:space="preserve"> (Watt m</w:t>
      </w:r>
      <w:r w:rsidR="00BB029B" w:rsidRPr="00BB029B">
        <w:rPr>
          <w:vertAlign w:val="superscript"/>
        </w:rPr>
        <w:t>-2</w:t>
      </w:r>
      <w:r w:rsidR="00BB029B">
        <w:t xml:space="preserve">), the empirical constant </w:t>
      </w:r>
      <w:r w:rsidR="00BB029B" w:rsidRPr="00BB029B">
        <w:rPr>
          <w:i/>
          <w:iCs/>
        </w:rPr>
        <w:t>a</w:t>
      </w:r>
      <w:r w:rsidR="00BB029B" w:rsidRPr="00BB029B">
        <w:rPr>
          <w:vertAlign w:val="subscript"/>
        </w:rPr>
        <w:t>0</w:t>
      </w:r>
      <w:r w:rsidR="00BB029B">
        <w:t xml:space="preserve">, </w:t>
      </w:r>
      <w:r w:rsidR="00BB029B" w:rsidRPr="00BB029B">
        <w:rPr>
          <w:i/>
          <w:iCs/>
        </w:rPr>
        <w:t>a</w:t>
      </w:r>
      <w:r w:rsidR="00BB029B" w:rsidRPr="00BB029B">
        <w:rPr>
          <w:vertAlign w:val="subscript"/>
        </w:rPr>
        <w:t>1</w:t>
      </w:r>
      <w:r w:rsidR="00BB029B">
        <w:t xml:space="preserve">, </w:t>
      </w:r>
      <w:r w:rsidR="00BB029B" w:rsidRPr="00BB029B">
        <w:rPr>
          <w:i/>
          <w:iCs/>
        </w:rPr>
        <w:t>a</w:t>
      </w:r>
      <w:r w:rsidR="00BB029B" w:rsidRPr="00BB029B">
        <w:rPr>
          <w:vertAlign w:val="subscript"/>
        </w:rPr>
        <w:t>2</w:t>
      </w:r>
      <w:r w:rsidR="00BB029B">
        <w:t xml:space="preserve"> and </w:t>
      </w:r>
      <w:r w:rsidR="00BB029B" w:rsidRPr="00BB029B">
        <w:rPr>
          <w:i/>
          <w:iCs/>
        </w:rPr>
        <w:t>a</w:t>
      </w:r>
      <w:r w:rsidR="00BB029B" w:rsidRPr="00BB029B">
        <w:rPr>
          <w:vertAlign w:val="subscript"/>
        </w:rPr>
        <w:t>3</w:t>
      </w:r>
      <w:r w:rsidR="00BB029B">
        <w:t xml:space="preserve"> are 0.17639, 0.00380, -9.0039 10</w:t>
      </w:r>
      <w:r w:rsidR="00BB029B" w:rsidRPr="00C83F87">
        <w:rPr>
          <w:vertAlign w:val="superscript"/>
        </w:rPr>
        <w:t>-6</w:t>
      </w:r>
      <w:r w:rsidR="00BB029B">
        <w:t xml:space="preserve"> and 8.1351 10</w:t>
      </w:r>
      <w:r w:rsidR="00BB029B" w:rsidRPr="00C83F87">
        <w:rPr>
          <w:vertAlign w:val="superscript"/>
        </w:rPr>
        <w:t>-9</w:t>
      </w:r>
      <w:r w:rsidR="00BB029B">
        <w:t>, respectively.</w:t>
      </w:r>
      <w:r w:rsidR="00C83F87">
        <w:t xml:space="preserve"> </w:t>
      </w:r>
      <w:r w:rsidR="00B54B21">
        <w:t>The conversion from watt m</w:t>
      </w:r>
      <w:r w:rsidR="00B54B21" w:rsidRPr="00FB012C">
        <w:rPr>
          <w:vertAlign w:val="superscript"/>
        </w:rPr>
        <w:t>-2</w:t>
      </w:r>
      <w:r w:rsidR="00B54B21">
        <w:t xml:space="preserve"> to µmol m</w:t>
      </w:r>
      <w:r w:rsidR="00B54B21" w:rsidRPr="00C83F87">
        <w:rPr>
          <w:vertAlign w:val="superscript"/>
        </w:rPr>
        <w:t>-2</w:t>
      </w:r>
      <w:r w:rsidR="00B54B21">
        <w:t xml:space="preserve"> s</w:t>
      </w:r>
      <w:r w:rsidR="00B54B21" w:rsidRPr="00C83F87">
        <w:rPr>
          <w:vertAlign w:val="superscript"/>
        </w:rPr>
        <w:t>-1</w:t>
      </w:r>
      <w:r w:rsidR="00C83F87">
        <w:t xml:space="preserve"> </w:t>
      </w:r>
      <w:r w:rsidR="00B54B21">
        <w:t xml:space="preserve">is done using </w:t>
      </w:r>
      <w:r w:rsidR="00C83F87">
        <w:t>Q=Q</w:t>
      </w:r>
      <w:r w:rsidR="00C83F87" w:rsidRPr="00C83F87">
        <w:rPr>
          <w:vertAlign w:val="subscript"/>
        </w:rPr>
        <w:t>W</w:t>
      </w:r>
      <w:r w:rsidR="00B04F07">
        <w:t>4.57</w:t>
      </w:r>
      <w:r w:rsidR="00C83F87">
        <w:t xml:space="preserve"> where Q is the total visible radiation in µmol m</w:t>
      </w:r>
      <w:r w:rsidR="00C83F87" w:rsidRPr="00C83F87">
        <w:rPr>
          <w:vertAlign w:val="superscript"/>
        </w:rPr>
        <w:t>-2</w:t>
      </w:r>
      <w:r w:rsidR="00C83F87">
        <w:t xml:space="preserve"> s</w:t>
      </w:r>
      <w:r w:rsidR="00C83F87" w:rsidRPr="00C83F87">
        <w:rPr>
          <w:vertAlign w:val="superscript"/>
        </w:rPr>
        <w:t>-1</w:t>
      </w:r>
      <w:r w:rsidR="00C83F87">
        <w:t>.</w:t>
      </w:r>
    </w:p>
    <w:p w14:paraId="4CBAF5F9" w14:textId="13B56B2A" w:rsidR="004B5CA9" w:rsidRDefault="004B5CA9" w:rsidP="00C70F6C">
      <w:r>
        <w:t>A similar method is used to estimate the diffuse and direct NIR.</w:t>
      </w:r>
    </w:p>
    <w:p w14:paraId="31DCD39F" w14:textId="64E0F85F" w:rsidR="004B5CA9" w:rsidRPr="004B5CA9" w:rsidRDefault="007664CB" w:rsidP="00C70F6C">
      <m:oMathPara>
        <m:oMath>
          <m:sSub>
            <m:sSubPr>
              <m:ctrlPr>
                <w:rPr>
                  <w:rFonts w:ascii="Cambria Math" w:hAnsi="Cambria Math"/>
                  <w:i/>
                </w:rPr>
              </m:ctrlPr>
            </m:sSubPr>
            <m:e>
              <m:r>
                <w:rPr>
                  <w:rFonts w:ascii="Cambria Math" w:hAnsi="Cambria Math"/>
                </w:rPr>
                <m:t>R</m:t>
              </m:r>
            </m:e>
            <m:sub>
              <m:r>
                <w:rPr>
                  <w:rFonts w:ascii="Cambria Math" w:hAnsi="Cambria Math"/>
                </w:rPr>
                <m:t>dir,NIR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NIR+</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NI</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NI</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m:t>
          </m:r>
        </m:oMath>
      </m:oMathPara>
    </w:p>
    <w:p w14:paraId="25A54E6C" w14:textId="7A94C81C" w:rsidR="004B5CA9" w:rsidRDefault="004B5CA9" w:rsidP="00C70F6C">
      <w:r>
        <w:t xml:space="preserve">where the empirical constant </w:t>
      </w:r>
      <w:r>
        <w:rPr>
          <w:i/>
          <w:iCs/>
        </w:rPr>
        <w:t>b</w:t>
      </w:r>
      <w:r w:rsidRPr="00BB029B">
        <w:rPr>
          <w:vertAlign w:val="subscript"/>
        </w:rPr>
        <w:t>0</w:t>
      </w:r>
      <w:r>
        <w:t xml:space="preserve">, </w:t>
      </w:r>
      <w:r>
        <w:rPr>
          <w:i/>
          <w:iCs/>
        </w:rPr>
        <w:t>b</w:t>
      </w:r>
      <w:r w:rsidRPr="00BB029B">
        <w:rPr>
          <w:vertAlign w:val="subscript"/>
        </w:rPr>
        <w:t>1</w:t>
      </w:r>
      <w:r>
        <w:t xml:space="preserve">, </w:t>
      </w:r>
      <w:r>
        <w:rPr>
          <w:i/>
          <w:iCs/>
        </w:rPr>
        <w:t>b</w:t>
      </w:r>
      <w:r w:rsidRPr="00BB029B">
        <w:rPr>
          <w:vertAlign w:val="subscript"/>
        </w:rPr>
        <w:t>2</w:t>
      </w:r>
      <w:r>
        <w:t xml:space="preserve"> and </w:t>
      </w:r>
      <w:r>
        <w:rPr>
          <w:i/>
          <w:iCs/>
        </w:rPr>
        <w:t>b</w:t>
      </w:r>
      <w:r w:rsidRPr="00BB029B">
        <w:rPr>
          <w:vertAlign w:val="subscript"/>
        </w:rPr>
        <w:t>3</w:t>
      </w:r>
      <w:r>
        <w:t xml:space="preserve"> are 0.29548, 0.00504, -</w:t>
      </w:r>
      <w:r w:rsidRPr="004B5CA9">
        <w:t xml:space="preserve"> </w:t>
      </w:r>
      <w:r>
        <w:t>1.4957 10</w:t>
      </w:r>
      <w:r w:rsidRPr="00C83F87">
        <w:rPr>
          <w:vertAlign w:val="superscript"/>
        </w:rPr>
        <w:t>-</w:t>
      </w:r>
      <w:r>
        <w:rPr>
          <w:vertAlign w:val="superscript"/>
        </w:rPr>
        <w:t>5</w:t>
      </w:r>
      <w:r>
        <w:t xml:space="preserve"> and 1.4881 10</w:t>
      </w:r>
      <w:r w:rsidRPr="00C83F87">
        <w:rPr>
          <w:vertAlign w:val="superscript"/>
        </w:rPr>
        <w:t>-</w:t>
      </w:r>
      <w:r>
        <w:rPr>
          <w:vertAlign w:val="superscript"/>
        </w:rPr>
        <w:t>8</w:t>
      </w:r>
      <w:r>
        <w:t>, respectively</w:t>
      </w:r>
      <w:r w:rsidR="00024427">
        <w:t>, and NIR is the near infrared (700 to 4000 nm)</w:t>
      </w:r>
      <w:r w:rsidR="00B04F07">
        <w:t xml:space="preserve"> estimated as Q/4.57.</w:t>
      </w:r>
    </w:p>
    <w:p w14:paraId="3387F749" w14:textId="384662F0" w:rsidR="001C7A35" w:rsidRDefault="001C7A35" w:rsidP="00C70F6C">
      <w:r>
        <w:t>The radiation model also uses the</w:t>
      </w:r>
      <w:r w:rsidR="00916717">
        <w:t xml:space="preserve"> cosinus of the</w:t>
      </w:r>
      <w:r>
        <w:t xml:space="preserve"> solar zenith angle</w:t>
      </w:r>
      <w:r w:rsidR="00916717">
        <w:t xml:space="preserve"> (cosz)</w:t>
      </w:r>
      <w:r>
        <w:t xml:space="preserve"> </w:t>
      </w:r>
      <w:r w:rsidR="00916717">
        <w:t>calculated as</w:t>
      </w:r>
      <w:r w:rsidR="003E34E5">
        <w:t xml:space="preserve"> </w:t>
      </w:r>
      <w:r w:rsidR="003E34E5">
        <w:fldChar w:fldCharType="begin"/>
      </w:r>
      <w:r w:rsidR="003E34E5">
        <w:instrText xml:space="preserve"> ADDIN ZOTERO_ITEM CSL_CITATION {"citationID":"Q3rJSG4a","properties":{"formattedCitation":"(Miguez {\\i{}et al.}, 2009)","plainCitation":"(Miguez et al., 2009)","noteIndex":0},"citationItems":[{"id":698,"uris":["http://zotero.org/users/local/lNNKczaB/items/3WZGWAPW"],"itemData":{"id":698,"type":"article-journal","abstract":"Abstract Biomass based bioenergy is promoted as a major sustainable energy source which can simultaneously decrease net greenhouse gas emissions. Miscanthus?giganteus (M.?giganteus), a C4 perennial grass with high nitrogen, water, and light use efficiencies, is regarded as a promising energy crop for biomass production. Mathematical models which can accurately predict M.?giganteus biomass production potential under different conditions are critical to evaluate the feasibility of its production in different environments. Although previous models based on light-conversion efficiency have been shown to provide good predictions of yield, they cannot easily be used in assessing the value of physiological trait improvement or ecosystem processes. Here, we described in detail the physical and physiological processes of a previously published generic mechanistic eco-physiological model, WIMOVAC, adapted and parameterized for M.?giganteus. Parameterized for one location in England, the model was able to realistically predict daily field diurnal photosynthesis and seasonal biomass at a range of other sites from European studies. The model provides a framework that will allow incorporation of further mechanistic information as it is developed for this new crop.","container-title":"GCB Bioenergy","DOI":"10.1111/j.1757-1707.2009.01019.x","ISSN":"1757-1693","issue":"4","journalAbbreviation":"GCB Bioenergy","note":"publisher: John Wiley &amp; Sons, Ltd","page":"282-296","title":"A semimechanistic model predicting the growth and production of the bioenergy crop Miscanthus×giganteus: description, parameterization and validation","volume":"1","author":[{"family":"Miguez","given":"Fernando E."},{"family":"Zhu","given":"Xinguang"},{"family":"Humphries","given":"STEPHEN"},{"family":"Bollero","given":"Germán A"},{"family":"Long","given":"Stephen P."}],"issued":{"date-parts":[["2009",8,1]]}}}],"schema":"https://github.com/citation-style-language/schema/raw/master/csl-citation.json"} </w:instrText>
      </w:r>
      <w:r w:rsidR="003E34E5">
        <w:fldChar w:fldCharType="separate"/>
      </w:r>
      <w:r w:rsidR="003E34E5" w:rsidRPr="003E34E5">
        <w:t xml:space="preserve">(Miguez </w:t>
      </w:r>
      <w:r w:rsidR="003E34E5" w:rsidRPr="003E34E5">
        <w:rPr>
          <w:i/>
          <w:iCs/>
        </w:rPr>
        <w:t>et al.</w:t>
      </w:r>
      <w:r w:rsidR="003E34E5" w:rsidRPr="003E34E5">
        <w:t>, 2009)</w:t>
      </w:r>
      <w:r w:rsidR="003E34E5">
        <w:fldChar w:fldCharType="end"/>
      </w:r>
      <w:r w:rsidR="00916717">
        <w:t>:</w:t>
      </w:r>
    </w:p>
    <w:p w14:paraId="573455DC" w14:textId="604B5B44" w:rsidR="00916717" w:rsidRPr="00916717" w:rsidRDefault="00916717" w:rsidP="00C70F6C">
      <m:oMathPara>
        <m:oMath>
          <m:r>
            <w:rPr>
              <w:rFonts w:ascii="Cambria Math" w:hAnsi="Cambria Math"/>
            </w:rPr>
            <m:t>cosz= sin</m:t>
          </m:r>
          <m:r>
            <m:rPr>
              <m:sty m:val="p"/>
            </m:rPr>
            <w:rPr>
              <w:rFonts w:ascii="Cambria Math" w:hAnsi="Cambria Math"/>
            </w:rPr>
            <m:t>φ</m:t>
          </m:r>
          <m:r>
            <m:rPr>
              <m:sty m:val="p"/>
            </m:rPr>
            <w:rPr>
              <w:rFonts w:ascii="Cambria Math"/>
            </w:rPr>
            <m:t xml:space="preserve"> </m:t>
          </m:r>
          <m:r>
            <w:rPr>
              <w:rFonts w:ascii="Cambria Math" w:hAnsi="Cambria Math"/>
            </w:rPr>
            <m:t>sin</m:t>
          </m:r>
          <m:r>
            <m:rPr>
              <m:sty m:val="p"/>
            </m:rPr>
            <w:rPr>
              <w:rFonts w:ascii="Cambria Math" w:hAnsi="Cambria Math"/>
            </w:rPr>
            <m:t>δ</m:t>
          </m:r>
          <m:r>
            <w:rPr>
              <w:rFonts w:ascii="Cambria Math" w:hAnsi="Cambria Math"/>
            </w:rPr>
            <m:t>+</m:t>
          </m:r>
          <m:r>
            <w:rPr>
              <w:rFonts w:ascii="Cambria Math" w:hAnsi="Cambria Math"/>
            </w:rPr>
            <m:t>cos</m:t>
          </m:r>
          <m:r>
            <m:rPr>
              <m:sty m:val="p"/>
            </m:rPr>
            <w:rPr>
              <w:rFonts w:ascii="Cambria Math" w:hAnsi="Cambria Math"/>
            </w:rPr>
            <m:t>φ</m:t>
          </m:r>
          <m:r>
            <w:rPr>
              <w:rFonts w:ascii="Cambria Math" w:hAnsi="Cambria Math"/>
            </w:rPr>
            <m:t xml:space="preserve"> cos</m:t>
          </m:r>
          <m:r>
            <m:rPr>
              <m:sty m:val="p"/>
            </m:rPr>
            <w:rPr>
              <w:rFonts w:ascii="Cambria Math" w:hAnsi="Cambria Math"/>
            </w:rPr>
            <m:t>δ</m:t>
          </m:r>
          <m:r>
            <w:rPr>
              <w:rFonts w:ascii="Cambria Math" w:hAnsi="Cambria Math"/>
            </w:rPr>
            <m:t xml:space="preserve"> cos h</m:t>
          </m:r>
        </m:oMath>
      </m:oMathPara>
    </w:p>
    <w:p w14:paraId="3C74261E" w14:textId="4AA745A3" w:rsidR="00916717" w:rsidRDefault="00916717" w:rsidP="00C70F6C">
      <w:r>
        <w:t xml:space="preserve">where </w:t>
      </w:r>
      <w:r w:rsidRPr="00916717">
        <w:rPr>
          <w:i/>
          <w:iCs/>
        </w:rPr>
        <w:t>h</w:t>
      </w:r>
      <w:r>
        <w:t xml:space="preserve"> is the solar hour angle in radians, δ is the solar declination angle in radians, and φ is latitude (radians). </w:t>
      </w:r>
    </w:p>
    <w:p w14:paraId="07091E37" w14:textId="29C52AD0" w:rsidR="00246F3F" w:rsidRPr="00D949D7" w:rsidRDefault="006F4A51" w:rsidP="00C70F6C">
      <m:oMathPara>
        <m:oMath>
          <m:r>
            <w:rPr>
              <w:rFonts w:ascii="Cambria Math" w:hAnsi="Cambria Math"/>
            </w:rPr>
            <m:t>δ =-23.5</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+10</m:t>
                  </m:r>
                </m:e>
              </m:d>
            </m:num>
            <m:den>
              <m:r>
                <w:rPr>
                  <w:rFonts w:ascii="Cambria Math" w:hAnsi="Cambria Math"/>
                </w:rPr>
                <m:t>365</m:t>
              </m:r>
            </m:den>
          </m:f>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180</m:t>
              </m:r>
            </m:den>
          </m:f>
        </m:oMath>
      </m:oMathPara>
    </w:p>
    <w:p w14:paraId="18B44861" w14:textId="59D8789A" w:rsidR="00D949D7" w:rsidRPr="00D949D7" w:rsidRDefault="00D949D7" w:rsidP="00C70F6C">
      <w:r>
        <w:t xml:space="preserve">where </w:t>
      </w:r>
      <w:r w:rsidRPr="00BC7228">
        <w:rPr>
          <w:i/>
          <w:iCs/>
        </w:rPr>
        <w:t>D</w:t>
      </w:r>
      <w:r w:rsidRPr="00BC7228">
        <w:rPr>
          <w:vertAlign w:val="subscript"/>
        </w:rPr>
        <w:t>j</w:t>
      </w:r>
      <w:r>
        <w:t xml:space="preserve"> is the day of year</w:t>
      </w:r>
    </w:p>
    <w:p w14:paraId="1F0E68ED" w14:textId="30207ED1" w:rsidR="00D949D7" w:rsidRDefault="00BC7228" w:rsidP="00C70F6C">
      <m:oMathPara>
        <m:oMath>
          <m:r>
            <w:rPr>
              <w:rFonts w:ascii="Cambria Math" w:hAnsi="Cambria Math"/>
            </w:rPr>
            <m:t xml:space="preserve">h = 15(t-12) </m:t>
          </m:r>
          <m:f>
            <m:fPr>
              <m:ctrlPr>
                <w:rPr>
                  <w:rFonts w:ascii="Cambria Math" w:hAnsi="Cambria Math"/>
                  <w:i/>
                </w:rPr>
              </m:ctrlPr>
            </m:fPr>
            <m:num>
              <m:r>
                <w:rPr>
                  <w:rFonts w:ascii="Cambria Math" w:hAnsi="Cambria Math"/>
                </w:rPr>
                <m:t>π</m:t>
              </m:r>
            </m:num>
            <m:den>
              <m:r>
                <w:rPr>
                  <w:rFonts w:ascii="Cambria Math" w:hAnsi="Cambria Math"/>
                </w:rPr>
                <m:t>180</m:t>
              </m:r>
            </m:den>
          </m:f>
        </m:oMath>
      </m:oMathPara>
    </w:p>
    <w:p w14:paraId="4A248F93" w14:textId="3ED64D11" w:rsidR="00C70F6C" w:rsidRDefault="00D13F28" w:rsidP="00A34F17">
      <w:r>
        <w:t xml:space="preserve">where </w:t>
      </w:r>
      <w:r w:rsidRPr="004722A8">
        <w:rPr>
          <w:i/>
          <w:iCs/>
        </w:rPr>
        <w:t>t</w:t>
      </w:r>
      <w:r>
        <w:t xml:space="preserve"> is </w:t>
      </w:r>
      <w:r w:rsidR="00BC7228">
        <w:t xml:space="preserve">the time </w:t>
      </w:r>
      <w:r w:rsidR="004722A8">
        <w:t xml:space="preserve">during the day </w:t>
      </w:r>
      <w:r w:rsidR="00BC7228">
        <w:t>in hour.</w:t>
      </w:r>
    </w:p>
    <w:p w14:paraId="3E574AC9" w14:textId="590C6273" w:rsidR="00EB6BB7" w:rsidRDefault="00EB6BB7" w:rsidP="00A34F17">
      <w:r>
        <w:t xml:space="preserve">Note that the canopy is assumed to be made of leaves only to compute the radiation interception model. The effect of the branches and stems is not considered. Note also that the soil abedo is modeled in FATES and depends on the color and water saturation. Here, since a model of soil is </w:t>
      </w:r>
      <w:r>
        <w:lastRenderedPageBreak/>
        <w:t xml:space="preserve">not considered, we used fixed value of 0.1 for the soil albedo of direct and diffuse visible </w:t>
      </w:r>
      <w:r w:rsidR="004239E8">
        <w:t xml:space="preserve">radiation and 0.2 for direct and diffuse </w:t>
      </w:r>
      <w:r>
        <w:t>NIR radiation.</w:t>
      </w:r>
    </w:p>
    <w:p w14:paraId="4912BFAB" w14:textId="1EDDD237" w:rsidR="00EB6BB7" w:rsidRDefault="00EB6BB7" w:rsidP="00A34F17">
      <w:r>
        <w:t>Table 2 Parameters of the radiation interception model used in FATES</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2136"/>
        <w:gridCol w:w="4699"/>
        <w:gridCol w:w="2517"/>
      </w:tblGrid>
      <w:tr w:rsidR="00B07C84" w:rsidRPr="00C229B7" w14:paraId="1CD29C8B"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0FC1E769" w14:textId="77777777" w:rsidR="00B07C84" w:rsidRPr="00C70F6C" w:rsidRDefault="00B07C84" w:rsidP="00D41B56">
            <w:pPr>
              <w:spacing w:line="256" w:lineRule="auto"/>
              <w:ind w:left="2"/>
              <w:jc w:val="left"/>
              <w:rPr>
                <w:i/>
                <w:iCs/>
                <w:sz w:val="20"/>
                <w:szCs w:val="20"/>
              </w:rPr>
            </w:pPr>
            <w:r>
              <w:rPr>
                <w:i/>
                <w:iCs/>
                <w:sz w:val="20"/>
                <w:szCs w:val="20"/>
              </w:rPr>
              <w:t>CI</w:t>
            </w:r>
          </w:p>
        </w:tc>
        <w:tc>
          <w:tcPr>
            <w:tcW w:w="2332" w:type="dxa"/>
            <w:tcBorders>
              <w:top w:val="single" w:sz="4" w:space="0" w:color="000000"/>
              <w:left w:val="single" w:sz="4" w:space="0" w:color="000000"/>
              <w:bottom w:val="single" w:sz="4" w:space="0" w:color="000000"/>
              <w:right w:val="single" w:sz="4" w:space="0" w:color="000000"/>
            </w:tcBorders>
          </w:tcPr>
          <w:p w14:paraId="1CD75800" w14:textId="77777777" w:rsidR="00B07C84" w:rsidRPr="00C229B7" w:rsidRDefault="00B07C84" w:rsidP="00D41B56">
            <w:pPr>
              <w:spacing w:line="256" w:lineRule="auto"/>
              <w:ind w:left="2"/>
              <w:jc w:val="left"/>
              <w:rPr>
                <w:sz w:val="20"/>
                <w:szCs w:val="20"/>
                <w:lang w:val="en-US"/>
              </w:rPr>
            </w:pPr>
            <w:r>
              <w:rPr>
                <w:sz w:val="20"/>
                <w:szCs w:val="20"/>
                <w:lang w:val="en-US"/>
              </w:rPr>
              <w:t>Leaf c</w:t>
            </w:r>
            <w:r w:rsidRPr="00C229B7">
              <w:rPr>
                <w:sz w:val="20"/>
                <w:szCs w:val="20"/>
                <w:lang w:val="en-US"/>
              </w:rPr>
              <w:t xml:space="preserve">lumping index </w:t>
            </w:r>
            <w:r>
              <w:rPr>
                <w:sz w:val="20"/>
                <w:szCs w:val="20"/>
                <w:lang w:val="en-US"/>
              </w:rPr>
              <w:t>(</w:t>
            </w:r>
            <w:r w:rsidRPr="00C229B7">
              <w:rPr>
                <w:sz w:val="20"/>
                <w:szCs w:val="20"/>
                <w:lang w:val="en-US"/>
              </w:rPr>
              <w:t>r</w:t>
            </w:r>
            <w:r>
              <w:rPr>
                <w:sz w:val="20"/>
                <w:szCs w:val="20"/>
                <w:lang w:val="en-US"/>
              </w:rPr>
              <w:t>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0C57BBF7" w14:textId="77777777" w:rsidR="00B07C84" w:rsidRPr="00C229B7" w:rsidRDefault="00B07C84" w:rsidP="00D41B56">
            <w:pPr>
              <w:spacing w:line="256" w:lineRule="auto"/>
              <w:jc w:val="left"/>
              <w:rPr>
                <w:sz w:val="20"/>
                <w:szCs w:val="20"/>
                <w:lang w:val="en-US"/>
              </w:rPr>
            </w:pPr>
            <w:r>
              <w:rPr>
                <w:sz w:val="20"/>
                <w:szCs w:val="20"/>
                <w:lang w:val="en-US"/>
              </w:rPr>
              <w:t>0.85</w:t>
            </w:r>
          </w:p>
        </w:tc>
      </w:tr>
      <w:tr w:rsidR="00B07C84" w:rsidRPr="00C229B7" w14:paraId="6B40CC71"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56CC419C" w14:textId="77777777" w:rsidR="00B07C84" w:rsidRPr="00C229B7" w:rsidRDefault="00B07C84" w:rsidP="00D41B56">
            <w:pPr>
              <w:spacing w:line="256" w:lineRule="auto"/>
              <w:ind w:left="2"/>
              <w:jc w:val="left"/>
              <w:rPr>
                <w:i/>
                <w:iCs/>
                <w:sz w:val="20"/>
                <w:szCs w:val="20"/>
                <w:lang w:val="en-US"/>
              </w:rPr>
            </w:pPr>
            <w:r>
              <w:rPr>
                <w:i/>
                <w:iCs/>
                <w:sz w:val="20"/>
                <w:szCs w:val="20"/>
              </w:rPr>
              <w:t>χ</w:t>
            </w:r>
          </w:p>
        </w:tc>
        <w:tc>
          <w:tcPr>
            <w:tcW w:w="2332" w:type="dxa"/>
            <w:tcBorders>
              <w:top w:val="single" w:sz="4" w:space="0" w:color="000000"/>
              <w:left w:val="single" w:sz="4" w:space="0" w:color="000000"/>
              <w:bottom w:val="single" w:sz="4" w:space="0" w:color="000000"/>
              <w:right w:val="single" w:sz="4" w:space="0" w:color="000000"/>
            </w:tcBorders>
          </w:tcPr>
          <w:p w14:paraId="74FDD197" w14:textId="77777777" w:rsidR="00B07C84" w:rsidRPr="00C229B7" w:rsidRDefault="00B07C84" w:rsidP="00D41B56">
            <w:pPr>
              <w:spacing w:line="256" w:lineRule="auto"/>
              <w:ind w:left="2"/>
              <w:jc w:val="left"/>
              <w:rPr>
                <w:sz w:val="20"/>
                <w:szCs w:val="20"/>
                <w:lang w:val="en-US"/>
              </w:rPr>
            </w:pPr>
            <w:r w:rsidRPr="00C229B7">
              <w:rPr>
                <w:sz w:val="20"/>
                <w:szCs w:val="20"/>
                <w:lang w:val="en-US"/>
              </w:rPr>
              <w:t>Index of departure of the leaf angles from a spherical distribution</w:t>
            </w:r>
            <w:r>
              <w:rPr>
                <w:sz w:val="20"/>
                <w:szCs w:val="20"/>
                <w:lang w:val="en-US"/>
              </w:rPr>
              <w:t xml:space="preserve">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485E787A" w14:textId="77777777" w:rsidR="00B07C84" w:rsidRPr="00C229B7" w:rsidRDefault="00B07C84" w:rsidP="00D41B56">
            <w:pPr>
              <w:spacing w:line="256" w:lineRule="auto"/>
              <w:jc w:val="left"/>
              <w:rPr>
                <w:sz w:val="20"/>
                <w:szCs w:val="20"/>
                <w:lang w:val="en-US"/>
              </w:rPr>
            </w:pPr>
            <w:r>
              <w:rPr>
                <w:sz w:val="20"/>
                <w:szCs w:val="20"/>
                <w:lang w:val="en-US"/>
              </w:rPr>
              <w:t>0.32</w:t>
            </w:r>
          </w:p>
        </w:tc>
      </w:tr>
      <w:tr w:rsidR="00B07C84" w:rsidRPr="00C229B7" w14:paraId="1A8CE2FD"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2FEFE903" w14:textId="77777777" w:rsidR="00B07C84" w:rsidRPr="00C229B7" w:rsidRDefault="00B07C84" w:rsidP="00D41B56">
            <w:pPr>
              <w:spacing w:line="256" w:lineRule="auto"/>
              <w:ind w:left="2"/>
              <w:jc w:val="left"/>
              <w:rPr>
                <w:i/>
                <w:iCs/>
                <w:sz w:val="20"/>
                <w:szCs w:val="20"/>
                <w:lang w:val="en-US"/>
              </w:rPr>
            </w:pPr>
            <w:r>
              <w:rPr>
                <w:i/>
                <w:iCs/>
                <w:sz w:val="20"/>
                <w:szCs w:val="20"/>
                <w:lang w:val="en-US"/>
              </w:rPr>
              <w:t>ρ</w:t>
            </w:r>
            <w:r w:rsidRPr="00F822BB">
              <w:rPr>
                <w:i/>
                <w:iCs/>
                <w:sz w:val="20"/>
                <w:szCs w:val="20"/>
                <w:vertAlign w:val="subscript"/>
                <w:lang w:val="en-US"/>
              </w:rPr>
              <w:t>vis</w:t>
            </w:r>
          </w:p>
        </w:tc>
        <w:tc>
          <w:tcPr>
            <w:tcW w:w="2332" w:type="dxa"/>
            <w:tcBorders>
              <w:top w:val="single" w:sz="4" w:space="0" w:color="000000"/>
              <w:left w:val="single" w:sz="4" w:space="0" w:color="000000"/>
              <w:bottom w:val="single" w:sz="4" w:space="0" w:color="000000"/>
              <w:right w:val="single" w:sz="4" w:space="0" w:color="000000"/>
            </w:tcBorders>
          </w:tcPr>
          <w:p w14:paraId="21CAE98A" w14:textId="77777777" w:rsidR="00B07C84" w:rsidRPr="00C229B7" w:rsidRDefault="00B07C84" w:rsidP="00D41B56">
            <w:pPr>
              <w:spacing w:line="256" w:lineRule="auto"/>
              <w:ind w:left="2"/>
              <w:jc w:val="left"/>
              <w:rPr>
                <w:sz w:val="20"/>
                <w:szCs w:val="20"/>
                <w:lang w:val="en-US"/>
              </w:rPr>
            </w:pPr>
            <w:r>
              <w:rPr>
                <w:sz w:val="20"/>
                <w:szCs w:val="20"/>
                <w:lang w:val="en-US"/>
              </w:rPr>
              <w:t>Leaf reflectance in the visible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006E179F" w14:textId="77777777" w:rsidR="00B07C84" w:rsidRPr="00C229B7" w:rsidRDefault="00B07C84" w:rsidP="00D41B56">
            <w:pPr>
              <w:spacing w:line="256" w:lineRule="auto"/>
              <w:jc w:val="left"/>
              <w:rPr>
                <w:sz w:val="20"/>
                <w:szCs w:val="20"/>
                <w:lang w:val="en-US"/>
              </w:rPr>
            </w:pPr>
            <w:r>
              <w:rPr>
                <w:sz w:val="20"/>
                <w:szCs w:val="20"/>
                <w:lang w:val="en-US"/>
              </w:rPr>
              <w:t>0.11</w:t>
            </w:r>
          </w:p>
        </w:tc>
      </w:tr>
      <w:tr w:rsidR="00B07C84" w:rsidRPr="00C229B7" w14:paraId="7C007571"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29ECCE8B" w14:textId="77777777" w:rsidR="00B07C84" w:rsidRPr="00C229B7" w:rsidRDefault="00B07C84" w:rsidP="00D41B56">
            <w:pPr>
              <w:spacing w:line="256" w:lineRule="auto"/>
              <w:ind w:left="2"/>
              <w:jc w:val="left"/>
              <w:rPr>
                <w:i/>
                <w:iCs/>
                <w:sz w:val="20"/>
                <w:szCs w:val="20"/>
              </w:rPr>
            </w:pPr>
            <w:r>
              <w:rPr>
                <w:i/>
                <w:iCs/>
                <w:sz w:val="20"/>
                <w:szCs w:val="20"/>
              </w:rPr>
              <w:t>τ</w:t>
            </w:r>
            <w:r w:rsidRPr="00F822BB">
              <w:rPr>
                <w:i/>
                <w:iCs/>
                <w:sz w:val="20"/>
                <w:szCs w:val="20"/>
                <w:vertAlign w:val="subscript"/>
              </w:rPr>
              <w:t>vis</w:t>
            </w:r>
          </w:p>
        </w:tc>
        <w:tc>
          <w:tcPr>
            <w:tcW w:w="2332" w:type="dxa"/>
            <w:tcBorders>
              <w:top w:val="single" w:sz="4" w:space="0" w:color="000000"/>
              <w:left w:val="single" w:sz="4" w:space="0" w:color="000000"/>
              <w:bottom w:val="single" w:sz="4" w:space="0" w:color="000000"/>
              <w:right w:val="single" w:sz="4" w:space="0" w:color="000000"/>
            </w:tcBorders>
          </w:tcPr>
          <w:p w14:paraId="7CBC662C" w14:textId="77777777" w:rsidR="00B07C84" w:rsidRPr="00C229B7" w:rsidRDefault="00B07C84" w:rsidP="00D41B56">
            <w:pPr>
              <w:spacing w:line="256" w:lineRule="auto"/>
              <w:ind w:left="2"/>
              <w:jc w:val="left"/>
              <w:rPr>
                <w:sz w:val="20"/>
                <w:szCs w:val="20"/>
                <w:lang w:val="en-US"/>
              </w:rPr>
            </w:pPr>
            <w:r w:rsidRPr="00C229B7">
              <w:rPr>
                <w:sz w:val="20"/>
                <w:szCs w:val="20"/>
                <w:lang w:val="en-US"/>
              </w:rPr>
              <w:t xml:space="preserve">Leaf </w:t>
            </w:r>
            <w:r>
              <w:rPr>
                <w:sz w:val="20"/>
                <w:szCs w:val="20"/>
                <w:lang w:val="en-US"/>
              </w:rPr>
              <w:t>transmittance</w:t>
            </w:r>
            <w:r w:rsidRPr="00C229B7">
              <w:rPr>
                <w:sz w:val="20"/>
                <w:szCs w:val="20"/>
                <w:lang w:val="en-US"/>
              </w:rPr>
              <w:t xml:space="preserve"> in the v</w:t>
            </w:r>
            <w:r>
              <w:rPr>
                <w:sz w:val="20"/>
                <w:szCs w:val="20"/>
                <w:lang w:val="en-US"/>
              </w:rPr>
              <w:t>isible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62A8ACF7" w14:textId="77777777" w:rsidR="00B07C84" w:rsidRPr="00C229B7" w:rsidRDefault="00B07C84" w:rsidP="00D41B56">
            <w:pPr>
              <w:spacing w:line="256" w:lineRule="auto"/>
              <w:jc w:val="left"/>
              <w:rPr>
                <w:sz w:val="20"/>
                <w:szCs w:val="20"/>
                <w:lang w:val="en-US"/>
              </w:rPr>
            </w:pPr>
            <w:r>
              <w:rPr>
                <w:sz w:val="20"/>
                <w:szCs w:val="20"/>
                <w:lang w:val="en-US"/>
              </w:rPr>
              <w:t>0.06</w:t>
            </w:r>
          </w:p>
        </w:tc>
      </w:tr>
      <w:tr w:rsidR="00B07C84" w14:paraId="2A2CF5F1"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38A6579A" w14:textId="77777777" w:rsidR="00B07C84" w:rsidRDefault="00B07C84" w:rsidP="00D41B56">
            <w:pPr>
              <w:spacing w:line="256" w:lineRule="auto"/>
              <w:ind w:left="2"/>
              <w:jc w:val="left"/>
              <w:rPr>
                <w:i/>
                <w:iCs/>
                <w:sz w:val="20"/>
                <w:szCs w:val="20"/>
              </w:rPr>
            </w:pPr>
            <w:r>
              <w:rPr>
                <w:i/>
                <w:iCs/>
                <w:sz w:val="20"/>
                <w:szCs w:val="20"/>
                <w:lang w:val="en-US"/>
              </w:rPr>
              <w:t>ρ</w:t>
            </w:r>
            <w:r w:rsidRPr="00F822BB">
              <w:rPr>
                <w:i/>
                <w:iCs/>
                <w:sz w:val="20"/>
                <w:szCs w:val="20"/>
                <w:vertAlign w:val="subscript"/>
                <w:lang w:val="en-US"/>
              </w:rPr>
              <w:t>NIR</w:t>
            </w:r>
          </w:p>
        </w:tc>
        <w:tc>
          <w:tcPr>
            <w:tcW w:w="2332" w:type="dxa"/>
            <w:tcBorders>
              <w:top w:val="single" w:sz="4" w:space="0" w:color="000000"/>
              <w:left w:val="single" w:sz="4" w:space="0" w:color="000000"/>
              <w:bottom w:val="single" w:sz="4" w:space="0" w:color="000000"/>
              <w:right w:val="single" w:sz="4" w:space="0" w:color="000000"/>
            </w:tcBorders>
          </w:tcPr>
          <w:p w14:paraId="607B89FB" w14:textId="77777777" w:rsidR="00B07C84" w:rsidRPr="00F822BB" w:rsidRDefault="00B07C84" w:rsidP="00D41B56">
            <w:pPr>
              <w:spacing w:line="256" w:lineRule="auto"/>
              <w:ind w:left="2"/>
              <w:jc w:val="left"/>
              <w:rPr>
                <w:sz w:val="20"/>
                <w:szCs w:val="20"/>
                <w:lang w:val="en-US"/>
              </w:rPr>
            </w:pPr>
            <w:r>
              <w:rPr>
                <w:sz w:val="20"/>
                <w:szCs w:val="20"/>
                <w:lang w:val="en-US"/>
              </w:rPr>
              <w:t>Leaf reflectance in the NIR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7E69569E" w14:textId="77777777" w:rsidR="00B07C84" w:rsidRDefault="00B07C84" w:rsidP="00D41B56">
            <w:pPr>
              <w:spacing w:line="256" w:lineRule="auto"/>
              <w:jc w:val="left"/>
              <w:rPr>
                <w:sz w:val="20"/>
                <w:szCs w:val="20"/>
              </w:rPr>
            </w:pPr>
            <w:r>
              <w:rPr>
                <w:sz w:val="20"/>
                <w:szCs w:val="20"/>
                <w:lang w:val="en-US"/>
              </w:rPr>
              <w:t>0.46</w:t>
            </w:r>
          </w:p>
        </w:tc>
      </w:tr>
      <w:tr w:rsidR="00B07C84" w14:paraId="680C068C" w14:textId="77777777" w:rsidTr="00D41B56">
        <w:trPr>
          <w:trHeight w:val="547"/>
        </w:trPr>
        <w:tc>
          <w:tcPr>
            <w:tcW w:w="1060" w:type="dxa"/>
            <w:tcBorders>
              <w:top w:val="single" w:sz="4" w:space="0" w:color="000000"/>
              <w:left w:val="single" w:sz="4" w:space="0" w:color="000000"/>
              <w:bottom w:val="single" w:sz="4" w:space="0" w:color="000000"/>
              <w:right w:val="single" w:sz="4" w:space="0" w:color="000000"/>
            </w:tcBorders>
          </w:tcPr>
          <w:p w14:paraId="19E3F2D9" w14:textId="77777777" w:rsidR="00B07C84" w:rsidRDefault="00B07C84" w:rsidP="00D41B56">
            <w:pPr>
              <w:spacing w:line="256" w:lineRule="auto"/>
              <w:ind w:left="2"/>
              <w:jc w:val="left"/>
              <w:rPr>
                <w:i/>
                <w:iCs/>
                <w:sz w:val="20"/>
                <w:szCs w:val="20"/>
              </w:rPr>
            </w:pPr>
            <w:r>
              <w:rPr>
                <w:i/>
                <w:iCs/>
                <w:sz w:val="20"/>
                <w:szCs w:val="20"/>
              </w:rPr>
              <w:t>τ</w:t>
            </w:r>
            <w:r>
              <w:rPr>
                <w:i/>
                <w:iCs/>
                <w:sz w:val="20"/>
                <w:szCs w:val="20"/>
                <w:vertAlign w:val="subscript"/>
              </w:rPr>
              <w:t>NIR</w:t>
            </w:r>
          </w:p>
        </w:tc>
        <w:tc>
          <w:tcPr>
            <w:tcW w:w="2332" w:type="dxa"/>
            <w:tcBorders>
              <w:top w:val="single" w:sz="4" w:space="0" w:color="000000"/>
              <w:left w:val="single" w:sz="4" w:space="0" w:color="000000"/>
              <w:bottom w:val="single" w:sz="4" w:space="0" w:color="000000"/>
              <w:right w:val="single" w:sz="4" w:space="0" w:color="000000"/>
            </w:tcBorders>
          </w:tcPr>
          <w:p w14:paraId="58E82F92" w14:textId="77777777" w:rsidR="00B07C84" w:rsidRPr="00F822BB" w:rsidRDefault="00B07C84" w:rsidP="00D41B56">
            <w:pPr>
              <w:spacing w:line="256" w:lineRule="auto"/>
              <w:ind w:left="2"/>
              <w:jc w:val="left"/>
              <w:rPr>
                <w:sz w:val="20"/>
                <w:szCs w:val="20"/>
                <w:lang w:val="en-US"/>
              </w:rPr>
            </w:pPr>
            <w:r w:rsidRPr="00C229B7">
              <w:rPr>
                <w:sz w:val="20"/>
                <w:szCs w:val="20"/>
                <w:lang w:val="en-US"/>
              </w:rPr>
              <w:t xml:space="preserve">Leaf </w:t>
            </w:r>
            <w:r>
              <w:rPr>
                <w:sz w:val="20"/>
                <w:szCs w:val="20"/>
                <w:lang w:val="en-US"/>
              </w:rPr>
              <w:t>transmittance</w:t>
            </w:r>
            <w:r w:rsidRPr="00C229B7">
              <w:rPr>
                <w:sz w:val="20"/>
                <w:szCs w:val="20"/>
                <w:lang w:val="en-US"/>
              </w:rPr>
              <w:t xml:space="preserve"> in the </w:t>
            </w:r>
            <w:r>
              <w:rPr>
                <w:sz w:val="20"/>
                <w:szCs w:val="20"/>
                <w:lang w:val="en-US"/>
              </w:rPr>
              <w:t>NIR (radiation interception model)</w:t>
            </w:r>
          </w:p>
        </w:tc>
        <w:tc>
          <w:tcPr>
            <w:tcW w:w="1249" w:type="dxa"/>
            <w:tcBorders>
              <w:top w:val="single" w:sz="4" w:space="0" w:color="000000"/>
              <w:left w:val="single" w:sz="4" w:space="0" w:color="000000"/>
              <w:bottom w:val="single" w:sz="4" w:space="0" w:color="000000"/>
              <w:right w:val="single" w:sz="4" w:space="0" w:color="000000"/>
            </w:tcBorders>
          </w:tcPr>
          <w:p w14:paraId="5E75CB7B" w14:textId="77777777" w:rsidR="00B07C84" w:rsidRDefault="00B07C84" w:rsidP="00D41B56">
            <w:pPr>
              <w:spacing w:line="256" w:lineRule="auto"/>
              <w:jc w:val="left"/>
              <w:rPr>
                <w:sz w:val="20"/>
                <w:szCs w:val="20"/>
              </w:rPr>
            </w:pPr>
            <w:r>
              <w:rPr>
                <w:sz w:val="20"/>
                <w:szCs w:val="20"/>
                <w:lang w:val="en-US"/>
              </w:rPr>
              <w:t>0.33</w:t>
            </w:r>
          </w:p>
        </w:tc>
      </w:tr>
    </w:tbl>
    <w:p w14:paraId="178CCDDA" w14:textId="77777777" w:rsidR="00B07C84" w:rsidRPr="00BC7228" w:rsidRDefault="00B07C84" w:rsidP="00A34F17"/>
    <w:p w14:paraId="55C3F918" w14:textId="4B5EC5A8" w:rsidR="00A34F17" w:rsidRPr="00C70F6C" w:rsidRDefault="00A34F17" w:rsidP="00A34F17">
      <w:pPr>
        <w:rPr>
          <w:b/>
          <w:bCs/>
        </w:rPr>
      </w:pPr>
      <w:r w:rsidRPr="00C70F6C">
        <w:rPr>
          <w:b/>
          <w:bCs/>
        </w:rPr>
        <w:t>Leaf traits</w:t>
      </w:r>
    </w:p>
    <w:p w14:paraId="457537B1" w14:textId="16164CDE" w:rsidR="002868AF" w:rsidRPr="00C70F6C" w:rsidRDefault="002868AF" w:rsidP="002868AF">
      <w:r w:rsidRPr="00C70F6C">
        <w:rPr>
          <w:i/>
          <w:iCs/>
        </w:rPr>
        <w:t>V</w:t>
      </w:r>
      <w:r w:rsidRPr="00C70F6C">
        <w:rPr>
          <w:vertAlign w:val="subscript"/>
        </w:rPr>
        <w:t>cmax25</w:t>
      </w:r>
      <w:r w:rsidRPr="00C70F6C">
        <w:t xml:space="preserve"> decreases exponentially from the top of the canopy to the ground with the leaf area index (LAI)</w:t>
      </w:r>
    </w:p>
    <w:p w14:paraId="3CE66388" w14:textId="2B5D7500" w:rsidR="002868AF" w:rsidRPr="00C70F6C" w:rsidRDefault="007664CB" w:rsidP="002868AF">
      <w:pPr>
        <w:rPr>
          <w:iCs/>
        </w:rPr>
      </w:pPr>
      <m:oMath>
        <m:sSub>
          <m:sSubPr>
            <m:ctrlPr>
              <w:rPr>
                <w:rFonts w:ascii="Cambria Math" w:hAnsi="Cambria Math"/>
                <w:i/>
              </w:rPr>
            </m:ctrlPr>
          </m:sSubPr>
          <m:e>
            <m:r>
              <w:rPr>
                <w:rFonts w:ascii="Cambria Math" w:hAnsi="Cambria Math"/>
              </w:rPr>
              <m:t>V</m:t>
            </m:r>
          </m:e>
          <m:sub>
            <m:r>
              <w:rPr>
                <w:rFonts w:ascii="Cambria Math" w:hAnsi="Cambria Math"/>
              </w:rPr>
              <m:t>cmax25</m:t>
            </m:r>
          </m:sub>
        </m:sSub>
        <m:d>
          <m:dPr>
            <m:ctrlPr>
              <w:rPr>
                <w:rFonts w:ascii="Cambria Math" w:hAnsi="Cambria Math"/>
              </w:rPr>
            </m:ctrlPr>
          </m:dPr>
          <m:e>
            <m:r>
              <w:rPr>
                <w:rFonts w:ascii="Cambria Math" w:hAnsi="Cambria Math"/>
              </w:rPr>
              <m:t>LAI</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ctrlPr>
              <w:rPr>
                <w:rFonts w:ascii="Cambria Math" w:hAnsi="Cambria Math"/>
              </w:rPr>
            </m:ctrlPr>
          </m:e>
          <m:sub>
            <m:r>
              <m:rPr>
                <m:sty m:val="p"/>
              </m:rPr>
              <w:rPr>
                <w:rFonts w:ascii="Cambria Math" w:hAnsi="Cambria Math"/>
              </w:rPr>
              <m:t>cmax25,top</m:t>
            </m:r>
          </m:sub>
        </m:sSub>
        <m:sSup>
          <m:sSupPr>
            <m:ctrlPr>
              <w:rPr>
                <w:rFonts w:ascii="Cambria Math" w:hAnsi="Cambria Math"/>
                <w:iCs/>
              </w:rPr>
            </m:ctrlPr>
          </m:sSupPr>
          <m:e>
            <m:r>
              <w:rPr>
                <w:rFonts w:ascii="Cambria Math" w:hAnsi="Cambria Math"/>
              </w:rPr>
              <m:t>e</m:t>
            </m:r>
          </m:e>
          <m:sup>
            <m:r>
              <w:rPr>
                <w:rFonts w:ascii="Cambria Math" w:hAnsi="Cambria Math"/>
              </w:rPr>
              <m:t>-</m:t>
            </m:r>
            <m:sSub>
              <m:sSubPr>
                <m:ctrlPr>
                  <w:rPr>
                    <w:rFonts w:ascii="Cambria Math" w:hAnsi="Cambria Math"/>
                    <w:iCs/>
                  </w:rPr>
                </m:ctrlPr>
              </m:sSubPr>
              <m:e>
                <m:r>
                  <w:rPr>
                    <w:rFonts w:ascii="Cambria Math" w:hAnsi="Cambria Math"/>
                  </w:rPr>
                  <m:t>k</m:t>
                </m:r>
              </m:e>
              <m:sub>
                <m:r>
                  <w:rPr>
                    <w:rFonts w:ascii="Cambria Math" w:hAnsi="Cambria Math"/>
                  </w:rPr>
                  <m:t>n</m:t>
                </m:r>
              </m:sub>
            </m:sSub>
            <m:r>
              <w:rPr>
                <w:rFonts w:ascii="Cambria Math" w:hAnsi="Cambria Math"/>
              </w:rPr>
              <m:t>LAI</m:t>
            </m:r>
          </m:sup>
        </m:sSup>
      </m:oMath>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r w:rsidR="00C46B9F" w:rsidRPr="00C70F6C">
        <w:rPr>
          <w:iCs/>
        </w:rPr>
        <w:t>Eqn C1</w:t>
      </w:r>
    </w:p>
    <w:p w14:paraId="2319D1D1" w14:textId="7190F9DA" w:rsidR="00A34F17" w:rsidRPr="00C70F6C" w:rsidRDefault="00C46B9F" w:rsidP="00A34F17">
      <w:r w:rsidRPr="00C70F6C">
        <w:t xml:space="preserve">where </w:t>
      </w:r>
      <w:r w:rsidRPr="00C70F6C">
        <w:rPr>
          <w:i/>
          <w:iCs/>
        </w:rPr>
        <w:t>V</w:t>
      </w:r>
      <w:r w:rsidRPr="00C70F6C">
        <w:rPr>
          <w:vertAlign w:val="subscript"/>
        </w:rPr>
        <w:t>cmax25,top</w:t>
      </w:r>
      <w:r w:rsidRPr="00C70F6C">
        <w:t xml:space="preserve"> is the value of </w:t>
      </w:r>
      <w:r w:rsidRPr="00C70F6C">
        <w:rPr>
          <w:i/>
          <w:iCs/>
        </w:rPr>
        <w:t>V</w:t>
      </w:r>
      <w:r w:rsidRPr="00C70F6C">
        <w:rPr>
          <w:vertAlign w:val="subscript"/>
        </w:rPr>
        <w:t>cmax25</w:t>
      </w:r>
      <w:r w:rsidRPr="00C70F6C">
        <w:t xml:space="preserve"> at the top of the canopy and </w:t>
      </w:r>
      <w:r w:rsidRPr="00C70F6C">
        <w:rPr>
          <w:i/>
          <w:iCs/>
        </w:rPr>
        <w:t>k</w:t>
      </w:r>
      <w:r w:rsidRPr="00C70F6C">
        <w:rPr>
          <w:vertAlign w:val="subscript"/>
        </w:rPr>
        <w:t>n</w:t>
      </w:r>
      <w:r w:rsidRPr="00C70F6C">
        <w:t xml:space="preserve"> is the exponential decrease coefficient.</w:t>
      </w:r>
    </w:p>
    <w:p w14:paraId="61CE17B4" w14:textId="7C860AB1" w:rsidR="00C46B9F" w:rsidRPr="00C70F6C" w:rsidRDefault="00C46B9F" w:rsidP="00A34F17">
      <w:r w:rsidRPr="00C70F6C">
        <w:rPr>
          <w:i/>
          <w:iCs/>
        </w:rPr>
        <w:t>k</w:t>
      </w:r>
      <w:r w:rsidRPr="00C70F6C">
        <w:rPr>
          <w:vertAlign w:val="subscript"/>
        </w:rPr>
        <w:t>n</w:t>
      </w:r>
      <w:r w:rsidRPr="00C70F6C">
        <w:t xml:space="preserve"> depends to </w:t>
      </w:r>
      <w:r w:rsidRPr="00C70F6C">
        <w:rPr>
          <w:i/>
          <w:iCs/>
        </w:rPr>
        <w:t>V</w:t>
      </w:r>
      <w:r w:rsidRPr="00C70F6C">
        <w:rPr>
          <w:vertAlign w:val="subscript"/>
        </w:rPr>
        <w:t>cmax25,top</w:t>
      </w:r>
      <w:r w:rsidRPr="00C70F6C">
        <w:t xml:space="preserve"> in FATES and is calculated according to Lloyd et al. 2010</w:t>
      </w:r>
      <w:r w:rsidR="00E607FF" w:rsidRPr="00C70F6C">
        <w:t xml:space="preserve"> empirical relationship</w:t>
      </w:r>
      <w:r w:rsidRPr="00C70F6C">
        <w:t xml:space="preserve"> (Fig. 10 within the paper)</w:t>
      </w:r>
    </w:p>
    <w:p w14:paraId="1DE9A9F4" w14:textId="1734DE86" w:rsidR="00C46B9F" w:rsidRPr="00C70F6C" w:rsidRDefault="007664CB" w:rsidP="00A34F17">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0.00963</m:t>
            </m:r>
            <m:sSub>
              <m:sSubPr>
                <m:ctrlPr>
                  <w:rPr>
                    <w:rFonts w:ascii="Cambria Math" w:hAnsi="Cambria Math"/>
                    <w:i/>
                  </w:rPr>
                </m:ctrlPr>
              </m:sSubPr>
              <m:e>
                <m:r>
                  <w:rPr>
                    <w:rFonts w:ascii="Cambria Math" w:hAnsi="Cambria Math"/>
                  </w:rPr>
                  <m:t>V</m:t>
                </m:r>
              </m:e>
              <m:sub>
                <m:r>
                  <w:rPr>
                    <w:rFonts w:ascii="Cambria Math" w:hAnsi="Cambria Math"/>
                  </w:rPr>
                  <m:t>cmax25,top</m:t>
                </m:r>
              </m:sub>
            </m:sSub>
            <m:r>
              <w:rPr>
                <w:rFonts w:ascii="Cambria Math" w:hAnsi="Cambria Math"/>
              </w:rPr>
              <m:t>-2.43</m:t>
            </m:r>
          </m:sup>
        </m:sSup>
      </m:oMath>
      <w:r w:rsidR="00E607FF" w:rsidRPr="00C70F6C">
        <w:tab/>
      </w:r>
      <w:r w:rsidR="00E607FF" w:rsidRPr="00C70F6C">
        <w:tab/>
      </w:r>
      <w:r w:rsidR="00E607FF" w:rsidRPr="00C70F6C">
        <w:tab/>
      </w:r>
      <w:r w:rsidR="00E607FF" w:rsidRPr="00C70F6C">
        <w:tab/>
      </w:r>
      <w:r w:rsidR="00E607FF" w:rsidRPr="00C70F6C">
        <w:tab/>
      </w:r>
      <w:r w:rsidR="00E607FF" w:rsidRPr="00C70F6C">
        <w:tab/>
      </w:r>
      <w:r w:rsidR="00E607FF" w:rsidRPr="00C70F6C">
        <w:tab/>
      </w:r>
      <w:r w:rsidR="00E607FF" w:rsidRPr="00C70F6C">
        <w:tab/>
        <w:t>Eqn C2</w:t>
      </w:r>
    </w:p>
    <w:p w14:paraId="62496FBA" w14:textId="0E8D5AD1" w:rsidR="00E607FF" w:rsidRPr="00C70F6C" w:rsidRDefault="00E607FF" w:rsidP="00A34F17">
      <w:r w:rsidRPr="00C70F6C">
        <w:t xml:space="preserve">For a </w:t>
      </w:r>
      <w:r w:rsidRPr="00C70F6C">
        <w:rPr>
          <w:i/>
          <w:iCs/>
        </w:rPr>
        <w:t>V</w:t>
      </w:r>
      <w:r w:rsidRPr="00C70F6C">
        <w:rPr>
          <w:vertAlign w:val="subscript"/>
        </w:rPr>
        <w:t>cmax25,top</w:t>
      </w:r>
      <w:r w:rsidRPr="00C70F6C">
        <w:t xml:space="preserve"> of 50 used in FATES</w:t>
      </w:r>
      <w:r w:rsidR="004239E8">
        <w:t xml:space="preserve"> for broadleaf tropical evergreen species</w:t>
      </w:r>
      <w:r w:rsidRPr="00C70F6C">
        <w:t xml:space="preserve">, </w:t>
      </w:r>
      <w:r w:rsidRPr="00C70F6C">
        <w:rPr>
          <w:i/>
          <w:iCs/>
        </w:rPr>
        <w:t>k</w:t>
      </w:r>
      <w:r w:rsidRPr="00C70F6C">
        <w:rPr>
          <w:vertAlign w:val="subscript"/>
        </w:rPr>
        <w:t>n</w:t>
      </w:r>
      <w:r w:rsidRPr="00C70F6C">
        <w:t xml:space="preserve"> is </w:t>
      </w:r>
      <w:r w:rsidR="00353BE3" w:rsidRPr="00C70F6C">
        <w:t>0.142</w:t>
      </w:r>
    </w:p>
    <w:p w14:paraId="5E5ECD06" w14:textId="2A1E38A5" w:rsidR="00353BE3" w:rsidRPr="00C70F6C" w:rsidRDefault="00353BE3" w:rsidP="00A34F17">
      <w:r w:rsidRPr="00C70F6C">
        <w:rPr>
          <w:i/>
          <w:iCs/>
        </w:rPr>
        <w:t>J</w:t>
      </w:r>
      <w:r w:rsidRPr="00C70F6C">
        <w:rPr>
          <w:vertAlign w:val="subscript"/>
        </w:rPr>
        <w:t>max25</w:t>
      </w:r>
      <w:r w:rsidRPr="00C70F6C">
        <w:t xml:space="preserve">, </w:t>
      </w:r>
      <w:r w:rsidRPr="00C70F6C">
        <w:rPr>
          <w:i/>
          <w:iCs/>
        </w:rPr>
        <w:t>T</w:t>
      </w:r>
      <w:r w:rsidRPr="00C70F6C">
        <w:rPr>
          <w:vertAlign w:val="subscript"/>
        </w:rPr>
        <w:t>p25</w:t>
      </w:r>
      <w:r w:rsidRPr="00C70F6C">
        <w:t xml:space="preserve"> and </w:t>
      </w:r>
      <w:r w:rsidRPr="00C70F6C">
        <w:rPr>
          <w:i/>
          <w:iCs/>
        </w:rPr>
        <w:t>R</w:t>
      </w:r>
      <w:r w:rsidRPr="00C70F6C">
        <w:rPr>
          <w:vertAlign w:val="subscript"/>
        </w:rPr>
        <w:t>dark25</w:t>
      </w:r>
      <w:r w:rsidRPr="00C70F6C">
        <w:t xml:space="preserve"> are scaled based on </w:t>
      </w:r>
      <w:r w:rsidRPr="00C70F6C">
        <w:rPr>
          <w:i/>
          <w:iCs/>
        </w:rPr>
        <w:t>V</w:t>
      </w:r>
      <w:r w:rsidRPr="00C70F6C">
        <w:rPr>
          <w:vertAlign w:val="subscript"/>
        </w:rPr>
        <w:t>cmax25</w:t>
      </w:r>
      <w:r w:rsidRPr="00C70F6C">
        <w:t xml:space="preserve"> within the canopy:</w:t>
      </w:r>
    </w:p>
    <w:p w14:paraId="646FC950" w14:textId="4BEC75AD" w:rsidR="00353BE3" w:rsidRPr="00C70F6C" w:rsidRDefault="007664CB" w:rsidP="00A34F17">
      <m:oMath>
        <m:sSub>
          <m:sSubPr>
            <m:ctrlPr>
              <w:rPr>
                <w:rFonts w:ascii="Cambria Math" w:hAnsi="Cambria Math"/>
                <w:i/>
              </w:rPr>
            </m:ctrlPr>
          </m:sSubPr>
          <m:e>
            <m:r>
              <w:rPr>
                <w:rFonts w:ascii="Cambria Math" w:hAnsi="Cambria Math"/>
              </w:rPr>
              <m:t>J</m:t>
            </m:r>
          </m:e>
          <m:sub>
            <m:r>
              <w:rPr>
                <w:rFonts w:ascii="Cambria Math" w:hAnsi="Cambria Math"/>
              </w:rPr>
              <m:t>max25</m:t>
            </m:r>
          </m:sub>
        </m:sSub>
        <m:d>
          <m:dPr>
            <m:ctrlPr>
              <w:rPr>
                <w:rFonts w:ascii="Cambria Math" w:hAnsi="Cambria Math"/>
              </w:rPr>
            </m:ctrlPr>
          </m:dPr>
          <m:e>
            <m:r>
              <w:rPr>
                <w:rFonts w:ascii="Cambria Math" w:hAnsi="Cambria Math"/>
              </w:rPr>
              <m:t>LAI</m:t>
            </m:r>
          </m:e>
        </m:d>
        <m:r>
          <w:rPr>
            <w:rFonts w:ascii="Cambria Math" w:hAnsi="Cambria Math"/>
          </w:rPr>
          <m:t>=</m:t>
        </m:r>
        <m:sSub>
          <m:sSubPr>
            <m:ctrlPr>
              <w:rPr>
                <w:rFonts w:ascii="Cambria Math" w:hAnsi="Cambria Math"/>
                <w:i/>
              </w:rPr>
            </m:ctrlPr>
          </m:sSubPr>
          <m:e>
            <m:r>
              <w:rPr>
                <w:rFonts w:ascii="Cambria Math" w:hAnsi="Cambria Math"/>
              </w:rPr>
              <m:t>1.67V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r>
      <w:r w:rsidR="00C70F6C" w:rsidRPr="00C70F6C">
        <w:tab/>
        <w:t>Eqn C3</w:t>
      </w:r>
    </w:p>
    <w:p w14:paraId="0601C66F" w14:textId="5C2B4720" w:rsidR="00353BE3" w:rsidRPr="00C70F6C" w:rsidRDefault="007664CB" w:rsidP="00A34F17">
      <m:oMath>
        <m:sSub>
          <m:sSubPr>
            <m:ctrlPr>
              <w:rPr>
                <w:rFonts w:ascii="Cambria Math" w:hAnsi="Cambria Math"/>
                <w:i/>
              </w:rPr>
            </m:ctrlPr>
          </m:sSubPr>
          <m:e>
            <m:r>
              <w:rPr>
                <w:rFonts w:ascii="Cambria Math" w:hAnsi="Cambria Math"/>
              </w:rPr>
              <m:t>T</m:t>
            </m:r>
          </m:e>
          <m:sub>
            <m:r>
              <w:rPr>
                <w:rFonts w:ascii="Cambria Math" w:hAnsi="Cambria Math"/>
              </w:rPr>
              <m:t>p25</m:t>
            </m:r>
          </m:sub>
        </m:sSub>
        <m:d>
          <m:dPr>
            <m:ctrlPr>
              <w:rPr>
                <w:rFonts w:ascii="Cambria Math" w:hAnsi="Cambria Math"/>
              </w:rPr>
            </m:ctrlPr>
          </m:dPr>
          <m:e>
            <m:r>
              <w:rPr>
                <w:rFonts w:ascii="Cambria Math" w:hAnsi="Cambria Math"/>
              </w:rPr>
              <m:t>LAI</m:t>
            </m:r>
          </m:e>
        </m:d>
        <m:r>
          <w:rPr>
            <w:rFonts w:ascii="Cambria Math" w:hAnsi="Cambria Math"/>
          </w:rPr>
          <m:t>=</m:t>
        </m:r>
        <m:sSub>
          <m:sSubPr>
            <m:ctrlPr>
              <w:rPr>
                <w:rFonts w:ascii="Cambria Math" w:hAnsi="Cambria Math"/>
                <w:i/>
              </w:rPr>
            </m:ctrlPr>
          </m:sSubPr>
          <m:e>
            <m:r>
              <w:rPr>
                <w:rFonts w:ascii="Cambria Math" w:hAnsi="Cambria Math"/>
              </w:rPr>
              <m:t>1/6V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r>
      <w:r w:rsidR="00C70F6C" w:rsidRPr="00C70F6C">
        <w:tab/>
        <w:t>Eqn C4</w:t>
      </w:r>
    </w:p>
    <w:p w14:paraId="726DC255" w14:textId="708F9B2A" w:rsidR="00353BE3" w:rsidRPr="00C70F6C" w:rsidRDefault="007664CB" w:rsidP="00A34F17">
      <m:oMath>
        <m:sSub>
          <m:sSubPr>
            <m:ctrlPr>
              <w:rPr>
                <w:rFonts w:ascii="Cambria Math" w:hAnsi="Cambria Math"/>
                <w:i/>
              </w:rPr>
            </m:ctrlPr>
          </m:sSubPr>
          <m:e>
            <m:r>
              <w:rPr>
                <w:rFonts w:ascii="Cambria Math" w:hAnsi="Cambria Math"/>
              </w:rPr>
              <m:t>R</m:t>
            </m:r>
          </m:e>
          <m:sub>
            <m:r>
              <w:rPr>
                <w:rFonts w:ascii="Cambria Math" w:hAnsi="Cambria Math"/>
              </w:rPr>
              <m:t>dark25</m:t>
            </m:r>
          </m:sub>
        </m:sSub>
        <m:d>
          <m:dPr>
            <m:ctrlPr>
              <w:rPr>
                <w:rFonts w:ascii="Cambria Math" w:hAnsi="Cambria Math"/>
              </w:rPr>
            </m:ctrlPr>
          </m:dPr>
          <m:e>
            <m:r>
              <w:rPr>
                <w:rFonts w:ascii="Cambria Math" w:hAnsi="Cambria Math"/>
              </w:rPr>
              <m:t>LAI</m:t>
            </m:r>
          </m:e>
        </m:d>
        <m:r>
          <w:rPr>
            <w:rFonts w:ascii="Cambria Math" w:hAnsi="Cambria Math"/>
          </w:rPr>
          <m:t>=0.0142</m:t>
        </m:r>
        <m:sSub>
          <m:sSubPr>
            <m:ctrlPr>
              <w:rPr>
                <w:rFonts w:ascii="Cambria Math" w:hAnsi="Cambria Math"/>
                <w:i/>
              </w:rPr>
            </m:ctrlPr>
          </m:sSubPr>
          <m:e>
            <m:r>
              <w:rPr>
                <w:rFonts w:ascii="Cambria Math" w:hAnsi="Cambria Math"/>
              </w:rPr>
              <m:t>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t>Eqn C5</w:t>
      </w:r>
    </w:p>
    <w:p w14:paraId="50409524" w14:textId="27A97190" w:rsidR="00C70F6C" w:rsidRDefault="00C70F6C" w:rsidP="00A34F17">
      <w:r w:rsidRPr="00C70F6C">
        <w:t>All the other traits of Table 1 are assumed to be constant within the canopy</w:t>
      </w:r>
      <w:r w:rsidR="0026779E">
        <w:t>.</w:t>
      </w:r>
    </w:p>
    <w:p w14:paraId="3D710C09" w14:textId="3244FAD3" w:rsidR="003914FC" w:rsidRPr="003914FC" w:rsidRDefault="003914FC" w:rsidP="00A34F17">
      <w:r>
        <w:t>The vegetation is represented by a fixed number of vertical layers nlayers. It is assumed that the LAI of each layer is constant.</w:t>
      </w:r>
    </w:p>
    <w:p w14:paraId="1EE8542E" w14:textId="606C7FD6" w:rsidR="00965CAB" w:rsidRDefault="00965CAB" w:rsidP="00A34F17">
      <w:pPr>
        <w:rPr>
          <w:b/>
          <w:bCs/>
        </w:rPr>
      </w:pPr>
      <w:r w:rsidRPr="00965CAB">
        <w:rPr>
          <w:b/>
          <w:bCs/>
        </w:rPr>
        <w:lastRenderedPageBreak/>
        <w:t xml:space="preserve">Calculation of the carbon assimilated and the water transpired by the canopy </w:t>
      </w:r>
    </w:p>
    <w:p w14:paraId="1E47F915" w14:textId="75199CD8" w:rsidR="0026779E" w:rsidRPr="00C70F6C" w:rsidRDefault="00BD0C93" w:rsidP="003F1FDA">
      <w:r>
        <w:t xml:space="preserve">The radiation interception model calculates </w:t>
      </w:r>
      <w:r w:rsidRPr="00BD0C93">
        <w:rPr>
          <w:i/>
          <w:iCs/>
        </w:rPr>
        <w:t>Q</w:t>
      </w:r>
      <w:r w:rsidRPr="00BD0C93">
        <w:rPr>
          <w:vertAlign w:val="subscript"/>
        </w:rPr>
        <w:t>dir</w:t>
      </w:r>
      <w:r>
        <w:t xml:space="preserve"> and </w:t>
      </w:r>
      <w:r w:rsidRPr="00BD0C93">
        <w:rPr>
          <w:i/>
          <w:iCs/>
        </w:rPr>
        <w:t>Q</w:t>
      </w:r>
      <w:r w:rsidRPr="00BD0C93">
        <w:rPr>
          <w:vertAlign w:val="subscript"/>
        </w:rPr>
        <w:t>dif</w:t>
      </w:r>
      <w:r>
        <w:t xml:space="preserve"> absorbed by sun and shade leaves </w:t>
      </w:r>
      <w:r w:rsidR="00B04F07">
        <w:t>for each layer of the canopy</w:t>
      </w:r>
      <w:r w:rsidR="004239E8" w:rsidRPr="004239E8">
        <w:t xml:space="preserve"> </w:t>
      </w:r>
      <w:r w:rsidR="004239E8">
        <w:t>as well as the proportion of shade and sun leaves</w:t>
      </w:r>
      <w:r w:rsidR="00B04F07">
        <w:t xml:space="preserve">. It also calculates </w:t>
      </w:r>
      <w:r w:rsidR="00B04F07" w:rsidRPr="00B04F07">
        <w:rPr>
          <w:i/>
          <w:iCs/>
        </w:rPr>
        <w:t>NIR</w:t>
      </w:r>
      <w:r w:rsidR="00B04F07" w:rsidRPr="00B04F07">
        <w:rPr>
          <w:vertAlign w:val="subscript"/>
        </w:rPr>
        <w:t>dir</w:t>
      </w:r>
      <w:r w:rsidR="00B04F07">
        <w:t xml:space="preserve"> and </w:t>
      </w:r>
      <w:r w:rsidR="00B04F07" w:rsidRPr="00B04F07">
        <w:rPr>
          <w:i/>
          <w:iCs/>
        </w:rPr>
        <w:t>NIR</w:t>
      </w:r>
      <w:r w:rsidR="00B04F07" w:rsidRPr="00B04F07">
        <w:rPr>
          <w:vertAlign w:val="subscript"/>
        </w:rPr>
        <w:t>dif</w:t>
      </w:r>
      <w:r w:rsidR="003E34E5">
        <w:t xml:space="preserve"> that are used by tealeave (leaf energy budget) to calculate Tleaf</w:t>
      </w:r>
      <w:r>
        <w:t xml:space="preserve">. The leaf gas exchange model is run independently for each type of leaf (sun and shade, by canopy layer). The </w:t>
      </w:r>
      <w:r w:rsidR="00B04F07">
        <w:t>gas exchange by all the leaves of the canopy</w:t>
      </w:r>
      <w:r>
        <w:t xml:space="preserve"> corresponds then to the sum of gas exchanged by each type of leaf</w:t>
      </w:r>
      <w:r w:rsidR="0026779E">
        <w:t xml:space="preserve"> and scaled to their surface area</w:t>
      </w:r>
      <w:r>
        <w:t>.</w:t>
      </w:r>
    </w:p>
    <w:p w14:paraId="1D23A6AC" w14:textId="27E58BB1" w:rsidR="00806CA9" w:rsidRPr="00C70F6C" w:rsidRDefault="00806CA9" w:rsidP="003F1FDA">
      <w:pPr>
        <w:rPr>
          <w:b/>
          <w:bCs/>
        </w:rPr>
      </w:pPr>
      <w:r w:rsidRPr="00C70F6C">
        <w:rPr>
          <w:b/>
          <w:bCs/>
        </w:rPr>
        <w:t>References</w:t>
      </w:r>
    </w:p>
    <w:p w14:paraId="161407BF" w14:textId="77777777" w:rsidR="003E34E5" w:rsidRPr="003E34E5" w:rsidRDefault="00806CA9" w:rsidP="003E34E5">
      <w:pPr>
        <w:pStyle w:val="Bibliography"/>
      </w:pPr>
      <w:r w:rsidRPr="00C70F6C">
        <w:fldChar w:fldCharType="begin"/>
      </w:r>
      <w:r w:rsidRPr="00C70F6C">
        <w:instrText xml:space="preserve"> ADDIN ZOTERO_BIBL {"uncited":[],"omitted":[],"custom":[]} CSL_BIBLIOGRAPHY </w:instrText>
      </w:r>
      <w:r w:rsidRPr="00C70F6C">
        <w:fldChar w:fldCharType="separate"/>
      </w:r>
      <w:r w:rsidR="003E34E5" w:rsidRPr="003E34E5">
        <w:rPr>
          <w:b/>
          <w:bCs/>
        </w:rPr>
        <w:t>Ball JT, Woodrow IE, Berry JA</w:t>
      </w:r>
      <w:r w:rsidR="003E34E5" w:rsidRPr="003E34E5">
        <w:t xml:space="preserve">. </w:t>
      </w:r>
      <w:r w:rsidR="003E34E5" w:rsidRPr="003E34E5">
        <w:rPr>
          <w:b/>
          <w:bCs/>
        </w:rPr>
        <w:t>1987</w:t>
      </w:r>
      <w:r w:rsidR="003E34E5" w:rsidRPr="003E34E5">
        <w:t>. A model predicting stomatal conductance and its contribution to the control of photosynthesis under different environmental conditions. In: Progress in photosynthesis research. Springer, 221–224.</w:t>
      </w:r>
    </w:p>
    <w:p w14:paraId="1979F1CC" w14:textId="77777777" w:rsidR="003E34E5" w:rsidRPr="003E34E5" w:rsidRDefault="003E34E5" w:rsidP="003E34E5">
      <w:pPr>
        <w:pStyle w:val="Bibliography"/>
      </w:pPr>
      <w:r w:rsidRPr="003E34E5">
        <w:rPr>
          <w:b/>
          <w:bCs/>
        </w:rPr>
        <w:t>Bernacchi CJ, Pimentel C, Long SP</w:t>
      </w:r>
      <w:r w:rsidRPr="003E34E5">
        <w:t xml:space="preserve">. </w:t>
      </w:r>
      <w:r w:rsidRPr="003E34E5">
        <w:rPr>
          <w:b/>
          <w:bCs/>
        </w:rPr>
        <w:t>2003</w:t>
      </w:r>
      <w:r w:rsidRPr="003E34E5">
        <w:t xml:space="preserve">. In vivo temperature response functions of parameters required to model RuBP-limited photosynthesis. </w:t>
      </w:r>
      <w:r w:rsidRPr="003E34E5">
        <w:rPr>
          <w:i/>
          <w:iCs/>
        </w:rPr>
        <w:t>Plant, Cell &amp; Environment</w:t>
      </w:r>
      <w:r w:rsidRPr="003E34E5">
        <w:t xml:space="preserve"> </w:t>
      </w:r>
      <w:r w:rsidRPr="003E34E5">
        <w:rPr>
          <w:b/>
          <w:bCs/>
        </w:rPr>
        <w:t>26</w:t>
      </w:r>
      <w:r w:rsidRPr="003E34E5">
        <w:t>: 1419–1430.</w:t>
      </w:r>
    </w:p>
    <w:p w14:paraId="763DD68E" w14:textId="77777777" w:rsidR="003E34E5" w:rsidRPr="003E34E5" w:rsidRDefault="003E34E5" w:rsidP="003E34E5">
      <w:pPr>
        <w:pStyle w:val="Bibliography"/>
      </w:pPr>
      <w:r w:rsidRPr="003E34E5">
        <w:rPr>
          <w:b/>
          <w:bCs/>
        </w:rPr>
        <w:t>Bernacchi CJ, Singsaas EL, Pimentel C, Jr ARP, Long SP</w:t>
      </w:r>
      <w:r w:rsidRPr="003E34E5">
        <w:t xml:space="preserve">. </w:t>
      </w:r>
      <w:r w:rsidRPr="003E34E5">
        <w:rPr>
          <w:b/>
          <w:bCs/>
        </w:rPr>
        <w:t>2001</w:t>
      </w:r>
      <w:r w:rsidRPr="003E34E5">
        <w:t xml:space="preserve">. Improved temperature response functions for models of Rubisco-limited photosynthesis. </w:t>
      </w:r>
      <w:r w:rsidRPr="003E34E5">
        <w:rPr>
          <w:i/>
          <w:iCs/>
        </w:rPr>
        <w:t>Plant, Cell &amp; Environment</w:t>
      </w:r>
      <w:r w:rsidRPr="003E34E5">
        <w:t xml:space="preserve"> </w:t>
      </w:r>
      <w:r w:rsidRPr="003E34E5">
        <w:rPr>
          <w:b/>
          <w:bCs/>
        </w:rPr>
        <w:t>24</w:t>
      </w:r>
      <w:r w:rsidRPr="003E34E5">
        <w:t>: 253–259.</w:t>
      </w:r>
    </w:p>
    <w:p w14:paraId="3D5CEF4F" w14:textId="77777777" w:rsidR="003E34E5" w:rsidRPr="003E34E5" w:rsidRDefault="003E34E5" w:rsidP="003E34E5">
      <w:pPr>
        <w:pStyle w:val="Bibliography"/>
      </w:pPr>
      <w:r w:rsidRPr="003E34E5">
        <w:rPr>
          <w:b/>
          <w:bCs/>
        </w:rPr>
        <w:t>Bonan G (Ed.)</w:t>
      </w:r>
      <w:r w:rsidRPr="003E34E5">
        <w:t xml:space="preserve">. </w:t>
      </w:r>
      <w:r w:rsidRPr="003E34E5">
        <w:rPr>
          <w:b/>
          <w:bCs/>
        </w:rPr>
        <w:t>2019</w:t>
      </w:r>
      <w:r w:rsidRPr="003E34E5">
        <w:t>. Stomatal Conductance. In: Climate Change and Terrestrial Ecosystem Modeling. Cambridge: Cambridge University Press, 189–212.</w:t>
      </w:r>
    </w:p>
    <w:p w14:paraId="31558EEE" w14:textId="77777777" w:rsidR="003E34E5" w:rsidRPr="003E34E5" w:rsidRDefault="003E34E5" w:rsidP="003E34E5">
      <w:pPr>
        <w:pStyle w:val="Bibliography"/>
      </w:pPr>
      <w:r w:rsidRPr="003E34E5">
        <w:rPr>
          <w:b/>
          <w:bCs/>
        </w:rPr>
        <w:t>Buckley TN, Martorell S, Diaz-Espejo A, Tomàs M, Medrano H</w:t>
      </w:r>
      <w:r w:rsidRPr="003E34E5">
        <w:t xml:space="preserve">. </w:t>
      </w:r>
      <w:r w:rsidRPr="003E34E5">
        <w:rPr>
          <w:b/>
          <w:bCs/>
        </w:rPr>
        <w:t>2014</w:t>
      </w:r>
      <w:r w:rsidRPr="003E34E5">
        <w:t xml:space="preserve">. Is stomatal conductance optimized over both time and space in plant crowns? A field test in grapevine (Vitis vinifera). </w:t>
      </w:r>
      <w:r w:rsidRPr="003E34E5">
        <w:rPr>
          <w:i/>
          <w:iCs/>
        </w:rPr>
        <w:t>Plant, Cell &amp; Environment</w:t>
      </w:r>
      <w:r w:rsidRPr="003E34E5">
        <w:t xml:space="preserve"> </w:t>
      </w:r>
      <w:r w:rsidRPr="003E34E5">
        <w:rPr>
          <w:b/>
          <w:bCs/>
        </w:rPr>
        <w:t>37</w:t>
      </w:r>
      <w:r w:rsidRPr="003E34E5">
        <w:t>: 2707–2721.</w:t>
      </w:r>
    </w:p>
    <w:p w14:paraId="3A590326" w14:textId="77777777" w:rsidR="003E34E5" w:rsidRPr="003E34E5" w:rsidRDefault="003E34E5" w:rsidP="003E34E5">
      <w:pPr>
        <w:pStyle w:val="Bibliography"/>
      </w:pPr>
      <w:r w:rsidRPr="003E34E5">
        <w:rPr>
          <w:b/>
          <w:bCs/>
        </w:rPr>
        <w:t>von Caemmerer S, Farquhar GD, Berry JA</w:t>
      </w:r>
      <w:r w:rsidRPr="003E34E5">
        <w:t xml:space="preserve">. </w:t>
      </w:r>
      <w:r w:rsidRPr="003E34E5">
        <w:rPr>
          <w:b/>
          <w:bCs/>
        </w:rPr>
        <w:t>2009</w:t>
      </w:r>
      <w:r w:rsidRPr="003E34E5">
        <w:t xml:space="preserve">. </w:t>
      </w:r>
      <w:r w:rsidRPr="003E34E5">
        <w:rPr>
          <w:i/>
          <w:iCs/>
        </w:rPr>
        <w:t>Biochemical model of C3 photosynthesis In Photosynthesis in Silico. Understanding Complexity from Molecules to Ecosystemns. Edited by Laisk, A., Nedbal, L. and Govindjee</w:t>
      </w:r>
      <w:r w:rsidRPr="003E34E5">
        <w:t>. Springer, Dordrecht, The Netherlands.</w:t>
      </w:r>
    </w:p>
    <w:p w14:paraId="03DA959C" w14:textId="77777777" w:rsidR="003E34E5" w:rsidRPr="003E34E5" w:rsidRDefault="003E34E5" w:rsidP="003E34E5">
      <w:pPr>
        <w:pStyle w:val="Bibliography"/>
      </w:pPr>
      <w:r w:rsidRPr="003E34E5">
        <w:rPr>
          <w:b/>
          <w:bCs/>
        </w:rPr>
        <w:t>Collatz GJ, Ball JT, Grivet C, Berry JA</w:t>
      </w:r>
      <w:r w:rsidRPr="003E34E5">
        <w:t xml:space="preserve">. </w:t>
      </w:r>
      <w:r w:rsidRPr="003E34E5">
        <w:rPr>
          <w:b/>
          <w:bCs/>
        </w:rPr>
        <w:t>1991</w:t>
      </w:r>
      <w:r w:rsidRPr="003E34E5">
        <w:t xml:space="preserve">. Physiological and environmental regulation of stomatal conductance, photosynthesis and transpiration: a model that includes a laminar boundary layer. </w:t>
      </w:r>
      <w:r w:rsidRPr="003E34E5">
        <w:rPr>
          <w:i/>
          <w:iCs/>
        </w:rPr>
        <w:t>Agricultural and Forest Meteorology</w:t>
      </w:r>
      <w:r w:rsidRPr="003E34E5">
        <w:t xml:space="preserve"> </w:t>
      </w:r>
      <w:r w:rsidRPr="003E34E5">
        <w:rPr>
          <w:b/>
          <w:bCs/>
        </w:rPr>
        <w:t>54</w:t>
      </w:r>
      <w:r w:rsidRPr="003E34E5">
        <w:t>: 107–136.</w:t>
      </w:r>
    </w:p>
    <w:p w14:paraId="73AA3C1D" w14:textId="77777777" w:rsidR="003E34E5" w:rsidRPr="003E34E5" w:rsidRDefault="003E34E5" w:rsidP="003E34E5">
      <w:pPr>
        <w:pStyle w:val="Bibliography"/>
      </w:pPr>
      <w:r w:rsidRPr="003E34E5">
        <w:rPr>
          <w:b/>
          <w:bCs/>
        </w:rPr>
        <w:t>Duursma RA</w:t>
      </w:r>
      <w:r w:rsidRPr="003E34E5">
        <w:t xml:space="preserve">. </w:t>
      </w:r>
      <w:r w:rsidRPr="003E34E5">
        <w:rPr>
          <w:b/>
          <w:bCs/>
        </w:rPr>
        <w:t>2015</w:t>
      </w:r>
      <w:r w:rsidRPr="003E34E5">
        <w:t xml:space="preserve">. Plantecophys - An R Package for Analysing and Modelling Leaf Gas Exchange Data (PC Struik, Ed.). </w:t>
      </w:r>
      <w:r w:rsidRPr="003E34E5">
        <w:rPr>
          <w:i/>
          <w:iCs/>
        </w:rPr>
        <w:t>PLOS ONE</w:t>
      </w:r>
      <w:r w:rsidRPr="003E34E5">
        <w:t xml:space="preserve"> </w:t>
      </w:r>
      <w:r w:rsidRPr="003E34E5">
        <w:rPr>
          <w:b/>
          <w:bCs/>
        </w:rPr>
        <w:t>10</w:t>
      </w:r>
      <w:r w:rsidRPr="003E34E5">
        <w:t>: e0143346.</w:t>
      </w:r>
    </w:p>
    <w:p w14:paraId="64D11873" w14:textId="77777777" w:rsidR="003E34E5" w:rsidRPr="003E34E5" w:rsidRDefault="003E34E5" w:rsidP="003E34E5">
      <w:pPr>
        <w:pStyle w:val="Bibliography"/>
      </w:pPr>
      <w:r w:rsidRPr="003E34E5">
        <w:rPr>
          <w:b/>
          <w:bCs/>
        </w:rPr>
        <w:t>Farquhar GD, Caemmerer S von, Berry JA</w:t>
      </w:r>
      <w:r w:rsidRPr="003E34E5">
        <w:t xml:space="preserve">. </w:t>
      </w:r>
      <w:r w:rsidRPr="003E34E5">
        <w:rPr>
          <w:b/>
          <w:bCs/>
        </w:rPr>
        <w:t>1980</w:t>
      </w:r>
      <w:r w:rsidRPr="003E34E5">
        <w:t xml:space="preserve">. A biochemical model of photosynthetic CO2 assimilation in leaves of C3 species. </w:t>
      </w:r>
      <w:r w:rsidRPr="003E34E5">
        <w:rPr>
          <w:i/>
          <w:iCs/>
        </w:rPr>
        <w:t>Planta</w:t>
      </w:r>
      <w:r w:rsidRPr="003E34E5">
        <w:t xml:space="preserve"> </w:t>
      </w:r>
      <w:r w:rsidRPr="003E34E5">
        <w:rPr>
          <w:b/>
          <w:bCs/>
        </w:rPr>
        <w:t>149</w:t>
      </w:r>
      <w:r w:rsidRPr="003E34E5">
        <w:t>: 78–90.</w:t>
      </w:r>
    </w:p>
    <w:p w14:paraId="44A3CD9E" w14:textId="77777777" w:rsidR="003E34E5" w:rsidRPr="003E34E5" w:rsidRDefault="003E34E5" w:rsidP="003E34E5">
      <w:pPr>
        <w:pStyle w:val="Bibliography"/>
      </w:pPr>
      <w:r w:rsidRPr="003E34E5">
        <w:rPr>
          <w:b/>
          <w:bCs/>
        </w:rPr>
        <w:t>Fick A</w:t>
      </w:r>
      <w:r w:rsidRPr="003E34E5">
        <w:t xml:space="preserve">. </w:t>
      </w:r>
      <w:r w:rsidRPr="003E34E5">
        <w:rPr>
          <w:b/>
          <w:bCs/>
        </w:rPr>
        <w:t>1855</w:t>
      </w:r>
      <w:r w:rsidRPr="003E34E5">
        <w:t xml:space="preserve">. Ueber Diffusion. </w:t>
      </w:r>
      <w:r w:rsidRPr="003E34E5">
        <w:rPr>
          <w:i/>
          <w:iCs/>
        </w:rPr>
        <w:t>Annalen der Physik</w:t>
      </w:r>
      <w:r w:rsidRPr="003E34E5">
        <w:t xml:space="preserve"> </w:t>
      </w:r>
      <w:r w:rsidRPr="003E34E5">
        <w:rPr>
          <w:b/>
          <w:bCs/>
        </w:rPr>
        <w:t>170</w:t>
      </w:r>
      <w:r w:rsidRPr="003E34E5">
        <w:t>: 59–86.</w:t>
      </w:r>
    </w:p>
    <w:p w14:paraId="5B13F812" w14:textId="77777777" w:rsidR="003E34E5" w:rsidRPr="003E34E5" w:rsidRDefault="003E34E5" w:rsidP="003E34E5">
      <w:pPr>
        <w:pStyle w:val="Bibliography"/>
      </w:pPr>
      <w:r w:rsidRPr="003E34E5">
        <w:rPr>
          <w:b/>
          <w:bCs/>
        </w:rPr>
        <w:t>Jarvis P</w:t>
      </w:r>
      <w:r w:rsidRPr="003E34E5">
        <w:t xml:space="preserve">. </w:t>
      </w:r>
      <w:r w:rsidRPr="003E34E5">
        <w:rPr>
          <w:b/>
          <w:bCs/>
        </w:rPr>
        <w:t>1971</w:t>
      </w:r>
      <w:r w:rsidRPr="003E34E5">
        <w:t>. The estimation of resistances to carbon dioxide transfer. In: Plant photosynthetic production. Manual of methods. The Hague, Netherlands: Dr. W. Junk NV, 566–631.</w:t>
      </w:r>
    </w:p>
    <w:p w14:paraId="2820A3EE" w14:textId="77777777" w:rsidR="003E34E5" w:rsidRPr="003E34E5" w:rsidRDefault="003E34E5" w:rsidP="003E34E5">
      <w:pPr>
        <w:pStyle w:val="Bibliography"/>
      </w:pPr>
      <w:r w:rsidRPr="003E34E5">
        <w:rPr>
          <w:b/>
          <w:bCs/>
        </w:rPr>
        <w:lastRenderedPageBreak/>
        <w:t>Lamour J, Davidson KJ, Ely KS, Le Moguédec G, Leakey ADB, Li Q, Serbin SP, Rogers A</w:t>
      </w:r>
      <w:r w:rsidRPr="003E34E5">
        <w:t xml:space="preserve">. </w:t>
      </w:r>
      <w:r w:rsidRPr="003E34E5">
        <w:rPr>
          <w:b/>
          <w:bCs/>
        </w:rPr>
        <w:t>2022</w:t>
      </w:r>
      <w:r w:rsidRPr="003E34E5">
        <w:t xml:space="preserve">. An improved representation of the relationship between photosynthesis and stomatal conductance leads to more stable estimation of conductance parameters and improves the goodness-of-fit across diverse data sets. </w:t>
      </w:r>
      <w:r w:rsidRPr="003E34E5">
        <w:rPr>
          <w:i/>
          <w:iCs/>
        </w:rPr>
        <w:t>Global Change Biology</w:t>
      </w:r>
      <w:r w:rsidRPr="003E34E5">
        <w:t xml:space="preserve"> </w:t>
      </w:r>
      <w:r w:rsidRPr="003E34E5">
        <w:rPr>
          <w:b/>
          <w:bCs/>
        </w:rPr>
        <w:t>28</w:t>
      </w:r>
      <w:r w:rsidRPr="003E34E5">
        <w:t>: 3537–3556.</w:t>
      </w:r>
    </w:p>
    <w:p w14:paraId="073DAFB1" w14:textId="77777777" w:rsidR="003E34E5" w:rsidRPr="003E34E5" w:rsidRDefault="003E34E5" w:rsidP="003E34E5">
      <w:pPr>
        <w:pStyle w:val="Bibliography"/>
      </w:pPr>
      <w:r w:rsidRPr="003E34E5">
        <w:rPr>
          <w:b/>
          <w:bCs/>
        </w:rPr>
        <w:t>Lamour J, Davidson KJ, Ely KS, Li Q, Serbin SP, Rogers A</w:t>
      </w:r>
      <w:r w:rsidRPr="003E34E5">
        <w:t xml:space="preserve">. </w:t>
      </w:r>
      <w:r w:rsidRPr="003E34E5">
        <w:rPr>
          <w:b/>
          <w:bCs/>
        </w:rPr>
        <w:t>2021</w:t>
      </w:r>
      <w:r w:rsidRPr="003E34E5">
        <w:t xml:space="preserve">. New calculations for photosynthesis measurement systems: what’s the impact for physiologists and modelers? </w:t>
      </w:r>
      <w:r w:rsidRPr="003E34E5">
        <w:rPr>
          <w:i/>
          <w:iCs/>
        </w:rPr>
        <w:t>New Phytologist</w:t>
      </w:r>
      <w:r w:rsidRPr="003E34E5">
        <w:t xml:space="preserve"> </w:t>
      </w:r>
      <w:r w:rsidRPr="003E34E5">
        <w:rPr>
          <w:b/>
          <w:bCs/>
        </w:rPr>
        <w:t>n/a</w:t>
      </w:r>
      <w:r w:rsidRPr="003E34E5">
        <w:t>.</w:t>
      </w:r>
    </w:p>
    <w:p w14:paraId="6489BEB0" w14:textId="77777777" w:rsidR="003E34E5" w:rsidRPr="003E34E5" w:rsidRDefault="003E34E5" w:rsidP="003E34E5">
      <w:pPr>
        <w:pStyle w:val="Bibliography"/>
      </w:pPr>
      <w:r w:rsidRPr="003E34E5">
        <w:rPr>
          <w:b/>
          <w:bCs/>
        </w:rPr>
        <w:t>Leuning R</w:t>
      </w:r>
      <w:r w:rsidRPr="003E34E5">
        <w:t xml:space="preserve">. </w:t>
      </w:r>
      <w:r w:rsidRPr="003E34E5">
        <w:rPr>
          <w:b/>
          <w:bCs/>
        </w:rPr>
        <w:t>2002</w:t>
      </w:r>
      <w:r w:rsidRPr="003E34E5">
        <w:t xml:space="preserve">. Temperature dependence of two parameters in a photosynthesis model. </w:t>
      </w:r>
      <w:r w:rsidRPr="003E34E5">
        <w:rPr>
          <w:i/>
          <w:iCs/>
        </w:rPr>
        <w:t>Plant, Cell &amp; Environment</w:t>
      </w:r>
      <w:r w:rsidRPr="003E34E5">
        <w:t xml:space="preserve"> </w:t>
      </w:r>
      <w:r w:rsidRPr="003E34E5">
        <w:rPr>
          <w:b/>
          <w:bCs/>
        </w:rPr>
        <w:t>25</w:t>
      </w:r>
      <w:r w:rsidRPr="003E34E5">
        <w:t>: 1205–1210.</w:t>
      </w:r>
    </w:p>
    <w:p w14:paraId="13655848" w14:textId="77777777" w:rsidR="003E34E5" w:rsidRPr="003E34E5" w:rsidRDefault="003E34E5" w:rsidP="003E34E5">
      <w:pPr>
        <w:pStyle w:val="Bibliography"/>
      </w:pPr>
      <w:r w:rsidRPr="003E34E5">
        <w:rPr>
          <w:b/>
          <w:bCs/>
        </w:rPr>
        <w:t>Medlyn BE, Duursma RA, Eamus D, Ellsworth DS, Prentice IC, Barton CVM, Crous KY, Angelis PD, Freeman M, Wingate L</w:t>
      </w:r>
      <w:r w:rsidRPr="003E34E5">
        <w:t xml:space="preserve">. </w:t>
      </w:r>
      <w:r w:rsidRPr="003E34E5">
        <w:rPr>
          <w:b/>
          <w:bCs/>
        </w:rPr>
        <w:t>2011</w:t>
      </w:r>
      <w:r w:rsidRPr="003E34E5">
        <w:t xml:space="preserve">. Reconciling the optimal and empirical approaches to modelling stomatal conductance. </w:t>
      </w:r>
      <w:r w:rsidRPr="003E34E5">
        <w:rPr>
          <w:i/>
          <w:iCs/>
        </w:rPr>
        <w:t>Global Change Biology</w:t>
      </w:r>
      <w:r w:rsidRPr="003E34E5">
        <w:t xml:space="preserve"> </w:t>
      </w:r>
      <w:r w:rsidRPr="003E34E5">
        <w:rPr>
          <w:b/>
          <w:bCs/>
        </w:rPr>
        <w:t>17</w:t>
      </w:r>
      <w:r w:rsidRPr="003E34E5">
        <w:t>: 2134–2144.</w:t>
      </w:r>
    </w:p>
    <w:p w14:paraId="31F87CAD" w14:textId="77777777" w:rsidR="003E34E5" w:rsidRPr="003E34E5" w:rsidRDefault="003E34E5" w:rsidP="003E34E5">
      <w:pPr>
        <w:pStyle w:val="Bibliography"/>
      </w:pPr>
      <w:r w:rsidRPr="003E34E5">
        <w:rPr>
          <w:b/>
          <w:bCs/>
        </w:rPr>
        <w:t>Miguez FE, Zhu X, Humphries S, Bollero GA, Long SP</w:t>
      </w:r>
      <w:r w:rsidRPr="003E34E5">
        <w:t xml:space="preserve">. </w:t>
      </w:r>
      <w:r w:rsidRPr="003E34E5">
        <w:rPr>
          <w:b/>
          <w:bCs/>
        </w:rPr>
        <w:t>2009</w:t>
      </w:r>
      <w:r w:rsidRPr="003E34E5">
        <w:t xml:space="preserve">. A semimechanistic model predicting the growth and production of the bioenergy crop Miscanthus×giganteus: description, parameterization and validation. </w:t>
      </w:r>
      <w:r w:rsidRPr="003E34E5">
        <w:rPr>
          <w:i/>
          <w:iCs/>
        </w:rPr>
        <w:t>GCB Bioenergy</w:t>
      </w:r>
      <w:r w:rsidRPr="003E34E5">
        <w:t xml:space="preserve"> </w:t>
      </w:r>
      <w:r w:rsidRPr="003E34E5">
        <w:rPr>
          <w:b/>
          <w:bCs/>
        </w:rPr>
        <w:t>1</w:t>
      </w:r>
      <w:r w:rsidRPr="003E34E5">
        <w:t>: 282–296.</w:t>
      </w:r>
    </w:p>
    <w:p w14:paraId="24D3CD5E" w14:textId="77777777" w:rsidR="003E34E5" w:rsidRPr="003E34E5" w:rsidRDefault="003E34E5" w:rsidP="003E34E5">
      <w:pPr>
        <w:pStyle w:val="Bibliography"/>
      </w:pPr>
      <w:r w:rsidRPr="003E34E5">
        <w:rPr>
          <w:b/>
          <w:bCs/>
        </w:rPr>
        <w:t>Muir CD</w:t>
      </w:r>
      <w:r w:rsidRPr="003E34E5">
        <w:t xml:space="preserve">. </w:t>
      </w:r>
      <w:r w:rsidRPr="003E34E5">
        <w:rPr>
          <w:b/>
          <w:bCs/>
        </w:rPr>
        <w:t>2019</w:t>
      </w:r>
      <w:r w:rsidRPr="003E34E5">
        <w:t xml:space="preserve">. tealeaves: an R package for modelling leaf temperature using energy budgets. </w:t>
      </w:r>
      <w:r w:rsidRPr="003E34E5">
        <w:rPr>
          <w:i/>
          <w:iCs/>
        </w:rPr>
        <w:t>AoB PLANTS</w:t>
      </w:r>
      <w:r w:rsidRPr="003E34E5">
        <w:t xml:space="preserve"> </w:t>
      </w:r>
      <w:r w:rsidRPr="003E34E5">
        <w:rPr>
          <w:b/>
          <w:bCs/>
        </w:rPr>
        <w:t>11</w:t>
      </w:r>
      <w:r w:rsidRPr="003E34E5">
        <w:t>.</w:t>
      </w:r>
    </w:p>
    <w:p w14:paraId="6C7A64CA" w14:textId="77777777" w:rsidR="003E34E5" w:rsidRPr="003E34E5" w:rsidRDefault="003E34E5" w:rsidP="003E34E5">
      <w:pPr>
        <w:pStyle w:val="Bibliography"/>
      </w:pPr>
      <w:r w:rsidRPr="003E34E5">
        <w:rPr>
          <w:b/>
          <w:bCs/>
        </w:rPr>
        <w:t>Rogers A, Kumarathunge DP, Lombardozzi DL, Medlyn BE, Serbin SP, Walker AP</w:t>
      </w:r>
      <w:r w:rsidRPr="003E34E5">
        <w:t xml:space="preserve">. </w:t>
      </w:r>
      <w:r w:rsidRPr="003E34E5">
        <w:rPr>
          <w:b/>
          <w:bCs/>
        </w:rPr>
        <w:t>2021</w:t>
      </w:r>
      <w:r w:rsidRPr="003E34E5">
        <w:t xml:space="preserve">. Triose phosphate utilization limitation: an unnecessary complexity in terrestrial biosphere model representation of photosynthesis. </w:t>
      </w:r>
      <w:r w:rsidRPr="003E34E5">
        <w:rPr>
          <w:i/>
          <w:iCs/>
        </w:rPr>
        <w:t>New Phytologist</w:t>
      </w:r>
      <w:r w:rsidRPr="003E34E5">
        <w:t xml:space="preserve"> </w:t>
      </w:r>
      <w:r w:rsidRPr="003E34E5">
        <w:rPr>
          <w:b/>
          <w:bCs/>
        </w:rPr>
        <w:t>230</w:t>
      </w:r>
      <w:r w:rsidRPr="003E34E5">
        <w:t>: 17–22.</w:t>
      </w:r>
    </w:p>
    <w:p w14:paraId="2E798AD3" w14:textId="77777777" w:rsidR="003E34E5" w:rsidRPr="003E34E5" w:rsidRDefault="003E34E5" w:rsidP="003E34E5">
      <w:pPr>
        <w:pStyle w:val="Bibliography"/>
      </w:pPr>
      <w:r w:rsidRPr="003E34E5">
        <w:rPr>
          <w:b/>
          <w:bCs/>
        </w:rPr>
        <w:t>Tetens O</w:t>
      </w:r>
      <w:r w:rsidRPr="003E34E5">
        <w:t xml:space="preserve">. </w:t>
      </w:r>
      <w:r w:rsidRPr="003E34E5">
        <w:rPr>
          <w:b/>
          <w:bCs/>
        </w:rPr>
        <w:t>1930</w:t>
      </w:r>
      <w:r w:rsidRPr="003E34E5">
        <w:t xml:space="preserve">. Uber einige meteorologische Begriffe. </w:t>
      </w:r>
      <w:r w:rsidRPr="003E34E5">
        <w:rPr>
          <w:i/>
          <w:iCs/>
        </w:rPr>
        <w:t>Z. geophys</w:t>
      </w:r>
      <w:r w:rsidRPr="003E34E5">
        <w:t xml:space="preserve"> </w:t>
      </w:r>
      <w:r w:rsidRPr="003E34E5">
        <w:rPr>
          <w:b/>
          <w:bCs/>
        </w:rPr>
        <w:t>6</w:t>
      </w:r>
      <w:r w:rsidRPr="003E34E5">
        <w:t>: 297–309.</w:t>
      </w:r>
    </w:p>
    <w:p w14:paraId="07CF9ACB" w14:textId="77777777" w:rsidR="003E34E5" w:rsidRPr="003E34E5" w:rsidRDefault="003E34E5" w:rsidP="003E34E5">
      <w:pPr>
        <w:pStyle w:val="Bibliography"/>
      </w:pPr>
      <w:r w:rsidRPr="003E34E5">
        <w:rPr>
          <w:b/>
          <w:bCs/>
        </w:rPr>
        <w:t>Yin X, Struik PC</w:t>
      </w:r>
      <w:r w:rsidRPr="003E34E5">
        <w:t xml:space="preserve">. </w:t>
      </w:r>
      <w:r w:rsidRPr="003E34E5">
        <w:rPr>
          <w:b/>
          <w:bCs/>
        </w:rPr>
        <w:t>2009</w:t>
      </w:r>
      <w:r w:rsidRPr="003E34E5">
        <w:t xml:space="preserve">. C3 and C4 photosynthesis models: An overview from the perspective of crop modelling. </w:t>
      </w:r>
      <w:r w:rsidRPr="003E34E5">
        <w:rPr>
          <w:i/>
          <w:iCs/>
        </w:rPr>
        <w:t>NJAS - Wageningen Journal of Life Sciences</w:t>
      </w:r>
      <w:r w:rsidRPr="003E34E5">
        <w:t xml:space="preserve"> </w:t>
      </w:r>
      <w:r w:rsidRPr="003E34E5">
        <w:rPr>
          <w:b/>
          <w:bCs/>
        </w:rPr>
        <w:t>57</w:t>
      </w:r>
      <w:r w:rsidRPr="003E34E5">
        <w:t>: 27–38.</w:t>
      </w:r>
    </w:p>
    <w:p w14:paraId="427224EE" w14:textId="77777777" w:rsidR="003E34E5" w:rsidRPr="003E34E5" w:rsidRDefault="003E34E5" w:rsidP="003E34E5">
      <w:pPr>
        <w:pStyle w:val="Bibliography"/>
      </w:pPr>
      <w:r w:rsidRPr="003E34E5">
        <w:rPr>
          <w:b/>
          <w:bCs/>
        </w:rPr>
        <w:t>Yun SH, Park CY, Kim ES, Lee DK</w:t>
      </w:r>
      <w:r w:rsidRPr="003E34E5">
        <w:t xml:space="preserve">. </w:t>
      </w:r>
      <w:r w:rsidRPr="003E34E5">
        <w:rPr>
          <w:b/>
          <w:bCs/>
        </w:rPr>
        <w:t>2020</w:t>
      </w:r>
      <w:r w:rsidRPr="003E34E5">
        <w:t xml:space="preserve">. A Multi-Layer Model for Transpiration of Urban Trees Considering Vertical Structure. </w:t>
      </w:r>
      <w:r w:rsidRPr="003E34E5">
        <w:rPr>
          <w:i/>
          <w:iCs/>
        </w:rPr>
        <w:t>Forests</w:t>
      </w:r>
      <w:r w:rsidRPr="003E34E5">
        <w:t xml:space="preserve"> </w:t>
      </w:r>
      <w:r w:rsidRPr="003E34E5">
        <w:rPr>
          <w:b/>
          <w:bCs/>
        </w:rPr>
        <w:t>11</w:t>
      </w:r>
      <w:r w:rsidRPr="003E34E5">
        <w:t>.</w:t>
      </w:r>
    </w:p>
    <w:p w14:paraId="2C2CD673" w14:textId="013D7F0C" w:rsidR="00806CA9" w:rsidRPr="00C70F6C" w:rsidRDefault="00806CA9" w:rsidP="003F1FDA">
      <w:r w:rsidRPr="00C70F6C">
        <w:fldChar w:fldCharType="end"/>
      </w:r>
    </w:p>
    <w:p w14:paraId="655FD119" w14:textId="77777777" w:rsidR="00806CA9" w:rsidRPr="00C70F6C" w:rsidRDefault="00806CA9" w:rsidP="003F1FDA"/>
    <w:sectPr w:rsidR="00806CA9" w:rsidRPr="00C7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364"/>
    <w:multiLevelType w:val="hybridMultilevel"/>
    <w:tmpl w:val="EBA83556"/>
    <w:lvl w:ilvl="0" w:tplc="30CA2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23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9"/>
    <w:rsid w:val="00024427"/>
    <w:rsid w:val="000460E5"/>
    <w:rsid w:val="000949F9"/>
    <w:rsid w:val="00137380"/>
    <w:rsid w:val="00166A4F"/>
    <w:rsid w:val="00172E1D"/>
    <w:rsid w:val="0019442E"/>
    <w:rsid w:val="001A7C33"/>
    <w:rsid w:val="001B0C13"/>
    <w:rsid w:val="001C7A35"/>
    <w:rsid w:val="00214A50"/>
    <w:rsid w:val="00237E40"/>
    <w:rsid w:val="00246F3F"/>
    <w:rsid w:val="00253378"/>
    <w:rsid w:val="0026779E"/>
    <w:rsid w:val="002868AF"/>
    <w:rsid w:val="002C7C7B"/>
    <w:rsid w:val="00305C08"/>
    <w:rsid w:val="003065FA"/>
    <w:rsid w:val="00311D3B"/>
    <w:rsid w:val="00353BE3"/>
    <w:rsid w:val="003914FC"/>
    <w:rsid w:val="003B6E01"/>
    <w:rsid w:val="003E34E5"/>
    <w:rsid w:val="003F1CEF"/>
    <w:rsid w:val="003F1FDA"/>
    <w:rsid w:val="004239E8"/>
    <w:rsid w:val="00460399"/>
    <w:rsid w:val="00462D01"/>
    <w:rsid w:val="00472026"/>
    <w:rsid w:val="004722A8"/>
    <w:rsid w:val="004862A7"/>
    <w:rsid w:val="004B132A"/>
    <w:rsid w:val="004B5CA9"/>
    <w:rsid w:val="004C3F6E"/>
    <w:rsid w:val="00505DBC"/>
    <w:rsid w:val="00534059"/>
    <w:rsid w:val="00540291"/>
    <w:rsid w:val="00547FF4"/>
    <w:rsid w:val="00596E79"/>
    <w:rsid w:val="005B1760"/>
    <w:rsid w:val="005C4E5F"/>
    <w:rsid w:val="006F4A51"/>
    <w:rsid w:val="007664CB"/>
    <w:rsid w:val="0079558E"/>
    <w:rsid w:val="007C22DD"/>
    <w:rsid w:val="007D4E7E"/>
    <w:rsid w:val="00806CA9"/>
    <w:rsid w:val="00807EFB"/>
    <w:rsid w:val="00813DC2"/>
    <w:rsid w:val="00833C8F"/>
    <w:rsid w:val="008B2E56"/>
    <w:rsid w:val="008F0D18"/>
    <w:rsid w:val="00916717"/>
    <w:rsid w:val="009167D1"/>
    <w:rsid w:val="00965CAB"/>
    <w:rsid w:val="00974440"/>
    <w:rsid w:val="00975645"/>
    <w:rsid w:val="009928C8"/>
    <w:rsid w:val="00997638"/>
    <w:rsid w:val="009B2521"/>
    <w:rsid w:val="009D33FF"/>
    <w:rsid w:val="00A13688"/>
    <w:rsid w:val="00A34F17"/>
    <w:rsid w:val="00AA4E95"/>
    <w:rsid w:val="00AB0564"/>
    <w:rsid w:val="00AE4738"/>
    <w:rsid w:val="00B04F07"/>
    <w:rsid w:val="00B07C84"/>
    <w:rsid w:val="00B13C06"/>
    <w:rsid w:val="00B3377F"/>
    <w:rsid w:val="00B514F1"/>
    <w:rsid w:val="00B54B21"/>
    <w:rsid w:val="00BB029B"/>
    <w:rsid w:val="00BC7228"/>
    <w:rsid w:val="00BD0C93"/>
    <w:rsid w:val="00BF5C19"/>
    <w:rsid w:val="00C229B7"/>
    <w:rsid w:val="00C46B9F"/>
    <w:rsid w:val="00C56A9A"/>
    <w:rsid w:val="00C70F6C"/>
    <w:rsid w:val="00C7534B"/>
    <w:rsid w:val="00C824C5"/>
    <w:rsid w:val="00C83F87"/>
    <w:rsid w:val="00C856CC"/>
    <w:rsid w:val="00CC15C2"/>
    <w:rsid w:val="00CF2023"/>
    <w:rsid w:val="00D13F28"/>
    <w:rsid w:val="00D524BB"/>
    <w:rsid w:val="00D8445E"/>
    <w:rsid w:val="00D949D7"/>
    <w:rsid w:val="00DB2C51"/>
    <w:rsid w:val="00DB5F8A"/>
    <w:rsid w:val="00DF27E5"/>
    <w:rsid w:val="00DF4F38"/>
    <w:rsid w:val="00E17E44"/>
    <w:rsid w:val="00E56284"/>
    <w:rsid w:val="00E607FF"/>
    <w:rsid w:val="00E60BAC"/>
    <w:rsid w:val="00E822C1"/>
    <w:rsid w:val="00EB4DAE"/>
    <w:rsid w:val="00EB6BB7"/>
    <w:rsid w:val="00EE1410"/>
    <w:rsid w:val="00F749D2"/>
    <w:rsid w:val="00F75EC4"/>
    <w:rsid w:val="00F822BB"/>
    <w:rsid w:val="00FB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B5BD"/>
  <w15:chartTrackingRefBased/>
  <w15:docId w15:val="{F459BBB6-5385-48A7-B468-CC990B0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DA"/>
    <w:pPr>
      <w:spacing w:line="276"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2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6CA9"/>
    <w:pPr>
      <w:spacing w:after="240" w:line="240" w:lineRule="auto"/>
    </w:pPr>
  </w:style>
  <w:style w:type="character" w:styleId="PlaceholderText">
    <w:name w:val="Placeholder Text"/>
    <w:basedOn w:val="DefaultParagraphFont"/>
    <w:uiPriority w:val="99"/>
    <w:semiHidden/>
    <w:rsid w:val="009167D1"/>
    <w:rPr>
      <w:color w:val="808080"/>
    </w:rPr>
  </w:style>
  <w:style w:type="paragraph" w:styleId="Revision">
    <w:name w:val="Revision"/>
    <w:hidden/>
    <w:uiPriority w:val="99"/>
    <w:semiHidden/>
    <w:rsid w:val="009928C8"/>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928C8"/>
    <w:rPr>
      <w:sz w:val="16"/>
      <w:szCs w:val="16"/>
    </w:rPr>
  </w:style>
  <w:style w:type="paragraph" w:styleId="CommentText">
    <w:name w:val="annotation text"/>
    <w:basedOn w:val="Normal"/>
    <w:link w:val="CommentTextChar"/>
    <w:uiPriority w:val="99"/>
    <w:semiHidden/>
    <w:unhideWhenUsed/>
    <w:rsid w:val="009928C8"/>
    <w:pPr>
      <w:spacing w:line="240" w:lineRule="auto"/>
    </w:pPr>
    <w:rPr>
      <w:sz w:val="20"/>
      <w:szCs w:val="20"/>
    </w:rPr>
  </w:style>
  <w:style w:type="character" w:customStyle="1" w:styleId="CommentTextChar">
    <w:name w:val="Comment Text Char"/>
    <w:basedOn w:val="DefaultParagraphFont"/>
    <w:link w:val="CommentText"/>
    <w:uiPriority w:val="99"/>
    <w:semiHidden/>
    <w:rsid w:val="009928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28C8"/>
    <w:rPr>
      <w:b/>
      <w:bCs/>
    </w:rPr>
  </w:style>
  <w:style w:type="character" w:customStyle="1" w:styleId="CommentSubjectChar">
    <w:name w:val="Comment Subject Char"/>
    <w:basedOn w:val="CommentTextChar"/>
    <w:link w:val="CommentSubject"/>
    <w:uiPriority w:val="99"/>
    <w:semiHidden/>
    <w:rsid w:val="009928C8"/>
    <w:rPr>
      <w:rFonts w:ascii="Times New Roman" w:eastAsia="Times New Roman" w:hAnsi="Times New Roman" w:cs="Times New Roman"/>
      <w:b/>
      <w:bCs/>
      <w:sz w:val="20"/>
      <w:szCs w:val="20"/>
    </w:rPr>
  </w:style>
  <w:style w:type="paragraph" w:styleId="ListParagraph">
    <w:name w:val="List Paragraph"/>
    <w:basedOn w:val="Normal"/>
    <w:uiPriority w:val="34"/>
    <w:qFormat/>
    <w:rsid w:val="008B2E56"/>
    <w:pPr>
      <w:ind w:left="720"/>
      <w:contextualSpacing/>
    </w:pPr>
  </w:style>
  <w:style w:type="table" w:customStyle="1" w:styleId="TableGrid">
    <w:name w:val="TableGrid"/>
    <w:rsid w:val="004862A7"/>
    <w:pPr>
      <w:spacing w:after="0" w:line="240" w:lineRule="auto"/>
    </w:pPr>
    <w:rPr>
      <w:rFonts w:eastAsiaTheme="minorEastAsia"/>
      <w:lang w:val="fr-FR"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4C3F6E"/>
    <w:rPr>
      <w:color w:val="0563C1" w:themeColor="hyperlink"/>
      <w:u w:val="single"/>
    </w:rPr>
  </w:style>
  <w:style w:type="character" w:styleId="UnresolvedMention">
    <w:name w:val="Unresolved Mention"/>
    <w:basedOn w:val="DefaultParagraphFont"/>
    <w:uiPriority w:val="99"/>
    <w:semiHidden/>
    <w:unhideWhenUsed/>
    <w:rsid w:val="004C3F6E"/>
    <w:rPr>
      <w:color w:val="605E5C"/>
      <w:shd w:val="clear" w:color="auto" w:fill="E1DFDD"/>
    </w:rPr>
  </w:style>
  <w:style w:type="character" w:customStyle="1" w:styleId="Heading1Char">
    <w:name w:val="Heading 1 Char"/>
    <w:basedOn w:val="DefaultParagraphFont"/>
    <w:link w:val="Heading1"/>
    <w:uiPriority w:val="9"/>
    <w:rsid w:val="00C824C5"/>
    <w:rPr>
      <w:rFonts w:asciiTheme="majorHAnsi" w:eastAsiaTheme="majorEastAsia" w:hAnsiTheme="majorHAnsi" w:cstheme="majorBidi"/>
      <w:color w:val="2F5496" w:themeColor="accent1" w:themeShade="BF"/>
      <w:sz w:val="32"/>
      <w:szCs w:val="32"/>
    </w:rPr>
  </w:style>
  <w:style w:type="character" w:customStyle="1" w:styleId="pl-v">
    <w:name w:val="pl-v"/>
    <w:basedOn w:val="DefaultParagraphFont"/>
    <w:rsid w:val="00813DC2"/>
  </w:style>
  <w:style w:type="character" w:customStyle="1" w:styleId="pl-k">
    <w:name w:val="pl-k"/>
    <w:basedOn w:val="DefaultParagraphFont"/>
    <w:rsid w:val="00813DC2"/>
  </w:style>
  <w:style w:type="character" w:customStyle="1" w:styleId="pl-smi">
    <w:name w:val="pl-smi"/>
    <w:basedOn w:val="DefaultParagraphFont"/>
    <w:rsid w:val="00813DC2"/>
  </w:style>
  <w:style w:type="character" w:customStyle="1" w:styleId="pl-c1">
    <w:name w:val="pl-c1"/>
    <w:basedOn w:val="DefaultParagraphFont"/>
    <w:rsid w:val="00813DC2"/>
  </w:style>
  <w:style w:type="character" w:styleId="FollowedHyperlink">
    <w:name w:val="FollowedHyperlink"/>
    <w:basedOn w:val="DefaultParagraphFont"/>
    <w:uiPriority w:val="99"/>
    <w:semiHidden/>
    <w:unhideWhenUsed/>
    <w:rsid w:val="00E60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938">
      <w:bodyDiv w:val="1"/>
      <w:marLeft w:val="0"/>
      <w:marRight w:val="0"/>
      <w:marTop w:val="0"/>
      <w:marBottom w:val="0"/>
      <w:divBdr>
        <w:top w:val="none" w:sz="0" w:space="0" w:color="auto"/>
        <w:left w:val="none" w:sz="0" w:space="0" w:color="auto"/>
        <w:bottom w:val="none" w:sz="0" w:space="0" w:color="auto"/>
        <w:right w:val="none" w:sz="0" w:space="0" w:color="auto"/>
      </w:divBdr>
    </w:div>
    <w:div w:id="112291682">
      <w:bodyDiv w:val="1"/>
      <w:marLeft w:val="0"/>
      <w:marRight w:val="0"/>
      <w:marTop w:val="0"/>
      <w:marBottom w:val="0"/>
      <w:divBdr>
        <w:top w:val="none" w:sz="0" w:space="0" w:color="auto"/>
        <w:left w:val="none" w:sz="0" w:space="0" w:color="auto"/>
        <w:bottom w:val="none" w:sz="0" w:space="0" w:color="auto"/>
        <w:right w:val="none" w:sz="0" w:space="0" w:color="auto"/>
      </w:divBdr>
    </w:div>
    <w:div w:id="282033903">
      <w:bodyDiv w:val="1"/>
      <w:marLeft w:val="0"/>
      <w:marRight w:val="0"/>
      <w:marTop w:val="0"/>
      <w:marBottom w:val="0"/>
      <w:divBdr>
        <w:top w:val="none" w:sz="0" w:space="0" w:color="auto"/>
        <w:left w:val="none" w:sz="0" w:space="0" w:color="auto"/>
        <w:bottom w:val="none" w:sz="0" w:space="0" w:color="auto"/>
        <w:right w:val="none" w:sz="0" w:space="0" w:color="auto"/>
      </w:divBdr>
    </w:div>
    <w:div w:id="850027135">
      <w:bodyDiv w:val="1"/>
      <w:marLeft w:val="0"/>
      <w:marRight w:val="0"/>
      <w:marTop w:val="0"/>
      <w:marBottom w:val="0"/>
      <w:divBdr>
        <w:top w:val="none" w:sz="0" w:space="0" w:color="auto"/>
        <w:left w:val="none" w:sz="0" w:space="0" w:color="auto"/>
        <w:bottom w:val="none" w:sz="0" w:space="0" w:color="auto"/>
        <w:right w:val="none" w:sz="0" w:space="0" w:color="auto"/>
      </w:divBdr>
    </w:div>
    <w:div w:id="1041519840">
      <w:bodyDiv w:val="1"/>
      <w:marLeft w:val="0"/>
      <w:marRight w:val="0"/>
      <w:marTop w:val="0"/>
      <w:marBottom w:val="0"/>
      <w:divBdr>
        <w:top w:val="none" w:sz="0" w:space="0" w:color="auto"/>
        <w:left w:val="none" w:sz="0" w:space="0" w:color="auto"/>
        <w:bottom w:val="none" w:sz="0" w:space="0" w:color="auto"/>
        <w:right w:val="none" w:sz="0" w:space="0" w:color="auto"/>
      </w:divBdr>
    </w:div>
    <w:div w:id="2043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ky.ucar.edu/islandora/object/technotes%3A515/datastream/PDF/view%20Eqn%2026.7" TargetMode="External"/><Relationship Id="rId3" Type="http://schemas.openxmlformats.org/officeDocument/2006/relationships/settings" Target="settings.xml"/><Relationship Id="rId7" Type="http://schemas.openxmlformats.org/officeDocument/2006/relationships/hyperlink" Target="https://github.com/gbonan/bonanmodeling/blob/master/sp_14_03/NormanRadiation.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tes-users-guide.readthedocs.io/projects/tech-doc/en/latest/fates_tech_note.html" TargetMode="External"/><Relationship Id="rId5" Type="http://schemas.openxmlformats.org/officeDocument/2006/relationships/hyperlink" Target="https://github.com/NGEET/fates/blob/master/parameter_files/fates_params_default.cd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9718</Words>
  <Characters>55398</Characters>
  <Application>Microsoft Office Word</Application>
  <DocSecurity>0</DocSecurity>
  <Lines>461</Lines>
  <Paragraphs>129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3</cp:revision>
  <dcterms:created xsi:type="dcterms:W3CDTF">2022-05-16T07:39:00Z</dcterms:created>
  <dcterms:modified xsi:type="dcterms:W3CDTF">2022-05-16T08:30:00Z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id="DPyqauqY"/&gt;&lt;style id="http://www.zotero.org/styles/new-phytologist" hasBibliography="1" bibliographyStyleHasBeenSet="1"/&gt;&lt;prefs&gt;&lt;pref name="fieldType" value="Field"/&gt;&lt;/prefs&gt;&lt;/data&gt;</vt:lpwstr>
  </property>
</Properties>
</file>