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A060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center"/>
        <w:textAlignment w:val="auto"/>
        <w:outlineLvl w:val="0"/>
        <w:rPr>
          <w:rFonts w:ascii="Arial" w:hAnsi="Arial" w:eastAsia="等线" w:cs="Arial"/>
          <w:b/>
          <w:sz w:val="52"/>
        </w:rPr>
      </w:pPr>
      <w:r>
        <w:rPr>
          <w:rFonts w:ascii="Arial" w:hAnsi="Arial" w:eastAsia="等线" w:cs="Arial"/>
          <w:b/>
          <w:sz w:val="52"/>
        </w:rPr>
        <w:t>2026</w:t>
      </w:r>
      <w:r>
        <w:rPr>
          <w:rFonts w:hint="eastAsia" w:ascii="Arial" w:hAnsi="Arial" w:eastAsia="等线" w:cs="Arial"/>
          <w:b/>
          <w:sz w:val="52"/>
          <w:lang w:val="en-US" w:eastAsia="zh-CN"/>
        </w:rPr>
        <w:t>数学建模</w:t>
      </w:r>
      <w:r>
        <w:rPr>
          <w:rFonts w:ascii="Arial" w:hAnsi="Arial" w:eastAsia="等线" w:cs="Arial"/>
          <w:b/>
          <w:sz w:val="52"/>
        </w:rPr>
        <w:t>国赛AI全自动自查表</w:t>
      </w:r>
      <w:bookmarkStart w:id="0" w:name="heading_1"/>
    </w:p>
    <w:p w14:paraId="706DE4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center"/>
        <w:textAlignment w:val="auto"/>
        <w:outlineLvl w:val="0"/>
        <w:rPr>
          <w:sz w:val="52"/>
          <w:szCs w:val="52"/>
        </w:rPr>
      </w:pPr>
      <w:r>
        <w:rPr>
          <w:rFonts w:ascii="Arial" w:hAnsi="Arial" w:eastAsia="等线" w:cs="Arial"/>
          <w:b/>
          <w:sz w:val="52"/>
          <w:szCs w:val="52"/>
        </w:rPr>
        <w:t>（</w:t>
      </w:r>
      <w:r>
        <w:rPr>
          <w:rFonts w:hint="eastAsia" w:ascii="Arial" w:hAnsi="Arial" w:eastAsia="等线" w:cs="Arial"/>
          <w:b/>
          <w:sz w:val="52"/>
          <w:szCs w:val="52"/>
          <w:lang w:val="en-US" w:eastAsia="zh-CN"/>
        </w:rPr>
        <w:t>评委评审·标准版</w:t>
      </w:r>
      <w:r>
        <w:rPr>
          <w:rFonts w:ascii="Arial" w:hAnsi="Arial" w:eastAsia="等线" w:cs="Arial"/>
          <w:b/>
          <w:sz w:val="52"/>
          <w:szCs w:val="52"/>
        </w:rPr>
        <w:t>）</w:t>
      </w:r>
      <w:bookmarkEnd w:id="0"/>
    </w:p>
    <w:p w14:paraId="28C6B5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0"/>
        <w:jc w:val="left"/>
        <w:textAlignment w:val="auto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ascii="Arial" w:hAnsi="Arial" w:eastAsia="等线" w:cs="Arial"/>
          <w:sz w:val="22"/>
        </w:rPr>
        <w:t>本表为</w:t>
      </w:r>
      <w:r>
        <w:rPr>
          <w:rFonts w:hint="eastAsia" w:ascii="Arial" w:hAnsi="Arial" w:eastAsia="等线" w:cs="Arial"/>
          <w:sz w:val="22"/>
          <w:lang w:val="en-US" w:eastAsia="zh-CN"/>
        </w:rPr>
        <w:t>国赛</w:t>
      </w:r>
      <w:r>
        <w:rPr>
          <w:rFonts w:ascii="Arial" w:hAnsi="Arial" w:eastAsia="等线" w:cs="Arial"/>
          <w:sz w:val="22"/>
        </w:rPr>
        <w:t>AI全自动核查专用，无需人工主观判断，所有条目均可直接丢给AI自动检测、自动判定问题、自动输出整改方案</w:t>
      </w:r>
      <w:r>
        <w:rPr>
          <w:rFonts w:hint="eastAsia" w:ascii="Arial" w:hAnsi="Arial" w:eastAsia="等线" w:cs="Arial"/>
          <w:sz w:val="22"/>
          <w:lang w:val="en-US" w:eastAsia="zh-CN"/>
        </w:rPr>
        <w:t>等</w:t>
      </w:r>
      <w:r>
        <w:rPr>
          <w:rFonts w:ascii="Arial" w:hAnsi="Arial" w:eastAsia="等线" w:cs="Arial"/>
          <w:sz w:val="22"/>
        </w:rPr>
        <w:t>。全覆盖</w:t>
      </w:r>
      <w:r>
        <w:rPr>
          <w:rFonts w:ascii="Arial" w:hAnsi="Arial" w:eastAsia="等线" w:cs="Arial"/>
          <w:b/>
          <w:bCs/>
          <w:sz w:val="22"/>
        </w:rPr>
        <w:t>2026国赛AI合规红线、AI幻觉与数据真实性、建模逻辑与题意适配、求解结果合理性、官方写作</w:t>
      </w:r>
      <w:r>
        <w:rPr>
          <w:rFonts w:hint="eastAsia" w:ascii="Arial" w:hAnsi="Arial" w:eastAsia="等线" w:cs="Arial"/>
          <w:b/>
          <w:bCs/>
          <w:sz w:val="22"/>
          <w:lang w:val="en-US" w:eastAsia="zh-CN"/>
        </w:rPr>
        <w:t>规范</w:t>
      </w:r>
      <w:r>
        <w:rPr>
          <w:rFonts w:ascii="Arial" w:hAnsi="Arial" w:eastAsia="等线" w:cs="Arial"/>
          <w:b/>
          <w:bCs/>
          <w:sz w:val="22"/>
        </w:rPr>
        <w:t>、</w:t>
      </w:r>
      <w:r>
        <w:rPr>
          <w:rFonts w:hint="eastAsia" w:ascii="Arial" w:hAnsi="Arial" w:eastAsia="等线" w:cs="Arial"/>
          <w:b/>
          <w:bCs/>
          <w:sz w:val="22"/>
          <w:lang w:val="en-US" w:eastAsia="zh-CN"/>
        </w:rPr>
        <w:t>论文排版及</w:t>
      </w:r>
      <w:r>
        <w:rPr>
          <w:rFonts w:ascii="Arial" w:hAnsi="Arial" w:eastAsia="等线" w:cs="Arial"/>
          <w:b/>
          <w:bCs/>
          <w:sz w:val="22"/>
        </w:rPr>
        <w:t>篇幅</w:t>
      </w:r>
      <w:r>
        <w:rPr>
          <w:rFonts w:hint="eastAsia" w:ascii="Arial" w:hAnsi="Arial" w:eastAsia="等线" w:cs="Arial"/>
          <w:sz w:val="22"/>
          <w:lang w:val="en-US" w:eastAsia="zh-CN"/>
        </w:rPr>
        <w:t>等</w:t>
      </w:r>
      <w:r>
        <w:rPr>
          <w:rFonts w:ascii="Arial" w:hAnsi="Arial" w:eastAsia="等线" w:cs="Arial"/>
          <w:b/>
          <w:bCs/>
          <w:color w:val="FF0000"/>
          <w:sz w:val="22"/>
        </w:rPr>
        <w:t>六大核心维度</w:t>
      </w:r>
      <w:r>
        <w:rPr>
          <w:rFonts w:hint="eastAsia" w:ascii="Arial" w:hAnsi="Arial" w:eastAsia="等线" w:cs="Arial"/>
          <w:b/>
          <w:bCs/>
          <w:color w:val="FF0000"/>
          <w:sz w:val="22"/>
          <w:lang w:val="en-US" w:eastAsia="zh-CN"/>
        </w:rPr>
        <w:t>和26个子维度层面</w:t>
      </w:r>
      <w:r>
        <w:rPr>
          <w:rFonts w:ascii="Arial" w:hAnsi="Arial" w:eastAsia="等线" w:cs="Arial"/>
          <w:sz w:val="22"/>
        </w:rPr>
        <w:t>，</w:t>
      </w:r>
      <w:r>
        <w:rPr>
          <w:rFonts w:hint="eastAsia" w:ascii="Arial" w:hAnsi="Arial" w:eastAsia="等线" w:cs="Arial"/>
          <w:sz w:val="22"/>
          <w:lang w:val="en-US" w:eastAsia="zh-CN"/>
        </w:rPr>
        <w:t>进行全方位AI核查！</w:t>
      </w:r>
    </w:p>
    <w:p w14:paraId="1829FC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0"/>
        <w:jc w:val="left"/>
        <w:textAlignment w:val="auto"/>
        <w:rPr>
          <w:rFonts w:hint="default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PS：使用AI自查表需要上传四个文件：参赛论文、比赛题目、附件（如有）、自查表</w:t>
      </w:r>
    </w:p>
    <w:tbl>
      <w:tblPr>
        <w:tblStyle w:val="3"/>
        <w:tblW w:w="10120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85"/>
        <w:gridCol w:w="3705"/>
        <w:gridCol w:w="1173"/>
        <w:gridCol w:w="1200"/>
        <w:gridCol w:w="1187"/>
        <w:gridCol w:w="1270"/>
      </w:tblGrid>
      <w:tr w14:paraId="694C2ED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19" w:hRule="atLeast"/>
          <w:jc w:val="center"/>
        </w:trPr>
        <w:tc>
          <w:tcPr>
            <w:tcW w:w="1585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09B3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Calibri" w:hAnsi="Arial" w:eastAsia="宋体" w:cs="Arial"/>
                <w:b/>
                <w:i w:val="0"/>
                <w:color w:val="FFFFFF"/>
                <w:sz w:val="21"/>
                <w:szCs w:val="21"/>
              </w:rPr>
            </w:pPr>
            <w:r>
              <w:rPr>
                <w:rFonts w:hint="eastAsia" w:ascii="Calibri" w:hAnsi="Arial" w:eastAsia="宋体" w:cs="Arial"/>
                <w:b/>
                <w:i w:val="0"/>
                <w:color w:val="FFFFFF"/>
                <w:sz w:val="21"/>
                <w:szCs w:val="21"/>
                <w:lang w:val="en-US" w:eastAsia="zh-CN"/>
              </w:rPr>
              <w:t>AI</w:t>
            </w:r>
            <w:r>
              <w:rPr>
                <w:rFonts w:ascii="Calibri" w:hAnsi="Arial" w:eastAsia="宋体" w:cs="Arial"/>
                <w:b/>
                <w:i w:val="0"/>
                <w:color w:val="FFFFFF"/>
                <w:sz w:val="21"/>
                <w:szCs w:val="21"/>
              </w:rPr>
              <w:t>核查</w:t>
            </w:r>
          </w:p>
          <w:p w14:paraId="438F21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Calibri" w:eastAsia="宋体"/>
                <w:b/>
                <w:i w:val="0"/>
                <w:color w:val="FFFFFF"/>
                <w:sz w:val="21"/>
                <w:szCs w:val="21"/>
              </w:rPr>
            </w:pPr>
            <w:r>
              <w:rPr>
                <w:rFonts w:ascii="Calibri" w:hAnsi="Arial" w:eastAsia="宋体" w:cs="Arial"/>
                <w:b/>
                <w:i w:val="0"/>
                <w:color w:val="FFFFFF"/>
                <w:sz w:val="21"/>
                <w:szCs w:val="21"/>
              </w:rPr>
              <w:t>一级维度</w:t>
            </w:r>
          </w:p>
        </w:tc>
        <w:tc>
          <w:tcPr>
            <w:tcW w:w="3705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2B28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Calibri" w:hAnsi="Arial" w:eastAsia="宋体" w:cs="Arial"/>
                <w:b/>
                <w:i w:val="0"/>
                <w:color w:val="FFFFFF"/>
                <w:sz w:val="21"/>
                <w:szCs w:val="21"/>
              </w:rPr>
            </w:pPr>
            <w:r>
              <w:rPr>
                <w:rFonts w:ascii="Calibri" w:hAnsi="Arial" w:eastAsia="宋体" w:cs="Arial"/>
                <w:b/>
                <w:i w:val="0"/>
                <w:color w:val="FFFFFF"/>
                <w:sz w:val="21"/>
                <w:szCs w:val="21"/>
              </w:rPr>
              <w:t>核查</w:t>
            </w:r>
            <w:r>
              <w:rPr>
                <w:rFonts w:hint="eastAsia" w:ascii="Calibri" w:hAnsi="Arial" w:eastAsia="宋体" w:cs="Arial"/>
                <w:b/>
                <w:i w:val="0"/>
                <w:color w:val="FFFFFF"/>
                <w:sz w:val="21"/>
                <w:szCs w:val="21"/>
                <w:lang w:val="en-US" w:eastAsia="zh-CN"/>
              </w:rPr>
              <w:t>二</w:t>
            </w:r>
            <w:r>
              <w:rPr>
                <w:rFonts w:ascii="Calibri" w:hAnsi="Arial" w:eastAsia="宋体" w:cs="Arial"/>
                <w:b/>
                <w:i w:val="0"/>
                <w:color w:val="FFFFFF"/>
                <w:sz w:val="21"/>
                <w:szCs w:val="21"/>
              </w:rPr>
              <w:t>级维度</w:t>
            </w:r>
          </w:p>
          <w:p w14:paraId="41B015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Calibri" w:eastAsia="宋体"/>
                <w:b/>
                <w:i w:val="0"/>
                <w:color w:val="FFFFFF"/>
                <w:sz w:val="21"/>
                <w:szCs w:val="21"/>
                <w:lang w:val="en-US" w:eastAsia="zh-CN"/>
              </w:rPr>
            </w:pPr>
            <w:r>
              <w:rPr>
                <w:rFonts w:hint="eastAsia" w:ascii="Calibri" w:hAnsi="Arial" w:eastAsia="宋体" w:cs="Arial"/>
                <w:b/>
                <w:i w:val="0"/>
                <w:color w:val="FFFFFF"/>
                <w:sz w:val="21"/>
                <w:szCs w:val="21"/>
                <w:lang w:val="en-US" w:eastAsia="zh-CN"/>
              </w:rPr>
              <w:t>(</w:t>
            </w:r>
            <w:r>
              <w:rPr>
                <w:rFonts w:ascii="Calibri" w:hAnsi="Arial" w:eastAsia="宋体" w:cs="Arial"/>
                <w:b/>
                <w:i w:val="0"/>
                <w:color w:val="FFFFFF"/>
                <w:sz w:val="21"/>
                <w:szCs w:val="21"/>
              </w:rPr>
              <w:t>AI全自动核查条目</w:t>
            </w:r>
            <w:r>
              <w:rPr>
                <w:rFonts w:hint="eastAsia" w:ascii="Calibri" w:hAnsi="Arial" w:eastAsia="宋体" w:cs="Arial"/>
                <w:b/>
                <w:i w:val="0"/>
                <w:color w:val="FFFFFF"/>
                <w:sz w:val="21"/>
                <w:szCs w:val="21"/>
                <w:lang w:val="en-US" w:eastAsia="zh-CN"/>
              </w:rPr>
              <w:t>)</w:t>
            </w:r>
          </w:p>
        </w:tc>
        <w:tc>
          <w:tcPr>
            <w:tcW w:w="1173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DCE5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Calibri" w:eastAsia="宋体"/>
                <w:b/>
                <w:i w:val="0"/>
                <w:color w:val="FFFFFF"/>
                <w:sz w:val="21"/>
                <w:szCs w:val="21"/>
              </w:rPr>
            </w:pPr>
            <w:r>
              <w:rPr>
                <w:rFonts w:ascii="Calibri" w:eastAsia="宋体"/>
                <w:b/>
                <w:i w:val="0"/>
                <w:color w:val="FFFFFF"/>
                <w:sz w:val="21"/>
                <w:szCs w:val="21"/>
              </w:rPr>
              <w:t>核查结果</w:t>
            </w:r>
          </w:p>
          <w:p w14:paraId="7589AB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Calibri" w:eastAsia="宋体"/>
                <w:b/>
                <w:i w:val="0"/>
                <w:color w:val="FFFFFF"/>
                <w:sz w:val="21"/>
                <w:szCs w:val="21"/>
                <w:lang w:eastAsia="zh-CN"/>
              </w:rPr>
            </w:pPr>
            <w:r>
              <w:rPr>
                <w:rFonts w:hint="eastAsia" w:ascii="Calibri" w:eastAsia="宋体"/>
                <w:b/>
                <w:i w:val="0"/>
                <w:color w:val="FFFFFF"/>
                <w:sz w:val="21"/>
                <w:szCs w:val="21"/>
                <w:lang w:eastAsia="zh-CN"/>
              </w:rPr>
              <w:t>（</w:t>
            </w:r>
            <w:r>
              <w:rPr>
                <w:rFonts w:ascii="Calibri" w:eastAsia="宋体"/>
                <w:b/>
                <w:i w:val="0"/>
                <w:color w:val="FFFFFF"/>
                <w:sz w:val="21"/>
                <w:szCs w:val="21"/>
              </w:rPr>
              <w:t>合格/存在问题/待核实</w:t>
            </w:r>
            <w:r>
              <w:rPr>
                <w:rFonts w:hint="eastAsia" w:ascii="Calibri" w:eastAsia="宋体"/>
                <w:b/>
                <w:i w:val="0"/>
                <w:color w:val="FFFFFF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120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4CA1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Calibri" w:eastAsia="宋体"/>
                <w:b/>
                <w:i w:val="0"/>
                <w:color w:val="FFFFFF"/>
                <w:sz w:val="21"/>
                <w:szCs w:val="21"/>
              </w:rPr>
            </w:pPr>
            <w:r>
              <w:rPr>
                <w:rFonts w:ascii="Calibri" w:eastAsia="宋体"/>
                <w:b/>
                <w:i w:val="0"/>
                <w:color w:val="FFFFFF"/>
                <w:sz w:val="21"/>
                <w:szCs w:val="21"/>
              </w:rPr>
              <w:t>问题位置</w:t>
            </w:r>
          </w:p>
          <w:p w14:paraId="17A714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Calibri" w:eastAsia="宋体"/>
                <w:b/>
                <w:i w:val="0"/>
                <w:color w:val="FFFFFF"/>
                <w:sz w:val="21"/>
                <w:szCs w:val="21"/>
              </w:rPr>
            </w:pPr>
            <w:r>
              <w:rPr>
                <w:rFonts w:ascii="Calibri" w:eastAsia="宋体"/>
                <w:b/>
                <w:i w:val="0"/>
                <w:color w:val="FFFFFF"/>
                <w:sz w:val="21"/>
                <w:szCs w:val="21"/>
              </w:rPr>
              <w:t>（页码/段落）</w:t>
            </w:r>
          </w:p>
        </w:tc>
        <w:tc>
          <w:tcPr>
            <w:tcW w:w="1187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8471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Calibri" w:eastAsia="宋体"/>
                <w:b/>
                <w:i w:val="0"/>
                <w:color w:val="FFFFFF"/>
                <w:sz w:val="21"/>
                <w:szCs w:val="21"/>
              </w:rPr>
            </w:pPr>
            <w:r>
              <w:rPr>
                <w:rFonts w:ascii="Calibri" w:eastAsia="宋体"/>
                <w:b/>
                <w:i w:val="0"/>
                <w:color w:val="FFFFFF"/>
                <w:sz w:val="21"/>
                <w:szCs w:val="21"/>
              </w:rPr>
              <w:t>问题</w:t>
            </w:r>
          </w:p>
          <w:p w14:paraId="28E4E3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Calibri" w:eastAsia="宋体"/>
                <w:b/>
                <w:i w:val="0"/>
                <w:color w:val="FFFFFF"/>
                <w:sz w:val="21"/>
                <w:szCs w:val="21"/>
              </w:rPr>
            </w:pPr>
            <w:r>
              <w:rPr>
                <w:rFonts w:ascii="Calibri" w:eastAsia="宋体"/>
                <w:b/>
                <w:i w:val="0"/>
                <w:color w:val="FFFFFF"/>
                <w:sz w:val="21"/>
                <w:szCs w:val="21"/>
              </w:rPr>
              <w:t>简述</w:t>
            </w:r>
          </w:p>
        </w:tc>
        <w:tc>
          <w:tcPr>
            <w:tcW w:w="127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97C9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Calibri" w:eastAsia="宋体"/>
                <w:b/>
                <w:i w:val="0"/>
                <w:color w:val="FFFFFF"/>
                <w:sz w:val="21"/>
                <w:szCs w:val="21"/>
              </w:rPr>
            </w:pPr>
            <w:r>
              <w:rPr>
                <w:rFonts w:ascii="Calibri" w:eastAsia="宋体"/>
                <w:b/>
                <w:i w:val="0"/>
                <w:color w:val="FFFFFF"/>
                <w:sz w:val="21"/>
                <w:szCs w:val="21"/>
              </w:rPr>
              <w:t>整改</w:t>
            </w:r>
          </w:p>
          <w:p w14:paraId="09D714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Calibri" w:eastAsia="宋体"/>
                <w:b/>
                <w:i w:val="0"/>
                <w:color w:val="FFFFFF"/>
                <w:sz w:val="21"/>
                <w:szCs w:val="21"/>
              </w:rPr>
            </w:pPr>
            <w:r>
              <w:rPr>
                <w:rFonts w:ascii="Calibri" w:eastAsia="宋体"/>
                <w:b/>
                <w:i w:val="0"/>
                <w:color w:val="FFFFFF"/>
                <w:sz w:val="21"/>
                <w:szCs w:val="21"/>
              </w:rPr>
              <w:t>建议</w:t>
            </w:r>
          </w:p>
        </w:tc>
      </w:tr>
      <w:tr w14:paraId="391C5020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5" w:type="dxa"/>
            <w:vMerge w:val="restart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97B3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/>
                <w:bCs/>
                <w:i w:val="0"/>
                <w:color w:val="000000"/>
                <w:sz w:val="26"/>
                <w:szCs w:val="26"/>
              </w:rPr>
            </w:pPr>
            <w:r>
              <w:rPr>
                <w:rFonts w:ascii="Arial" w:hAnsi="Arial" w:eastAsia="等线" w:cs="Arial"/>
                <w:b/>
                <w:bCs/>
                <w:i w:val="0"/>
                <w:color w:val="000000"/>
                <w:sz w:val="26"/>
                <w:szCs w:val="26"/>
              </w:rPr>
              <w:t>一、2026国赛AI新规合规</w:t>
            </w:r>
          </w:p>
        </w:tc>
        <w:tc>
          <w:tcPr>
            <w:tcW w:w="3705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1B10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i w:val="0"/>
                <w:color w:val="000000"/>
                <w:sz w:val="22"/>
              </w:rPr>
              <w:t>AI自动核查1：核心建模AI主导痕迹检测。</w:t>
            </w: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自动识别模型构建、公式推导、机理分析、求解逻辑等核心板块，精准判定核心建模与核心分析是否存在重度AI主导生成痕迹，核查是否违反“人工主导核心建模”官方硬性规则</w:t>
            </w:r>
          </w:p>
        </w:tc>
        <w:tc>
          <w:tcPr>
            <w:tcW w:w="1173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00B9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0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220C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187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8C0A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7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3327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</w:tr>
      <w:tr w14:paraId="4248432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5" w:type="dxa"/>
            <w:vMerge w:val="continue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E3F7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/>
                <w:bCs/>
                <w:i w:val="0"/>
                <w:color w:val="000000"/>
                <w:sz w:val="26"/>
                <w:szCs w:val="26"/>
              </w:rPr>
            </w:pPr>
          </w:p>
        </w:tc>
        <w:tc>
          <w:tcPr>
            <w:tcW w:w="370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3D2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i w:val="0"/>
                <w:color w:val="000000"/>
                <w:sz w:val="22"/>
              </w:rPr>
              <w:t>AI自动核查2：核心写作AI痕迹筛查。</w:t>
            </w: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智能检测摘要、建模分析、结果论述、结论总结等核心写作板块，识别模板化文风、无个性化思考、AI通用套话堆砌等典型AI写作痕迹，判定核心内容是否过度依赖AI生成</w:t>
            </w:r>
          </w:p>
        </w:tc>
        <w:tc>
          <w:tcPr>
            <w:tcW w:w="117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0FC3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200D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18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9561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7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6B9A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</w:tr>
      <w:tr w14:paraId="01C44DD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5" w:type="dxa"/>
            <w:vMerge w:val="continue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3DB3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/>
                <w:bCs/>
                <w:i w:val="0"/>
                <w:color w:val="000000"/>
                <w:sz w:val="26"/>
                <w:szCs w:val="26"/>
              </w:rPr>
            </w:pPr>
          </w:p>
        </w:tc>
        <w:tc>
          <w:tcPr>
            <w:tcW w:w="370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10A8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i w:val="0"/>
                <w:color w:val="000000"/>
                <w:sz w:val="22"/>
              </w:rPr>
              <w:t>AI自动核查3：AI声明真实性匹配核查。</w:t>
            </w: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自动比对全文AI使用痕迹与论文AI使用声明，筛查瞒报、漏报、虚假声明、用途不符等合规问题，排查刻意隐藏AI使用痕迹的违规行为</w:t>
            </w:r>
          </w:p>
        </w:tc>
        <w:tc>
          <w:tcPr>
            <w:tcW w:w="117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E019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7CFF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18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70AB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7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1818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</w:tr>
      <w:tr w14:paraId="75C696E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5" w:type="dxa"/>
            <w:vMerge w:val="continue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15C1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/>
                <w:bCs/>
                <w:i w:val="0"/>
                <w:color w:val="000000"/>
                <w:sz w:val="26"/>
                <w:szCs w:val="26"/>
              </w:rPr>
            </w:pPr>
          </w:p>
        </w:tc>
        <w:tc>
          <w:tcPr>
            <w:tcW w:w="370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FB27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i w:val="0"/>
                <w:color w:val="000000"/>
                <w:sz w:val="22"/>
              </w:rPr>
              <w:t>AI自动核查4：AI内容人工核验痕迹检测。</w:t>
            </w: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筛查所有AI生成段落，识别原生未修改、无场景适配、无人工打磨的纯AI内容，排查直接提交未校验AI核心内容的官方违规问题</w:t>
            </w:r>
          </w:p>
        </w:tc>
        <w:tc>
          <w:tcPr>
            <w:tcW w:w="117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71EA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935E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18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8649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7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52CF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</w:tr>
      <w:tr w14:paraId="72195F8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5" w:type="dxa"/>
            <w:vMerge w:val="restar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FED0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Arial" w:eastAsia="等线"/>
                <w:b/>
                <w:bCs/>
                <w:i w:val="0"/>
                <w:color w:val="000000"/>
                <w:sz w:val="26"/>
                <w:szCs w:val="26"/>
                <w:lang w:val="en-US" w:eastAsia="zh-CN"/>
              </w:rPr>
            </w:pPr>
            <w:r>
              <w:rPr>
                <w:rFonts w:ascii="Arial" w:hAnsi="Arial" w:eastAsia="等线" w:cs="Arial"/>
                <w:b/>
                <w:bCs/>
                <w:i w:val="0"/>
                <w:color w:val="000000"/>
                <w:sz w:val="26"/>
                <w:szCs w:val="26"/>
              </w:rPr>
              <w:t>二、AI幻觉与数据真实性</w:t>
            </w:r>
            <w:r>
              <w:rPr>
                <w:rFonts w:hint="eastAsia" w:ascii="Arial" w:hAnsi="Arial" w:eastAsia="等线" w:cs="Arial"/>
                <w:b/>
                <w:bCs/>
                <w:i w:val="0"/>
                <w:color w:val="000000"/>
                <w:sz w:val="26"/>
                <w:szCs w:val="26"/>
                <w:lang w:val="en-US" w:eastAsia="zh-CN"/>
              </w:rPr>
              <w:t>核查</w:t>
            </w:r>
          </w:p>
        </w:tc>
        <w:tc>
          <w:tcPr>
            <w:tcW w:w="370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94BA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i w:val="0"/>
                <w:color w:val="000000"/>
                <w:sz w:val="22"/>
              </w:rPr>
              <w:t>AI自动核查1：原始数据真实性核查。</w:t>
            </w: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自动校验全文数据是否完全源自赛题原题，无虚构、篡改、私自新增题目外数据、修改数据精度等AI幻觉问题</w:t>
            </w:r>
          </w:p>
        </w:tc>
        <w:tc>
          <w:tcPr>
            <w:tcW w:w="117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FB2C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AF95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18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620C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7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E832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</w:tr>
      <w:tr w14:paraId="346599C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5" w:type="dxa"/>
            <w:vMerge w:val="continue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F7E3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/>
                <w:bCs/>
                <w:i w:val="0"/>
                <w:color w:val="000000"/>
                <w:sz w:val="26"/>
                <w:szCs w:val="26"/>
              </w:rPr>
            </w:pPr>
          </w:p>
        </w:tc>
        <w:tc>
          <w:tcPr>
            <w:tcW w:w="370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B8F9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i w:val="0"/>
                <w:color w:val="000000"/>
                <w:sz w:val="22"/>
              </w:rPr>
              <w:t>AI自动核查2：文献与结论真实性核查。</w:t>
            </w: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智能排查参考文献、行业结论、仿真数据是否真实有效，无AI编造虚假文献、虚假行业结论、虚假实验成果</w:t>
            </w:r>
          </w:p>
        </w:tc>
        <w:tc>
          <w:tcPr>
            <w:tcW w:w="117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198C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621C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18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1E29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7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B665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</w:tr>
      <w:tr w14:paraId="110F8E2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5" w:type="dxa"/>
            <w:vMerge w:val="continue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AEBF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/>
                <w:bCs/>
                <w:i w:val="0"/>
                <w:color w:val="000000"/>
                <w:sz w:val="26"/>
                <w:szCs w:val="26"/>
              </w:rPr>
            </w:pPr>
          </w:p>
        </w:tc>
        <w:tc>
          <w:tcPr>
            <w:tcW w:w="370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04B5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i w:val="0"/>
                <w:color w:val="000000"/>
                <w:sz w:val="22"/>
              </w:rPr>
              <w:t>AI自动核查3：图表数值匹配核查。</w:t>
            </w: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自动比对所有图表、表格、拟合结果、公式数值与原始计算数据，排查AI凭空造数、制图、数值前后不匹配问题</w:t>
            </w:r>
          </w:p>
        </w:tc>
        <w:tc>
          <w:tcPr>
            <w:tcW w:w="117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7CB7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82F7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18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61AD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7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3A73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</w:tr>
      <w:tr w14:paraId="569E7DA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5" w:type="dxa"/>
            <w:vMerge w:val="continue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1190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/>
                <w:bCs/>
                <w:i w:val="0"/>
                <w:color w:val="000000"/>
                <w:sz w:val="26"/>
                <w:szCs w:val="26"/>
              </w:rPr>
            </w:pPr>
          </w:p>
        </w:tc>
        <w:tc>
          <w:tcPr>
            <w:tcW w:w="370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49DE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i w:val="0"/>
                <w:color w:val="000000"/>
                <w:sz w:val="22"/>
              </w:rPr>
              <w:t>AI自动核查4：逻辑因果真实性核查。</w:t>
            </w: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自动检测全文推导逻辑、因果关系，排查AI强行关联、虚假因果、无依据得出结论的致命问题</w:t>
            </w:r>
          </w:p>
        </w:tc>
        <w:tc>
          <w:tcPr>
            <w:tcW w:w="117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048D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8593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18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16E2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7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C27A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</w:tr>
      <w:tr w14:paraId="3769B8F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5" w:type="dxa"/>
            <w:vMerge w:val="restar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EC33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/>
                <w:bCs/>
                <w:i w:val="0"/>
                <w:color w:val="000000"/>
                <w:sz w:val="26"/>
                <w:szCs w:val="26"/>
              </w:rPr>
            </w:pPr>
            <w:r>
              <w:rPr>
                <w:rFonts w:ascii="Arial" w:hAnsi="Arial" w:eastAsia="等线" w:cs="Arial"/>
                <w:b/>
                <w:bCs/>
                <w:i w:val="0"/>
                <w:color w:val="000000"/>
                <w:sz w:val="26"/>
                <w:szCs w:val="26"/>
              </w:rPr>
              <w:t>三、建模逻辑与题意适配</w:t>
            </w:r>
            <w:r>
              <w:rPr>
                <w:rFonts w:hint="eastAsia" w:ascii="Arial" w:hAnsi="Arial" w:eastAsia="等线" w:cs="Arial"/>
                <w:b/>
                <w:bCs/>
                <w:i w:val="0"/>
                <w:color w:val="000000"/>
                <w:sz w:val="26"/>
                <w:szCs w:val="26"/>
                <w:lang w:val="en-US" w:eastAsia="zh-CN"/>
              </w:rPr>
              <w:t>度核查</w:t>
            </w:r>
          </w:p>
        </w:tc>
        <w:tc>
          <w:tcPr>
            <w:tcW w:w="370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EA09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i w:val="0"/>
                <w:color w:val="000000"/>
                <w:sz w:val="22"/>
              </w:rPr>
              <w:t>AI自动核查1：题意理解准确性核查。</w:t>
            </w: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自动判定论文是否精准匹配赛题背景、核心要求、约束条件，无场景错配、题意误读、核心条件遗漏问题</w:t>
            </w:r>
          </w:p>
        </w:tc>
        <w:tc>
          <w:tcPr>
            <w:tcW w:w="117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B877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A005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18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DBC9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7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B237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</w:tr>
      <w:tr w14:paraId="29C36A2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5" w:type="dxa"/>
            <w:vMerge w:val="continue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8B63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/>
                <w:bCs/>
                <w:i w:val="0"/>
                <w:color w:val="000000"/>
                <w:sz w:val="26"/>
                <w:szCs w:val="26"/>
              </w:rPr>
            </w:pPr>
          </w:p>
        </w:tc>
        <w:tc>
          <w:tcPr>
            <w:tcW w:w="370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7A09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i w:val="0"/>
                <w:color w:val="000000"/>
                <w:sz w:val="22"/>
              </w:rPr>
              <w:t>AI自动核查2：建模逻辑自洽核查。</w:t>
            </w: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全自动检测全文建模假设、推导过程、求解逻辑是否自洽统一，无前后矛盾、逻辑断裂、推导跳跃问题</w:t>
            </w:r>
          </w:p>
        </w:tc>
        <w:tc>
          <w:tcPr>
            <w:tcW w:w="117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40EE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3D1A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18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DBD9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7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1ADF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</w:tr>
      <w:tr w14:paraId="1734DEA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5" w:type="dxa"/>
            <w:vMerge w:val="continue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AE9E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/>
                <w:bCs/>
                <w:i w:val="0"/>
                <w:color w:val="000000"/>
                <w:sz w:val="26"/>
                <w:szCs w:val="26"/>
              </w:rPr>
            </w:pPr>
          </w:p>
        </w:tc>
        <w:tc>
          <w:tcPr>
            <w:tcW w:w="370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9F8F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i w:val="0"/>
                <w:color w:val="000000"/>
                <w:sz w:val="22"/>
              </w:rPr>
              <w:t>AI自动核查3：全子问题闭环核查。</w:t>
            </w: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自动核对赛题所有子问题，排查漏题、空白作答、子问题未建模、未求解、未回应的基础扣分问题</w:t>
            </w:r>
          </w:p>
        </w:tc>
        <w:tc>
          <w:tcPr>
            <w:tcW w:w="117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B0E0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73FA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18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9C24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7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5807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</w:tr>
      <w:tr w14:paraId="6FAC132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5" w:type="dxa"/>
            <w:vMerge w:val="continue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7CC5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/>
                <w:bCs/>
                <w:i w:val="0"/>
                <w:color w:val="000000"/>
                <w:sz w:val="26"/>
                <w:szCs w:val="26"/>
              </w:rPr>
            </w:pPr>
          </w:p>
        </w:tc>
        <w:tc>
          <w:tcPr>
            <w:tcW w:w="370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6520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i w:val="0"/>
                <w:color w:val="000000"/>
                <w:sz w:val="22"/>
              </w:rPr>
              <w:t>AI自动核查4：模型选型适配核查。</w:t>
            </w: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自动判定模型是否贴合本题场景，无盲目堆砌高阶模型、通用模板模型，模型与问题匹配度合规合理</w:t>
            </w:r>
          </w:p>
        </w:tc>
        <w:tc>
          <w:tcPr>
            <w:tcW w:w="117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9D8A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7891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18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12E6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7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F72A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</w:tr>
      <w:tr w14:paraId="3587BEA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5" w:type="dxa"/>
            <w:vMerge w:val="continue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64A7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/>
                <w:bCs/>
                <w:i w:val="0"/>
                <w:color w:val="000000"/>
                <w:sz w:val="26"/>
                <w:szCs w:val="26"/>
              </w:rPr>
            </w:pPr>
          </w:p>
        </w:tc>
        <w:tc>
          <w:tcPr>
            <w:tcW w:w="370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04DF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i w:val="0"/>
                <w:color w:val="000000"/>
                <w:sz w:val="22"/>
              </w:rPr>
              <w:t>AI自动核查5：约束条件纳入核查。</w:t>
            </w: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自动检测题目关键约束、限定条件是否全部纳入建模，无脱离题目硬性条件建模的问题</w:t>
            </w:r>
          </w:p>
        </w:tc>
        <w:tc>
          <w:tcPr>
            <w:tcW w:w="117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390C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88EC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18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1824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7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5AD9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</w:tr>
      <w:tr w14:paraId="05DFAC1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5" w:type="dxa"/>
            <w:vMerge w:val="restar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93C0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/>
                <w:bCs/>
                <w:i w:val="0"/>
                <w:color w:val="000000"/>
                <w:sz w:val="26"/>
                <w:szCs w:val="26"/>
              </w:rPr>
            </w:pPr>
            <w:r>
              <w:rPr>
                <w:rFonts w:ascii="Arial" w:hAnsi="Arial" w:eastAsia="等线" w:cs="Arial"/>
                <w:b/>
                <w:bCs/>
                <w:i w:val="0"/>
                <w:color w:val="000000"/>
                <w:sz w:val="26"/>
                <w:szCs w:val="26"/>
              </w:rPr>
              <w:t>四、</w:t>
            </w:r>
            <w:r>
              <w:rPr>
                <w:rFonts w:hint="eastAsia" w:ascii="Arial" w:hAnsi="Arial" w:eastAsia="等线" w:cs="Arial"/>
                <w:b/>
                <w:bCs/>
                <w:i w:val="0"/>
                <w:color w:val="000000"/>
                <w:sz w:val="26"/>
                <w:szCs w:val="26"/>
                <w:lang w:val="en-US" w:eastAsia="zh-CN"/>
              </w:rPr>
              <w:t>模型</w:t>
            </w:r>
            <w:r>
              <w:rPr>
                <w:rFonts w:ascii="Arial" w:hAnsi="Arial" w:eastAsia="等线" w:cs="Arial"/>
                <w:b/>
                <w:bCs/>
                <w:i w:val="0"/>
                <w:color w:val="000000"/>
                <w:sz w:val="26"/>
                <w:szCs w:val="26"/>
              </w:rPr>
              <w:t>求解</w:t>
            </w:r>
            <w:r>
              <w:rPr>
                <w:rFonts w:hint="eastAsia" w:ascii="Arial" w:hAnsi="Arial" w:eastAsia="等线" w:cs="Arial"/>
                <w:b/>
                <w:bCs/>
                <w:i w:val="0"/>
                <w:color w:val="000000"/>
                <w:sz w:val="26"/>
                <w:szCs w:val="26"/>
                <w:lang w:val="en-US" w:eastAsia="zh-CN"/>
              </w:rPr>
              <w:t>及</w:t>
            </w:r>
            <w:r>
              <w:rPr>
                <w:rFonts w:ascii="Arial" w:hAnsi="Arial" w:eastAsia="等线" w:cs="Arial"/>
                <w:b/>
                <w:bCs/>
                <w:i w:val="0"/>
                <w:color w:val="000000"/>
                <w:sz w:val="26"/>
                <w:szCs w:val="26"/>
              </w:rPr>
              <w:t>结果合理性</w:t>
            </w:r>
            <w:r>
              <w:rPr>
                <w:rFonts w:hint="eastAsia" w:ascii="Arial" w:hAnsi="Arial" w:eastAsia="等线" w:cs="Arial"/>
                <w:b/>
                <w:bCs/>
                <w:i w:val="0"/>
                <w:color w:val="000000"/>
                <w:sz w:val="26"/>
                <w:szCs w:val="26"/>
                <w:lang w:val="en-US" w:eastAsia="zh-CN"/>
              </w:rPr>
              <w:t>核查</w:t>
            </w:r>
          </w:p>
        </w:tc>
        <w:tc>
          <w:tcPr>
            <w:tcW w:w="370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54D0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i w:val="0"/>
                <w:color w:val="000000"/>
                <w:sz w:val="22"/>
              </w:rPr>
              <w:t>AI自动核查1：结果常识合理性核查。</w:t>
            </w: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自动校验所有计算结果是否符合客观常识、行业规律、赛题背景，无异常数值、常识性错误</w:t>
            </w:r>
          </w:p>
        </w:tc>
        <w:tc>
          <w:tcPr>
            <w:tcW w:w="117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6662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1B77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18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F06B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7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AC08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</w:tr>
      <w:tr w14:paraId="3323DE2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5" w:type="dxa"/>
            <w:vMerge w:val="continue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6A3B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/>
                <w:bCs/>
                <w:i w:val="0"/>
                <w:color w:val="000000"/>
                <w:sz w:val="26"/>
                <w:szCs w:val="26"/>
              </w:rPr>
            </w:pPr>
          </w:p>
        </w:tc>
        <w:tc>
          <w:tcPr>
            <w:tcW w:w="370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3EE4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i w:val="0"/>
                <w:color w:val="000000"/>
                <w:sz w:val="22"/>
              </w:rPr>
              <w:t>AI自动核查2：求解方法适配核查。</w:t>
            </w: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自动判定求解方式与模型类型是否匹配，无求解方法误用导致结果失效、逻辑错误的问题</w:t>
            </w:r>
          </w:p>
        </w:tc>
        <w:tc>
          <w:tcPr>
            <w:tcW w:w="117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0A8F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CEF8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18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2947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7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51BE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</w:tr>
      <w:tr w14:paraId="7887D7C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5" w:type="dxa"/>
            <w:vMerge w:val="continue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6C0A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/>
                <w:bCs/>
                <w:i w:val="0"/>
                <w:color w:val="000000"/>
                <w:sz w:val="26"/>
                <w:szCs w:val="26"/>
              </w:rPr>
            </w:pPr>
          </w:p>
        </w:tc>
        <w:tc>
          <w:tcPr>
            <w:tcW w:w="370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08FF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i w:val="0"/>
                <w:color w:val="000000"/>
                <w:sz w:val="22"/>
              </w:rPr>
              <w:t>AI自动核查3：参数取值合规核查。</w:t>
            </w: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自动检测关键参数取值是否有合理依据，无随意赋值、无依据乱设参数的问题</w:t>
            </w:r>
          </w:p>
        </w:tc>
        <w:tc>
          <w:tcPr>
            <w:tcW w:w="117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A1A0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0797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18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B5F4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7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2489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</w:tr>
      <w:tr w14:paraId="1CDD614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5" w:type="dxa"/>
            <w:vMerge w:val="restar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44E0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/>
                <w:bCs/>
                <w:i w:val="0"/>
                <w:color w:val="000000"/>
                <w:sz w:val="26"/>
                <w:szCs w:val="26"/>
              </w:rPr>
            </w:pPr>
            <w:r>
              <w:rPr>
                <w:rFonts w:ascii="Arial" w:hAnsi="Arial" w:eastAsia="等线" w:cs="Arial"/>
                <w:b/>
                <w:bCs/>
                <w:i w:val="0"/>
                <w:color w:val="000000"/>
                <w:sz w:val="26"/>
                <w:szCs w:val="26"/>
              </w:rPr>
              <w:t>五、官方写作规范全自动核查</w:t>
            </w:r>
          </w:p>
        </w:tc>
        <w:tc>
          <w:tcPr>
            <w:tcW w:w="370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6804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i w:val="0"/>
                <w:color w:val="000000"/>
                <w:sz w:val="22"/>
              </w:rPr>
              <w:t>AI自动核查1：摘要官方合规核查。</w:t>
            </w: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自动检测摘要是否单独一页、不跨页、不溢出，字数</w:t>
            </w:r>
            <w:r>
              <w:rPr>
                <w:rFonts w:hint="eastAsia" w:ascii="Arial" w:hAnsi="Arial" w:eastAsia="等线" w:cs="Arial"/>
                <w:b w:val="0"/>
                <w:i w:val="0"/>
                <w:color w:val="000000"/>
                <w:sz w:val="22"/>
                <w:lang w:val="en-US" w:eastAsia="zh-CN"/>
              </w:rPr>
              <w:t>80</w:t>
            </w: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0-</w:t>
            </w:r>
            <w:r>
              <w:rPr>
                <w:rFonts w:hint="eastAsia" w:ascii="Arial" w:hAnsi="Arial" w:eastAsia="等线" w:cs="Arial"/>
                <w:b w:val="0"/>
                <w:i w:val="0"/>
                <w:color w:val="000000"/>
                <w:sz w:val="22"/>
                <w:lang w:val="en-US" w:eastAsia="zh-CN"/>
              </w:rPr>
              <w:t>10</w:t>
            </w: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00字，包含量化结果、核心模型、创新点，无空泛套话，严格符合官方摘要要求</w:t>
            </w:r>
          </w:p>
        </w:tc>
        <w:tc>
          <w:tcPr>
            <w:tcW w:w="117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7C1A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D14D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18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F62E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7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0FE6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</w:tr>
      <w:tr w14:paraId="28FCA65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5" w:type="dxa"/>
            <w:vMerge w:val="continue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91FD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/>
                <w:bCs/>
                <w:i w:val="0"/>
                <w:color w:val="000000"/>
                <w:sz w:val="26"/>
                <w:szCs w:val="26"/>
              </w:rPr>
            </w:pPr>
          </w:p>
        </w:tc>
        <w:tc>
          <w:tcPr>
            <w:tcW w:w="370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1922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i w:val="0"/>
                <w:color w:val="000000"/>
                <w:sz w:val="22"/>
              </w:rPr>
              <w:t>AI自动核查2：全文结构完整性核查。</w:t>
            </w: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自动校验论文是否完整包含题目、关键词、摘要、问题重述、问题分析、模型假设、符号说明、建模求解、结果分析、模型检验、优缺点、参考文献全模块，无结构缺失</w:t>
            </w:r>
          </w:p>
        </w:tc>
        <w:tc>
          <w:tcPr>
            <w:tcW w:w="117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A994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5D7B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18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D268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7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C286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</w:tr>
      <w:tr w14:paraId="1D58CF7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5" w:type="dxa"/>
            <w:vMerge w:val="continue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67AB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/>
                <w:bCs/>
                <w:i w:val="0"/>
                <w:color w:val="000000"/>
                <w:sz w:val="26"/>
                <w:szCs w:val="26"/>
              </w:rPr>
            </w:pPr>
          </w:p>
        </w:tc>
        <w:tc>
          <w:tcPr>
            <w:tcW w:w="370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508E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i w:val="0"/>
                <w:color w:val="000000"/>
                <w:sz w:val="22"/>
              </w:rPr>
              <w:t>AI自动核查3：核心检验完整性核查。</w:t>
            </w: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自动排查是否包含误差分析、灵敏度分析、稳健性分析三大必备检验，无核心模块缺失扣分问题</w:t>
            </w:r>
          </w:p>
        </w:tc>
        <w:tc>
          <w:tcPr>
            <w:tcW w:w="117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146A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6A57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18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94BF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7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B678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</w:tr>
      <w:tr w14:paraId="6B44D35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5" w:type="dxa"/>
            <w:vMerge w:val="continue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8BAF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/>
                <w:bCs/>
                <w:i w:val="0"/>
                <w:color w:val="000000"/>
                <w:sz w:val="26"/>
                <w:szCs w:val="26"/>
              </w:rPr>
            </w:pPr>
          </w:p>
        </w:tc>
        <w:tc>
          <w:tcPr>
            <w:tcW w:w="370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2A00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i w:val="0"/>
                <w:color w:val="000000"/>
                <w:sz w:val="22"/>
              </w:rPr>
              <w:t>AI自动核查4：内容呼应性核查。</w:t>
            </w: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自动检测摘要、结论、结果、建模过程是否完全呼应，无前后矛盾、内容脱节、结论无支撑的写作问题</w:t>
            </w:r>
          </w:p>
        </w:tc>
        <w:tc>
          <w:tcPr>
            <w:tcW w:w="117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74A0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9F20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18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9530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7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2C97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</w:tr>
      <w:tr w14:paraId="62C191F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5" w:type="dxa"/>
            <w:vMerge w:val="continue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4AD3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/>
                <w:bCs/>
                <w:i w:val="0"/>
                <w:color w:val="000000"/>
                <w:sz w:val="26"/>
                <w:szCs w:val="26"/>
              </w:rPr>
            </w:pPr>
          </w:p>
        </w:tc>
        <w:tc>
          <w:tcPr>
            <w:tcW w:w="370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43B3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i w:val="0"/>
                <w:color w:val="000000"/>
                <w:sz w:val="22"/>
              </w:rPr>
              <w:t>AI自动核查5：模型假设合规核查。</w:t>
            </w: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自动检测模型假设数量</w:t>
            </w:r>
            <w:r>
              <w:rPr>
                <w:rFonts w:hint="eastAsia" w:ascii="Arial" w:hAnsi="Arial" w:eastAsia="等线" w:cs="Arial"/>
                <w:b w:val="0"/>
                <w:i w:val="0"/>
                <w:color w:val="000000"/>
                <w:sz w:val="22"/>
                <w:lang w:val="en-US" w:eastAsia="zh-CN"/>
              </w:rPr>
              <w:t>4</w:t>
            </w: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-</w:t>
            </w:r>
            <w:r>
              <w:rPr>
                <w:rFonts w:hint="eastAsia" w:ascii="Arial" w:hAnsi="Arial" w:eastAsia="等线" w:cs="Arial"/>
                <w:b w:val="0"/>
                <w:i w:val="0"/>
                <w:color w:val="000000"/>
                <w:sz w:val="22"/>
                <w:lang w:val="en-US" w:eastAsia="zh-CN"/>
              </w:rPr>
              <w:t>6</w:t>
            </w: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条、贴合题意、合理简化，无过度简化、无效假设、致命假设问题</w:t>
            </w:r>
          </w:p>
        </w:tc>
        <w:tc>
          <w:tcPr>
            <w:tcW w:w="117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8727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1AEE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18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770D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7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A447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</w:tr>
      <w:tr w14:paraId="63DC0C7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5" w:type="dxa"/>
            <w:vMerge w:val="continue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D109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/>
                <w:bCs/>
                <w:i w:val="0"/>
                <w:color w:val="000000"/>
                <w:sz w:val="26"/>
                <w:szCs w:val="26"/>
              </w:rPr>
            </w:pPr>
          </w:p>
        </w:tc>
        <w:tc>
          <w:tcPr>
            <w:tcW w:w="370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2E36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i w:val="0"/>
                <w:color w:val="000000"/>
                <w:sz w:val="22"/>
              </w:rPr>
              <w:t>AI自动核查6：写作同质化核查。</w:t>
            </w: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自动排查全文是否存在大面积AI通用套话、万能模板段落，核心内容是否为本题专属写作，无同质化敷衍内容</w:t>
            </w:r>
          </w:p>
        </w:tc>
        <w:tc>
          <w:tcPr>
            <w:tcW w:w="117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81F1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7022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18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8F0A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7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3E7D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</w:tr>
      <w:tr w14:paraId="77CFD314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5" w:type="dxa"/>
            <w:vMerge w:val="restar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5700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/>
                <w:bCs/>
                <w:i w:val="0"/>
                <w:color w:val="000000"/>
                <w:sz w:val="26"/>
                <w:szCs w:val="26"/>
              </w:rPr>
            </w:pPr>
            <w:r>
              <w:rPr>
                <w:rFonts w:ascii="Arial" w:hAnsi="Arial" w:eastAsia="等线" w:cs="Arial"/>
                <w:b/>
                <w:bCs/>
                <w:i w:val="0"/>
                <w:color w:val="000000"/>
                <w:sz w:val="26"/>
                <w:szCs w:val="26"/>
              </w:rPr>
              <w:t>六、官方排版&amp;页数全自动核查</w:t>
            </w:r>
          </w:p>
        </w:tc>
        <w:tc>
          <w:tcPr>
            <w:tcW w:w="370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DD1B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Arial" w:eastAsia="等线"/>
                <w:b w:val="0"/>
                <w:i w:val="0"/>
                <w:color w:val="000000"/>
                <w:sz w:val="22"/>
                <w:lang w:eastAsia="zh-CN"/>
              </w:rPr>
            </w:pPr>
            <w:r>
              <w:rPr>
                <w:rFonts w:ascii="Arial" w:hAnsi="Arial" w:eastAsia="等线" w:cs="Arial"/>
                <w:b/>
                <w:bCs/>
                <w:i w:val="0"/>
                <w:color w:val="000000"/>
                <w:sz w:val="22"/>
              </w:rPr>
              <w:t>AI自动核查1：正文页数合规核查。</w:t>
            </w: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自动统计正文页数（不含封面/附录</w:t>
            </w:r>
            <w:r>
              <w:rPr>
                <w:rFonts w:hint="eastAsia" w:ascii="Arial" w:hAnsi="Arial" w:eastAsia="等线" w:cs="Arial"/>
                <w:b w:val="0"/>
                <w:i w:val="0"/>
                <w:color w:val="000000"/>
                <w:sz w:val="22"/>
                <w:lang w:val="en-US" w:eastAsia="zh-CN"/>
              </w:rPr>
              <w:t>等</w:t>
            </w: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），核查是否处于官方合规区间20-32页，最优25-30页，</w:t>
            </w:r>
            <w:r>
              <w:rPr>
                <w:rFonts w:hint="eastAsia" w:ascii="Arial" w:hAnsi="Arial" w:eastAsia="等线" w:cs="Arial"/>
                <w:b w:val="0"/>
                <w:i w:val="0"/>
                <w:color w:val="000000"/>
                <w:sz w:val="22"/>
                <w:lang w:val="en-US" w:eastAsia="zh-CN"/>
              </w:rPr>
              <w:t>尽量不要超30页，</w:t>
            </w: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杜绝页数不足、超标扣分问题</w:t>
            </w:r>
            <w:r>
              <w:rPr>
                <w:rFonts w:hint="eastAsia" w:ascii="Arial" w:hAnsi="Arial" w:eastAsia="等线" w:cs="Arial"/>
                <w:b w:val="0"/>
                <w:i w:val="0"/>
                <w:color w:val="000000"/>
                <w:sz w:val="22"/>
                <w:lang w:eastAsia="zh-CN"/>
              </w:rPr>
              <w:t>。</w:t>
            </w:r>
          </w:p>
        </w:tc>
        <w:tc>
          <w:tcPr>
            <w:tcW w:w="117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1D4D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9198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18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33D7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7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08FF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</w:tr>
      <w:tr w14:paraId="7E2FAB1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5" w:type="dxa"/>
            <w:vMerge w:val="continue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52CA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370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C5F5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i w:val="0"/>
                <w:color w:val="000000"/>
                <w:sz w:val="22"/>
              </w:rPr>
              <w:t>AI自动核查2：全局格式统一性核查。</w:t>
            </w: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自动检测字体、字号、行距、缩进、页边距全文统一，标题层级编号连续，无错乱、跳号、重号问题</w:t>
            </w:r>
          </w:p>
        </w:tc>
        <w:tc>
          <w:tcPr>
            <w:tcW w:w="117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C5F6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C183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18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1C96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7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35AC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</w:tr>
      <w:tr w14:paraId="61276D9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5" w:type="dxa"/>
            <w:vMerge w:val="continue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0AD6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370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EC15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i w:val="0"/>
                <w:color w:val="000000"/>
                <w:sz w:val="22"/>
              </w:rPr>
              <w:t>AI自动核查3：图表公式排版核查。</w:t>
            </w: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自动校验三线表规范、图片高清合规、公式居中编号规范、图文对应，无排版错乱、格式错误</w:t>
            </w:r>
          </w:p>
        </w:tc>
        <w:tc>
          <w:tcPr>
            <w:tcW w:w="117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21DA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DEDB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18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1A2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7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2339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</w:tr>
      <w:tr w14:paraId="3E8A910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5" w:type="dxa"/>
            <w:vMerge w:val="continue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0F11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370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269F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i w:val="0"/>
                <w:color w:val="000000"/>
                <w:sz w:val="22"/>
              </w:rPr>
              <w:t>AI自动核查4：匿名合规核查。</w:t>
            </w: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自动筛查全文是否存在学校、姓名、队伍、隐私信息，彻底符合国赛匿名评审规则</w:t>
            </w:r>
          </w:p>
        </w:tc>
        <w:tc>
          <w:tcPr>
            <w:tcW w:w="117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ABF4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4CF7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18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0937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27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4CA7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after="157" w:afterLines="5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i w:val="0"/>
                <w:color w:val="000000"/>
                <w:sz w:val="22"/>
              </w:rPr>
            </w:pPr>
          </w:p>
        </w:tc>
      </w:tr>
    </w:tbl>
    <w:p w14:paraId="053FA10A">
      <w:pPr>
        <w:rPr>
          <w:rFonts w:ascii="Arial" w:hAnsi="Arial" w:eastAsia="等线" w:cs="Arial"/>
          <w:b/>
          <w:sz w:val="32"/>
        </w:rPr>
      </w:pPr>
      <w:bookmarkStart w:id="1" w:name="heading_3"/>
      <w:r>
        <w:rPr>
          <w:rFonts w:ascii="Arial" w:hAnsi="Arial" w:eastAsia="等线" w:cs="Arial"/>
          <w:b/>
          <w:sz w:val="32"/>
        </w:rPr>
        <w:br w:type="page"/>
      </w:r>
    </w:p>
    <w:p w14:paraId="42DF8B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0"/>
        <w:jc w:val="left"/>
        <w:textAlignment w:val="auto"/>
        <w:outlineLvl w:val="1"/>
      </w:pPr>
      <w:r>
        <w:rPr>
          <w:rFonts w:hint="eastAsia" w:ascii="Arial" w:hAnsi="Arial" w:eastAsia="等线" w:cs="Arial"/>
          <w:b/>
          <w:sz w:val="32"/>
          <w:lang w:val="en-US" w:eastAsia="zh-CN"/>
        </w:rPr>
        <w:t>标准</w:t>
      </w:r>
      <w:r>
        <w:rPr>
          <w:rFonts w:ascii="Arial" w:hAnsi="Arial" w:eastAsia="等线" w:cs="Arial"/>
          <w:b/>
          <w:sz w:val="32"/>
        </w:rPr>
        <w:t>版·AI全自动自查总结报告</w:t>
      </w:r>
      <w:bookmarkEnd w:id="1"/>
    </w:p>
    <w:p w14:paraId="79D409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0"/>
        <w:jc w:val="left"/>
        <w:textAlignment w:val="auto"/>
        <w:rPr>
          <w:rFonts w:hint="eastAsia" w:ascii="Arial" w:hAnsi="Arial" w:eastAsia="等线" w:cs="Arial"/>
          <w:b/>
          <w:sz w:val="22"/>
          <w:lang w:val="en-US" w:eastAsia="zh-CN"/>
        </w:rPr>
      </w:pPr>
      <w:r>
        <w:rPr>
          <w:rFonts w:hint="eastAsia" w:ascii="Arial" w:hAnsi="Arial" w:eastAsia="等线" w:cs="Arial"/>
          <w:b/>
          <w:sz w:val="22"/>
          <w:lang w:val="en-US" w:eastAsia="zh-CN"/>
        </w:rPr>
        <w:t>1.自查结果汇总表</w:t>
      </w:r>
    </w:p>
    <w:p w14:paraId="044FDE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0"/>
        <w:jc w:val="left"/>
        <w:textAlignment w:val="auto"/>
        <w:rPr>
          <w:rFonts w:hint="default" w:ascii="Arial" w:hAnsi="Arial" w:eastAsia="等线" w:cs="Arial"/>
          <w:b/>
          <w:sz w:val="22"/>
          <w:lang w:val="en-US" w:eastAsia="zh-CN"/>
        </w:rPr>
      </w:pPr>
      <w:r>
        <w:rPr>
          <w:rFonts w:hint="eastAsia" w:ascii="Arial" w:hAnsi="Arial" w:eastAsia="等线" w:cs="Arial"/>
          <w:b/>
          <w:sz w:val="22"/>
          <w:lang w:val="en-US" w:eastAsia="zh-CN"/>
        </w:rPr>
        <w:t>（给出本次论文AI自查结果汇总统计表）</w:t>
      </w:r>
    </w:p>
    <w:p w14:paraId="09A9DD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0"/>
        <w:jc w:val="left"/>
        <w:textAlignment w:val="auto"/>
      </w:pPr>
      <w:r>
        <w:rPr>
          <w:rFonts w:hint="eastAsia" w:ascii="Arial" w:hAnsi="Arial" w:eastAsia="等线" w:cs="Arial"/>
          <w:sz w:val="22"/>
          <w:lang w:val="en-US" w:eastAsia="zh-CN"/>
        </w:rPr>
        <w:t>2</w:t>
      </w:r>
      <w:r>
        <w:rPr>
          <w:rFonts w:ascii="Arial" w:hAnsi="Arial" w:eastAsia="等线" w:cs="Arial"/>
          <w:sz w:val="22"/>
        </w:rPr>
        <w:t xml:space="preserve">. </w:t>
      </w:r>
      <w:r>
        <w:rPr>
          <w:rFonts w:ascii="Arial" w:hAnsi="Arial" w:eastAsia="等线" w:cs="Arial"/>
          <w:b/>
          <w:sz w:val="22"/>
        </w:rPr>
        <w:t>整体合规判定</w:t>
      </w:r>
      <w:r>
        <w:rPr>
          <w:rFonts w:ascii="Arial" w:hAnsi="Arial" w:eastAsia="等线" w:cs="Arial"/>
          <w:sz w:val="22"/>
        </w:rPr>
        <w:t>：_________________________________________________________________</w:t>
      </w:r>
    </w:p>
    <w:p w14:paraId="649A71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0"/>
        <w:jc w:val="left"/>
        <w:textAlignment w:val="auto"/>
      </w:pPr>
      <w:r>
        <w:rPr>
          <w:rFonts w:hint="eastAsia" w:ascii="Arial" w:hAnsi="Arial" w:eastAsia="等线" w:cs="Arial"/>
          <w:sz w:val="22"/>
          <w:lang w:val="en-US" w:eastAsia="zh-CN"/>
        </w:rPr>
        <w:t>3</w:t>
      </w:r>
      <w:r>
        <w:rPr>
          <w:rFonts w:ascii="Arial" w:hAnsi="Arial" w:eastAsia="等线" w:cs="Arial"/>
          <w:sz w:val="22"/>
        </w:rPr>
        <w:t xml:space="preserve">. </w:t>
      </w:r>
      <w:r>
        <w:rPr>
          <w:rFonts w:ascii="Arial" w:hAnsi="Arial" w:eastAsia="等线" w:cs="Arial"/>
          <w:b/>
          <w:sz w:val="22"/>
        </w:rPr>
        <w:t>问题分级汇总（致命扣分/一般缺陷/轻微瑕疵）</w:t>
      </w:r>
      <w:r>
        <w:rPr>
          <w:rFonts w:ascii="Arial" w:hAnsi="Arial" w:eastAsia="等线" w:cs="Arial"/>
          <w:sz w:val="22"/>
        </w:rPr>
        <w:t>：_________________________________________________________________</w:t>
      </w:r>
    </w:p>
    <w:p w14:paraId="365D43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0"/>
        <w:jc w:val="left"/>
        <w:textAlignment w:val="auto"/>
      </w:pPr>
      <w:r>
        <w:rPr>
          <w:rFonts w:hint="eastAsia" w:ascii="Arial" w:hAnsi="Arial" w:eastAsia="等线" w:cs="Arial"/>
          <w:sz w:val="22"/>
          <w:lang w:val="en-US" w:eastAsia="zh-CN"/>
        </w:rPr>
        <w:t>4</w:t>
      </w:r>
      <w:r>
        <w:rPr>
          <w:rFonts w:ascii="Arial" w:hAnsi="Arial" w:eastAsia="等线" w:cs="Arial"/>
          <w:sz w:val="22"/>
        </w:rPr>
        <w:t xml:space="preserve">. </w:t>
      </w:r>
      <w:r>
        <w:rPr>
          <w:rFonts w:ascii="Arial" w:hAnsi="Arial" w:eastAsia="等线" w:cs="Arial"/>
          <w:b/>
          <w:sz w:val="22"/>
        </w:rPr>
        <w:t>优先级整改清单（按扣分权重排序）</w:t>
      </w:r>
      <w:r>
        <w:rPr>
          <w:rFonts w:ascii="Arial" w:hAnsi="Arial" w:eastAsia="等线" w:cs="Arial"/>
          <w:sz w:val="22"/>
        </w:rPr>
        <w:t>：_________________________________________________________________</w:t>
      </w:r>
    </w:p>
    <w:p w14:paraId="69587A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0"/>
        <w:jc w:val="left"/>
        <w:textAlignment w:val="auto"/>
      </w:pPr>
      <w:r>
        <w:rPr>
          <w:rFonts w:hint="eastAsia" w:ascii="Arial" w:hAnsi="Arial" w:eastAsia="等线" w:cs="Arial"/>
          <w:sz w:val="22"/>
          <w:lang w:val="en-US" w:eastAsia="zh-CN"/>
        </w:rPr>
        <w:t>5</w:t>
      </w:r>
      <w:r>
        <w:rPr>
          <w:rFonts w:ascii="Arial" w:hAnsi="Arial" w:eastAsia="等线" w:cs="Arial"/>
          <w:sz w:val="22"/>
        </w:rPr>
        <w:t xml:space="preserve">. </w:t>
      </w:r>
      <w:r>
        <w:rPr>
          <w:rFonts w:ascii="Arial" w:hAnsi="Arial" w:eastAsia="等线" w:cs="Arial"/>
          <w:b/>
          <w:sz w:val="22"/>
        </w:rPr>
        <w:t>官方规范适配度与潜在风险预警</w:t>
      </w:r>
      <w:r>
        <w:rPr>
          <w:rFonts w:ascii="Arial" w:hAnsi="Arial" w:eastAsia="等线" w:cs="Arial"/>
          <w:sz w:val="22"/>
        </w:rPr>
        <w:t>：_________________________________________________________________</w:t>
      </w:r>
    </w:p>
    <w:p w14:paraId="26B5B5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</w:pPr>
    </w:p>
    <w:p w14:paraId="5808C0F1">
      <w:pPr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before="0" w:beforeLines="50" w:after="0" w:afterLines="50" w:line="360" w:lineRule="auto"/>
        <w:ind w:left="0"/>
        <w:jc w:val="left"/>
        <w:textAlignment w:val="auto"/>
        <w:rPr>
          <w:rFonts w:hint="eastAsia" w:ascii="等线" w:hAnsi="等线" w:eastAsia="等线" w:cs="等线"/>
          <w:b/>
          <w:bCs/>
          <w:color w:val="0000FF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0000FF"/>
          <w:lang w:val="en-US" w:eastAsia="zh-CN"/>
        </w:rPr>
        <w:t>自查结束后，请将上述全部输出内容进行排版和可视化优化等，确保排版规范、美观度高且内容丰富等！将全部输出内容以Word+PDF版本输出，并给出HTML精美版本及HTML对应的PDF版本</w:t>
      </w:r>
      <w:bookmarkStart w:id="2" w:name="_GoBack"/>
      <w:bookmarkEnd w:id="2"/>
      <w:r>
        <w:rPr>
          <w:rFonts w:hint="eastAsia" w:ascii="等线" w:hAnsi="等线" w:eastAsia="等线" w:cs="等线"/>
          <w:b/>
          <w:bCs/>
          <w:color w:val="0000FF"/>
          <w:lang w:val="en-US" w:eastAsia="zh-CN"/>
        </w:rPr>
        <w:t>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725FA5"/>
    <w:rsid w:val="0622059D"/>
    <w:rsid w:val="069262A4"/>
    <w:rsid w:val="10797237"/>
    <w:rsid w:val="240750AB"/>
    <w:rsid w:val="2D725FA5"/>
    <w:rsid w:val="3DA373EB"/>
    <w:rsid w:val="50FD7827"/>
    <w:rsid w:val="64D272F5"/>
    <w:rsid w:val="69EB1FDC"/>
    <w:rsid w:val="79BA7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jc w:val="left"/>
      <w:outlineLvl w:val="0"/>
    </w:pPr>
    <w:rPr>
      <w:b/>
      <w:kern w:val="44"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2217</Words>
  <Characters>2582</Characters>
  <Lines>0</Lines>
  <Paragraphs>0</Paragraphs>
  <TotalTime>27</TotalTime>
  <ScaleCrop>false</ScaleCrop>
  <LinksUpToDate>false</LinksUpToDate>
  <CharactersWithSpaces>2586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2026-08-18T07:44:00Z</dcterms:created>
  <dc:creator>数学建模老哥团队</dc:creator>
  <cp:lastModifiedBy>数学建模老哥团队</cp:lastModifiedBy>
  <dcterms:modified xsi:type="dcterms:W3CDTF">2026-08-18T12:56:42Z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526422F474FF4C25868C77195116802F_13</vt:lpwstr>
  </property>
  <property fmtid="{D5CDD505-2E9C-101B-9397-08002B2CF9AE}" pid="4" name="KSOTemplateDocerSaveRecord">
    <vt:lpwstr>eyJoZGlkIjoiMTExNzFiNzAyOThjYjY1MTRhN2I1YjEwNzgzY2EzODUiLCJ1c2VySWQiOiIyNzg5NDI3MjYifQ==</vt:lpwstr>
  </property>
</Properties>
</file>