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3DB6B" w14:textId="77777777" w:rsidR="00427880" w:rsidRPr="00427880" w:rsidRDefault="00427880" w:rsidP="00427880">
      <w:pPr>
        <w:widowControl/>
        <w:jc w:val="center"/>
        <w:rPr>
          <w:rFonts w:ascii="Times New Roman" w:hAnsi="Times New Roman"/>
        </w:rPr>
      </w:pPr>
    </w:p>
    <w:p w14:paraId="6357C79E" w14:textId="77777777" w:rsidR="00427880" w:rsidRPr="00427880" w:rsidRDefault="00427880" w:rsidP="00427880">
      <w:pPr>
        <w:widowControl/>
        <w:jc w:val="center"/>
        <w:rPr>
          <w:rFonts w:ascii="Times New Roman" w:hAnsi="Times New Roman"/>
        </w:rPr>
      </w:pPr>
    </w:p>
    <w:p w14:paraId="4AEAFEC3" w14:textId="77777777" w:rsidR="00427880" w:rsidRPr="00427880" w:rsidRDefault="00427880" w:rsidP="00427880">
      <w:pPr>
        <w:widowControl/>
        <w:jc w:val="center"/>
        <w:rPr>
          <w:rFonts w:ascii="Times New Roman" w:hAnsi="Times New Roman"/>
        </w:rPr>
      </w:pPr>
    </w:p>
    <w:p w14:paraId="16D8B5AF" w14:textId="77777777" w:rsidR="00427880" w:rsidRPr="00427880" w:rsidRDefault="00427880" w:rsidP="00427880">
      <w:pPr>
        <w:widowControl/>
        <w:jc w:val="center"/>
        <w:rPr>
          <w:rFonts w:ascii="Times New Roman" w:hAnsi="Times New Roman"/>
        </w:rPr>
      </w:pPr>
    </w:p>
    <w:p w14:paraId="42C5E6EF" w14:textId="3991D90F" w:rsidR="00427880" w:rsidRPr="00427880" w:rsidRDefault="00427880" w:rsidP="00427880">
      <w:pPr>
        <w:widowControl/>
        <w:jc w:val="center"/>
        <w:rPr>
          <w:rFonts w:ascii="Times New Roman" w:eastAsia="宋体" w:hAnsi="Times New Roman"/>
          <w:sz w:val="48"/>
          <w:szCs w:val="52"/>
        </w:rPr>
      </w:pPr>
      <w:r w:rsidRPr="00427880">
        <w:rPr>
          <w:rFonts w:ascii="Times New Roman" w:eastAsia="宋体" w:hAnsi="Times New Roman" w:hint="eastAsia"/>
          <w:sz w:val="48"/>
          <w:szCs w:val="52"/>
        </w:rPr>
        <w:t>《环境资源遥感》课程报告</w:t>
      </w:r>
    </w:p>
    <w:p w14:paraId="5900A1A8" w14:textId="77777777" w:rsidR="00427880" w:rsidRPr="00427880" w:rsidRDefault="00427880" w:rsidP="00427880">
      <w:pPr>
        <w:widowControl/>
        <w:jc w:val="center"/>
        <w:rPr>
          <w:rFonts w:ascii="Times New Roman" w:eastAsia="宋体" w:hAnsi="Times New Roman"/>
          <w:sz w:val="32"/>
          <w:szCs w:val="36"/>
        </w:rPr>
      </w:pPr>
    </w:p>
    <w:p w14:paraId="69E61A4F" w14:textId="1966DC5A" w:rsidR="00427880" w:rsidRPr="00427880" w:rsidRDefault="00427880" w:rsidP="00427880">
      <w:pPr>
        <w:widowControl/>
        <w:jc w:val="center"/>
        <w:rPr>
          <w:rFonts w:ascii="Times New Roman" w:eastAsia="宋体" w:hAnsi="Times New Roman"/>
          <w:sz w:val="52"/>
          <w:szCs w:val="56"/>
        </w:rPr>
      </w:pPr>
      <w:r w:rsidRPr="00427880">
        <w:rPr>
          <w:rFonts w:ascii="Times New Roman" w:eastAsia="宋体" w:hAnsi="Times New Roman"/>
          <w:b/>
          <w:bCs/>
          <w:sz w:val="52"/>
          <w:szCs w:val="56"/>
        </w:rPr>
        <w:t>露天矿区生态修复与土地复垦遥感监测研究</w:t>
      </w:r>
      <w:r w:rsidR="00AF4E20">
        <w:rPr>
          <w:rFonts w:ascii="Times New Roman" w:eastAsia="宋体" w:hAnsi="Times New Roman" w:hint="eastAsia"/>
          <w:b/>
          <w:bCs/>
          <w:sz w:val="52"/>
          <w:szCs w:val="56"/>
        </w:rPr>
        <w:t>进展</w:t>
      </w:r>
    </w:p>
    <w:p w14:paraId="34782B49" w14:textId="3B8C4874" w:rsidR="00427880" w:rsidRPr="00427880" w:rsidRDefault="00427880">
      <w:pPr>
        <w:widowControl/>
        <w:rPr>
          <w:rFonts w:ascii="Times New Roman" w:hAnsi="Times New Roman"/>
        </w:rPr>
      </w:pPr>
    </w:p>
    <w:p w14:paraId="5EC1CE4B" w14:textId="77777777" w:rsidR="00427880" w:rsidRPr="00427880" w:rsidRDefault="00427880">
      <w:pPr>
        <w:widowControl/>
        <w:rPr>
          <w:rFonts w:ascii="Times New Roman" w:hAnsi="Times New Roman"/>
        </w:rPr>
      </w:pPr>
    </w:p>
    <w:p w14:paraId="43C4E36E" w14:textId="77777777" w:rsidR="00427880" w:rsidRPr="00427880" w:rsidRDefault="00427880">
      <w:pPr>
        <w:widowControl/>
        <w:rPr>
          <w:rFonts w:ascii="Times New Roman" w:hAnsi="Times New Roman"/>
        </w:rPr>
      </w:pPr>
    </w:p>
    <w:p w14:paraId="3ACA46BC" w14:textId="77777777" w:rsidR="00427880" w:rsidRPr="00427880" w:rsidRDefault="00427880">
      <w:pPr>
        <w:widowControl/>
        <w:rPr>
          <w:rFonts w:ascii="Times New Roman" w:hAnsi="Times New Roman"/>
        </w:rPr>
      </w:pPr>
    </w:p>
    <w:p w14:paraId="184E1F31" w14:textId="77777777" w:rsidR="00427880" w:rsidRPr="00427880" w:rsidRDefault="00427880">
      <w:pPr>
        <w:widowControl/>
        <w:rPr>
          <w:rFonts w:ascii="Times New Roman" w:hAnsi="Times New Roman"/>
        </w:rPr>
      </w:pPr>
    </w:p>
    <w:p w14:paraId="3889B600" w14:textId="77777777" w:rsidR="00427880" w:rsidRPr="00427880" w:rsidRDefault="00427880">
      <w:pPr>
        <w:widowControl/>
        <w:rPr>
          <w:rFonts w:ascii="Times New Roman" w:hAnsi="Times New Roman"/>
        </w:rPr>
      </w:pPr>
    </w:p>
    <w:p w14:paraId="2CBA70C0" w14:textId="77777777" w:rsidR="00427880" w:rsidRPr="00427880" w:rsidRDefault="00427880">
      <w:pPr>
        <w:widowControl/>
        <w:rPr>
          <w:rFonts w:ascii="Times New Roman" w:hAnsi="Times New Roman"/>
        </w:rPr>
      </w:pPr>
    </w:p>
    <w:p w14:paraId="48B83040" w14:textId="77777777" w:rsidR="00427880" w:rsidRPr="00427880" w:rsidRDefault="00427880">
      <w:pPr>
        <w:widowControl/>
        <w:rPr>
          <w:rFonts w:ascii="Times New Roman" w:hAnsi="Times New Roman"/>
        </w:rPr>
      </w:pPr>
    </w:p>
    <w:tbl>
      <w:tblPr>
        <w:tblStyle w:val="af1"/>
        <w:tblW w:w="0" w:type="auto"/>
        <w:jc w:val="center"/>
        <w:tblLook w:val="04A0" w:firstRow="1" w:lastRow="0" w:firstColumn="1" w:lastColumn="0" w:noHBand="0" w:noVBand="1"/>
      </w:tblPr>
      <w:tblGrid>
        <w:gridCol w:w="1459"/>
        <w:gridCol w:w="3072"/>
      </w:tblGrid>
      <w:tr w:rsidR="00427880" w:rsidRPr="00427880" w14:paraId="255BBE86" w14:textId="77777777" w:rsidTr="00427880">
        <w:trPr>
          <w:jc w:val="center"/>
        </w:trPr>
        <w:tc>
          <w:tcPr>
            <w:tcW w:w="1459" w:type="dxa"/>
            <w:tcBorders>
              <w:top w:val="nil"/>
              <w:left w:val="nil"/>
              <w:bottom w:val="nil"/>
              <w:right w:val="nil"/>
            </w:tcBorders>
            <w:vAlign w:val="center"/>
          </w:tcPr>
          <w:p w14:paraId="303FF034" w14:textId="6E21D0A5" w:rsidR="00427880" w:rsidRPr="00427880" w:rsidRDefault="00427880" w:rsidP="00427880">
            <w:pPr>
              <w:widowControl/>
              <w:jc w:val="center"/>
              <w:rPr>
                <w:rFonts w:ascii="Times New Roman" w:eastAsia="宋体" w:hAnsi="Times New Roman"/>
                <w:sz w:val="32"/>
                <w:szCs w:val="36"/>
              </w:rPr>
            </w:pPr>
            <w:r w:rsidRPr="00427880">
              <w:rPr>
                <w:rFonts w:ascii="Times New Roman" w:eastAsia="宋体" w:hAnsi="Times New Roman" w:hint="eastAsia"/>
                <w:sz w:val="32"/>
                <w:szCs w:val="36"/>
              </w:rPr>
              <w:t>姓名：</w:t>
            </w:r>
          </w:p>
        </w:tc>
        <w:tc>
          <w:tcPr>
            <w:tcW w:w="3072" w:type="dxa"/>
            <w:tcBorders>
              <w:top w:val="nil"/>
              <w:left w:val="nil"/>
              <w:bottom w:val="single" w:sz="8" w:space="0" w:color="auto"/>
              <w:right w:val="nil"/>
            </w:tcBorders>
            <w:vAlign w:val="center"/>
          </w:tcPr>
          <w:p w14:paraId="1FEEC080" w14:textId="50B1B6D0" w:rsidR="00427880" w:rsidRPr="00427880" w:rsidRDefault="00427880" w:rsidP="00427880">
            <w:pPr>
              <w:widowControl/>
              <w:jc w:val="center"/>
              <w:rPr>
                <w:rFonts w:ascii="Times New Roman" w:eastAsia="宋体" w:hAnsi="Times New Roman"/>
                <w:sz w:val="32"/>
                <w:szCs w:val="36"/>
              </w:rPr>
            </w:pPr>
            <w:r w:rsidRPr="00427880">
              <w:rPr>
                <w:rFonts w:ascii="Times New Roman" w:eastAsia="宋体" w:hAnsi="Times New Roman" w:hint="eastAsia"/>
                <w:sz w:val="32"/>
                <w:szCs w:val="36"/>
              </w:rPr>
              <w:t>寇佳伟</w:t>
            </w:r>
          </w:p>
        </w:tc>
      </w:tr>
      <w:tr w:rsidR="00427880" w:rsidRPr="00427880" w14:paraId="492412BD" w14:textId="77777777" w:rsidTr="00427880">
        <w:trPr>
          <w:jc w:val="center"/>
        </w:trPr>
        <w:tc>
          <w:tcPr>
            <w:tcW w:w="1459" w:type="dxa"/>
            <w:tcBorders>
              <w:top w:val="nil"/>
              <w:left w:val="nil"/>
              <w:bottom w:val="nil"/>
              <w:right w:val="nil"/>
            </w:tcBorders>
            <w:vAlign w:val="center"/>
          </w:tcPr>
          <w:p w14:paraId="4BA8F438" w14:textId="3632A25F" w:rsidR="00427880" w:rsidRPr="00427880" w:rsidRDefault="00427880" w:rsidP="00427880">
            <w:pPr>
              <w:widowControl/>
              <w:jc w:val="center"/>
              <w:rPr>
                <w:rFonts w:ascii="Times New Roman" w:eastAsia="宋体" w:hAnsi="Times New Roman"/>
                <w:sz w:val="32"/>
                <w:szCs w:val="36"/>
              </w:rPr>
            </w:pPr>
            <w:r w:rsidRPr="00427880">
              <w:rPr>
                <w:rFonts w:ascii="Times New Roman" w:eastAsia="宋体" w:hAnsi="Times New Roman" w:hint="eastAsia"/>
                <w:sz w:val="32"/>
                <w:szCs w:val="36"/>
              </w:rPr>
              <w:t>学号：</w:t>
            </w:r>
          </w:p>
        </w:tc>
        <w:tc>
          <w:tcPr>
            <w:tcW w:w="3072" w:type="dxa"/>
            <w:tcBorders>
              <w:top w:val="single" w:sz="8" w:space="0" w:color="auto"/>
              <w:left w:val="nil"/>
              <w:bottom w:val="single" w:sz="8" w:space="0" w:color="auto"/>
              <w:right w:val="nil"/>
            </w:tcBorders>
            <w:vAlign w:val="center"/>
          </w:tcPr>
          <w:p w14:paraId="2BADE482" w14:textId="18D1422A" w:rsidR="00427880" w:rsidRPr="00427880" w:rsidRDefault="00427880" w:rsidP="00427880">
            <w:pPr>
              <w:widowControl/>
              <w:jc w:val="center"/>
              <w:rPr>
                <w:rFonts w:ascii="Times New Roman" w:eastAsia="宋体" w:hAnsi="Times New Roman"/>
                <w:sz w:val="32"/>
                <w:szCs w:val="36"/>
              </w:rPr>
            </w:pPr>
            <w:r w:rsidRPr="00427880">
              <w:rPr>
                <w:rFonts w:ascii="Times New Roman" w:eastAsia="宋体" w:hAnsi="Times New Roman" w:hint="eastAsia"/>
                <w:sz w:val="32"/>
                <w:szCs w:val="36"/>
              </w:rPr>
              <w:t>07230705</w:t>
            </w:r>
          </w:p>
        </w:tc>
      </w:tr>
      <w:tr w:rsidR="00427880" w:rsidRPr="00427880" w14:paraId="5224F482" w14:textId="77777777" w:rsidTr="00427880">
        <w:trPr>
          <w:jc w:val="center"/>
        </w:trPr>
        <w:tc>
          <w:tcPr>
            <w:tcW w:w="1459" w:type="dxa"/>
            <w:tcBorders>
              <w:top w:val="nil"/>
              <w:left w:val="nil"/>
              <w:bottom w:val="nil"/>
              <w:right w:val="nil"/>
            </w:tcBorders>
            <w:vAlign w:val="center"/>
          </w:tcPr>
          <w:p w14:paraId="07EFA964" w14:textId="0AE443D1" w:rsidR="00427880" w:rsidRPr="00427880" w:rsidRDefault="00427880" w:rsidP="00427880">
            <w:pPr>
              <w:widowControl/>
              <w:jc w:val="center"/>
              <w:rPr>
                <w:rFonts w:ascii="Times New Roman" w:eastAsia="宋体" w:hAnsi="Times New Roman"/>
                <w:sz w:val="32"/>
                <w:szCs w:val="36"/>
              </w:rPr>
            </w:pPr>
            <w:r w:rsidRPr="00427880">
              <w:rPr>
                <w:rFonts w:ascii="Times New Roman" w:eastAsia="宋体" w:hAnsi="Times New Roman" w:hint="eastAsia"/>
                <w:sz w:val="32"/>
                <w:szCs w:val="36"/>
              </w:rPr>
              <w:t>学院：</w:t>
            </w:r>
          </w:p>
        </w:tc>
        <w:tc>
          <w:tcPr>
            <w:tcW w:w="3072" w:type="dxa"/>
            <w:tcBorders>
              <w:top w:val="single" w:sz="8" w:space="0" w:color="auto"/>
              <w:left w:val="nil"/>
              <w:bottom w:val="single" w:sz="8" w:space="0" w:color="auto"/>
              <w:right w:val="nil"/>
            </w:tcBorders>
            <w:vAlign w:val="center"/>
          </w:tcPr>
          <w:p w14:paraId="104214CF" w14:textId="618C7C82" w:rsidR="00427880" w:rsidRPr="00427880" w:rsidRDefault="00427880" w:rsidP="00427880">
            <w:pPr>
              <w:widowControl/>
              <w:jc w:val="center"/>
              <w:rPr>
                <w:rFonts w:ascii="Times New Roman" w:eastAsia="宋体" w:hAnsi="Times New Roman"/>
                <w:sz w:val="32"/>
                <w:szCs w:val="36"/>
              </w:rPr>
            </w:pPr>
            <w:r w:rsidRPr="00427880">
              <w:rPr>
                <w:rFonts w:ascii="Times New Roman" w:eastAsia="宋体" w:hAnsi="Times New Roman" w:hint="eastAsia"/>
                <w:sz w:val="32"/>
                <w:szCs w:val="36"/>
              </w:rPr>
              <w:t>环测学院</w:t>
            </w:r>
          </w:p>
        </w:tc>
      </w:tr>
      <w:tr w:rsidR="00427880" w:rsidRPr="00427880" w14:paraId="4D662CE1" w14:textId="77777777" w:rsidTr="00427880">
        <w:trPr>
          <w:jc w:val="center"/>
        </w:trPr>
        <w:tc>
          <w:tcPr>
            <w:tcW w:w="1459" w:type="dxa"/>
            <w:tcBorders>
              <w:top w:val="nil"/>
              <w:left w:val="nil"/>
              <w:bottom w:val="nil"/>
              <w:right w:val="nil"/>
            </w:tcBorders>
            <w:vAlign w:val="center"/>
          </w:tcPr>
          <w:p w14:paraId="6EC4F89D" w14:textId="04E4DD23" w:rsidR="00427880" w:rsidRPr="00427880" w:rsidRDefault="00427880" w:rsidP="00427880">
            <w:pPr>
              <w:widowControl/>
              <w:jc w:val="center"/>
              <w:rPr>
                <w:rFonts w:ascii="Times New Roman" w:eastAsia="宋体" w:hAnsi="Times New Roman"/>
                <w:sz w:val="32"/>
                <w:szCs w:val="36"/>
              </w:rPr>
            </w:pPr>
            <w:r w:rsidRPr="00427880">
              <w:rPr>
                <w:rFonts w:ascii="Times New Roman" w:eastAsia="宋体" w:hAnsi="Times New Roman" w:hint="eastAsia"/>
                <w:sz w:val="32"/>
                <w:szCs w:val="36"/>
              </w:rPr>
              <w:t>班级：</w:t>
            </w:r>
          </w:p>
        </w:tc>
        <w:tc>
          <w:tcPr>
            <w:tcW w:w="3072" w:type="dxa"/>
            <w:tcBorders>
              <w:top w:val="single" w:sz="8" w:space="0" w:color="auto"/>
              <w:left w:val="nil"/>
              <w:bottom w:val="single" w:sz="8" w:space="0" w:color="auto"/>
              <w:right w:val="nil"/>
            </w:tcBorders>
            <w:vAlign w:val="center"/>
          </w:tcPr>
          <w:p w14:paraId="158293A0" w14:textId="4C864C96" w:rsidR="00427880" w:rsidRPr="00427880" w:rsidRDefault="00427880" w:rsidP="00427880">
            <w:pPr>
              <w:widowControl/>
              <w:jc w:val="center"/>
              <w:rPr>
                <w:rFonts w:ascii="Times New Roman" w:eastAsia="宋体" w:hAnsi="Times New Roman"/>
                <w:sz w:val="32"/>
                <w:szCs w:val="36"/>
              </w:rPr>
            </w:pPr>
            <w:r w:rsidRPr="00427880">
              <w:rPr>
                <w:rFonts w:ascii="Times New Roman" w:eastAsia="宋体" w:hAnsi="Times New Roman" w:hint="eastAsia"/>
                <w:sz w:val="32"/>
                <w:szCs w:val="36"/>
              </w:rPr>
              <w:t>GIS2023-2</w:t>
            </w:r>
          </w:p>
        </w:tc>
      </w:tr>
    </w:tbl>
    <w:p w14:paraId="287B9E84" w14:textId="77777777" w:rsidR="00427880" w:rsidRPr="00427880" w:rsidRDefault="00427880">
      <w:pPr>
        <w:widowControl/>
        <w:rPr>
          <w:rFonts w:ascii="Times New Roman" w:hAnsi="Times New Roman"/>
        </w:rPr>
      </w:pPr>
    </w:p>
    <w:p w14:paraId="44C116E2" w14:textId="543B7481" w:rsidR="004F0C1F" w:rsidRPr="00427880" w:rsidRDefault="004F0C1F" w:rsidP="004F0C1F">
      <w:pPr>
        <w:pStyle w:val="1"/>
        <w:rPr>
          <w:rFonts w:ascii="Times New Roman" w:eastAsia="黑体" w:hAnsi="Times New Roman"/>
          <w:color w:val="000000" w:themeColor="text1"/>
          <w:sz w:val="28"/>
          <w:szCs w:val="28"/>
        </w:rPr>
      </w:pPr>
      <w:r w:rsidRPr="00427880">
        <w:rPr>
          <w:rFonts w:ascii="Times New Roman" w:eastAsia="黑体" w:hAnsi="Times New Roman" w:hint="eastAsia"/>
          <w:color w:val="000000" w:themeColor="text1"/>
          <w:sz w:val="28"/>
          <w:szCs w:val="28"/>
        </w:rPr>
        <w:lastRenderedPageBreak/>
        <w:t xml:space="preserve">1 </w:t>
      </w:r>
      <w:r w:rsidRPr="00427880">
        <w:rPr>
          <w:rFonts w:ascii="Times New Roman" w:eastAsia="黑体" w:hAnsi="Times New Roman"/>
          <w:color w:val="000000" w:themeColor="text1"/>
          <w:sz w:val="28"/>
          <w:szCs w:val="28"/>
        </w:rPr>
        <w:t>研究背景</w:t>
      </w:r>
    </w:p>
    <w:p w14:paraId="3E97C5FA" w14:textId="77777777" w:rsidR="004F0C1F" w:rsidRPr="00427880" w:rsidRDefault="004F0C1F" w:rsidP="004F0C1F">
      <w:pPr>
        <w:pStyle w:val="2"/>
        <w:rPr>
          <w:rFonts w:ascii="Times New Roman" w:eastAsia="黑体" w:hAnsi="Times New Roman"/>
          <w:color w:val="000000" w:themeColor="text1"/>
          <w:sz w:val="28"/>
          <w:szCs w:val="28"/>
        </w:rPr>
      </w:pPr>
      <w:r w:rsidRPr="00427880">
        <w:rPr>
          <w:rFonts w:ascii="Times New Roman" w:eastAsia="黑体" w:hAnsi="Times New Roman"/>
          <w:color w:val="000000" w:themeColor="text1"/>
          <w:sz w:val="28"/>
          <w:szCs w:val="28"/>
        </w:rPr>
        <w:t xml:space="preserve">1.1 </w:t>
      </w:r>
      <w:r w:rsidRPr="00427880">
        <w:rPr>
          <w:rFonts w:ascii="Times New Roman" w:eastAsia="黑体" w:hAnsi="Times New Roman"/>
          <w:color w:val="000000" w:themeColor="text1"/>
          <w:sz w:val="28"/>
          <w:szCs w:val="28"/>
        </w:rPr>
        <w:t>露天矿开采对生态环境的影响</w:t>
      </w:r>
    </w:p>
    <w:p w14:paraId="5F92D48C" w14:textId="77777777" w:rsidR="004F0C1F" w:rsidRPr="00427880" w:rsidRDefault="004F0C1F" w:rsidP="00F42929">
      <w:pPr>
        <w:pStyle w:val="11"/>
        <w:ind w:firstLineChars="200" w:firstLine="480"/>
        <w:rPr>
          <w:color w:val="000000" w:themeColor="text1"/>
          <w:sz w:val="24"/>
          <w:szCs w:val="24"/>
          <w:lang w:eastAsia="zh-CN"/>
        </w:rPr>
      </w:pPr>
      <w:r w:rsidRPr="00427880">
        <w:rPr>
          <w:color w:val="000000" w:themeColor="text1"/>
          <w:sz w:val="24"/>
          <w:szCs w:val="24"/>
          <w:lang w:eastAsia="zh-CN"/>
        </w:rPr>
        <w:t>露天开采直接占用土地并重塑地表。表土剥离破坏原生植被和土壤结构，采坑与排土场改变高程、坡度及汇流路径，运输道路和工业场地进一步加剧景观破碎。国内矿区生态环境质量评价综述指出，矿区生态问题具有地表</w:t>
      </w:r>
      <w:r w:rsidRPr="00427880">
        <w:rPr>
          <w:color w:val="000000" w:themeColor="text1"/>
          <w:sz w:val="24"/>
          <w:szCs w:val="24"/>
          <w:lang w:eastAsia="zh-CN"/>
        </w:rPr>
        <w:t>—</w:t>
      </w:r>
      <w:r w:rsidRPr="00427880">
        <w:rPr>
          <w:color w:val="000000" w:themeColor="text1"/>
          <w:sz w:val="24"/>
          <w:szCs w:val="24"/>
          <w:lang w:eastAsia="zh-CN"/>
        </w:rPr>
        <w:t>地下、多要素和长周期耦合特征，单一指标难以全面反映扰动影响</w:t>
      </w:r>
      <w:r w:rsidRPr="00427880">
        <w:rPr>
          <w:color w:val="000000" w:themeColor="text1"/>
          <w:sz w:val="24"/>
          <w:szCs w:val="24"/>
          <w:vertAlign w:val="superscript"/>
          <w:lang w:eastAsia="zh-CN"/>
        </w:rPr>
        <w:t>[1]</w:t>
      </w:r>
      <w:r w:rsidRPr="00427880">
        <w:rPr>
          <w:color w:val="000000" w:themeColor="text1"/>
          <w:sz w:val="24"/>
          <w:szCs w:val="24"/>
          <w:lang w:eastAsia="zh-CN"/>
        </w:rPr>
        <w:t>。矿山环境遥感监测综述进一步将植被退化、土地占损、热环境变化和地质灾害风险归纳为主要监测对象</w:t>
      </w:r>
      <w:r w:rsidRPr="00427880">
        <w:rPr>
          <w:color w:val="000000" w:themeColor="text1"/>
          <w:sz w:val="24"/>
          <w:szCs w:val="24"/>
          <w:vertAlign w:val="superscript"/>
          <w:lang w:eastAsia="zh-CN"/>
        </w:rPr>
        <w:t>[2]</w:t>
      </w:r>
      <w:r w:rsidRPr="00427880">
        <w:rPr>
          <w:color w:val="000000" w:themeColor="text1"/>
          <w:sz w:val="24"/>
          <w:szCs w:val="24"/>
          <w:lang w:eastAsia="zh-CN"/>
        </w:rPr>
        <w:t>。</w:t>
      </w:r>
    </w:p>
    <w:p w14:paraId="1EF0D8B3" w14:textId="77777777" w:rsidR="004F0C1F" w:rsidRPr="00427880" w:rsidRDefault="004F0C1F" w:rsidP="00F42929">
      <w:pPr>
        <w:pStyle w:val="11"/>
        <w:ind w:firstLineChars="200" w:firstLine="480"/>
        <w:rPr>
          <w:color w:val="000000" w:themeColor="text1"/>
          <w:sz w:val="24"/>
          <w:szCs w:val="24"/>
          <w:lang w:eastAsia="zh-CN"/>
        </w:rPr>
      </w:pPr>
      <w:r w:rsidRPr="00427880">
        <w:rPr>
          <w:color w:val="000000" w:themeColor="text1"/>
          <w:sz w:val="24"/>
          <w:szCs w:val="24"/>
          <w:lang w:eastAsia="zh-CN"/>
        </w:rPr>
        <w:t>露天矿区恢复并非简单的地表</w:t>
      </w:r>
      <w:r w:rsidRPr="00427880">
        <w:rPr>
          <w:color w:val="000000" w:themeColor="text1"/>
          <w:sz w:val="24"/>
          <w:szCs w:val="24"/>
          <w:lang w:eastAsia="zh-CN"/>
        </w:rPr>
        <w:t>“</w:t>
      </w:r>
      <w:r w:rsidRPr="00427880">
        <w:rPr>
          <w:color w:val="000000" w:themeColor="text1"/>
          <w:sz w:val="24"/>
          <w:szCs w:val="24"/>
          <w:lang w:eastAsia="zh-CN"/>
        </w:rPr>
        <w:t>复绿</w:t>
      </w:r>
      <w:r w:rsidRPr="00427880">
        <w:rPr>
          <w:color w:val="000000" w:themeColor="text1"/>
          <w:sz w:val="24"/>
          <w:szCs w:val="24"/>
          <w:lang w:eastAsia="zh-CN"/>
        </w:rPr>
        <w:t>”</w:t>
      </w:r>
      <w:r w:rsidRPr="00427880">
        <w:rPr>
          <w:color w:val="000000" w:themeColor="text1"/>
          <w:sz w:val="24"/>
          <w:szCs w:val="24"/>
          <w:lang w:eastAsia="zh-CN"/>
        </w:rPr>
        <w:t>。复垦地可能在短期内提高植被覆盖率，但物种组成、土壤质量、生态功能和抗扰动能力仍可能与参照生态系统存在明显差异。全球系统综述发现，既有研究较多关注土地覆盖和植被空间格局，对生态系统功能、物种组成及恢复韧性的评价相对不足</w:t>
      </w:r>
      <w:r w:rsidRPr="00427880">
        <w:rPr>
          <w:color w:val="000000" w:themeColor="text1"/>
          <w:sz w:val="24"/>
          <w:szCs w:val="24"/>
          <w:vertAlign w:val="superscript"/>
          <w:lang w:eastAsia="zh-CN"/>
        </w:rPr>
        <w:t>[3]</w:t>
      </w:r>
      <w:r w:rsidRPr="00427880">
        <w:rPr>
          <w:color w:val="000000" w:themeColor="text1"/>
          <w:sz w:val="24"/>
          <w:szCs w:val="24"/>
          <w:lang w:eastAsia="zh-CN"/>
        </w:rPr>
        <w:t>。美国地质调查局的矿山土地恢复监测报告也强调，应依据恢复目标选择遥感指标，并结合地面调查解释监测结果</w:t>
      </w:r>
      <w:r w:rsidRPr="00427880">
        <w:rPr>
          <w:color w:val="000000" w:themeColor="text1"/>
          <w:sz w:val="24"/>
          <w:szCs w:val="24"/>
          <w:vertAlign w:val="superscript"/>
          <w:lang w:eastAsia="zh-CN"/>
        </w:rPr>
        <w:t>[4]</w:t>
      </w:r>
      <w:r w:rsidRPr="00427880">
        <w:rPr>
          <w:color w:val="000000" w:themeColor="text1"/>
          <w:sz w:val="24"/>
          <w:szCs w:val="24"/>
          <w:lang w:eastAsia="zh-CN"/>
        </w:rPr>
        <w:t>。</w:t>
      </w:r>
    </w:p>
    <w:p w14:paraId="18B61CB4" w14:textId="77777777" w:rsidR="004F0C1F" w:rsidRPr="00427880" w:rsidRDefault="004F0C1F" w:rsidP="004F0C1F">
      <w:pPr>
        <w:pStyle w:val="2"/>
        <w:rPr>
          <w:rFonts w:ascii="Times New Roman" w:eastAsia="黑体" w:hAnsi="Times New Roman"/>
          <w:color w:val="000000" w:themeColor="text1"/>
          <w:sz w:val="28"/>
          <w:szCs w:val="28"/>
        </w:rPr>
      </w:pPr>
      <w:r w:rsidRPr="00427880">
        <w:rPr>
          <w:rFonts w:ascii="Times New Roman" w:eastAsia="黑体" w:hAnsi="Times New Roman"/>
          <w:color w:val="000000" w:themeColor="text1"/>
          <w:sz w:val="28"/>
          <w:szCs w:val="28"/>
        </w:rPr>
        <w:t xml:space="preserve">1.2 </w:t>
      </w:r>
      <w:r w:rsidRPr="00427880">
        <w:rPr>
          <w:rFonts w:ascii="Times New Roman" w:eastAsia="黑体" w:hAnsi="Times New Roman"/>
          <w:color w:val="000000" w:themeColor="text1"/>
          <w:sz w:val="28"/>
          <w:szCs w:val="28"/>
        </w:rPr>
        <w:t>生态修复与土地复垦监测的必要性</w:t>
      </w:r>
    </w:p>
    <w:p w14:paraId="1D77D86B" w14:textId="77777777" w:rsidR="004F0C1F" w:rsidRPr="00427880" w:rsidRDefault="004F0C1F" w:rsidP="00F42929">
      <w:pPr>
        <w:pStyle w:val="11"/>
        <w:ind w:firstLineChars="200" w:firstLine="480"/>
        <w:rPr>
          <w:color w:val="000000" w:themeColor="text1"/>
          <w:sz w:val="24"/>
          <w:szCs w:val="24"/>
          <w:lang w:eastAsia="zh-CN"/>
        </w:rPr>
      </w:pPr>
      <w:r w:rsidRPr="00427880">
        <w:rPr>
          <w:color w:val="000000" w:themeColor="text1"/>
          <w:sz w:val="24"/>
          <w:szCs w:val="24"/>
          <w:lang w:eastAsia="zh-CN"/>
        </w:rPr>
        <w:t>土地复垦侧重恢复受损土地的利用能力，生态修复则进一步关注生态系统结构、过程和稳定性。在碳中和目标下，矿区修复还具有减少碳损失和增加生态碳汇的潜力</w:t>
      </w:r>
      <w:r w:rsidRPr="00427880">
        <w:rPr>
          <w:color w:val="000000" w:themeColor="text1"/>
          <w:sz w:val="24"/>
          <w:szCs w:val="24"/>
          <w:vertAlign w:val="superscript"/>
          <w:lang w:eastAsia="zh-CN"/>
        </w:rPr>
        <w:t>[5]</w:t>
      </w:r>
      <w:r w:rsidRPr="00427880">
        <w:rPr>
          <w:color w:val="000000" w:themeColor="text1"/>
          <w:sz w:val="24"/>
          <w:szCs w:val="24"/>
          <w:lang w:eastAsia="zh-CN"/>
        </w:rPr>
        <w:t>。北方大型露天矿研究指出，开采扰动会影响土壤碳循环，复垦评价因而需要关注土壤有机碳库的恢复</w:t>
      </w:r>
      <w:r w:rsidRPr="00427880">
        <w:rPr>
          <w:color w:val="000000" w:themeColor="text1"/>
          <w:sz w:val="24"/>
          <w:szCs w:val="24"/>
          <w:vertAlign w:val="superscript"/>
          <w:lang w:eastAsia="zh-CN"/>
        </w:rPr>
        <w:t>[6]</w:t>
      </w:r>
      <w:r w:rsidRPr="00427880">
        <w:rPr>
          <w:color w:val="000000" w:themeColor="text1"/>
          <w:sz w:val="24"/>
          <w:szCs w:val="24"/>
          <w:lang w:eastAsia="zh-CN"/>
        </w:rPr>
        <w:t>。无人机监测复垦林地的实证研究表明，厘米级影像能够提取苗木数量、冠幅、健康状况及空间聚集特征，为补植和后期管护提供依据</w:t>
      </w:r>
      <w:r w:rsidRPr="00427880">
        <w:rPr>
          <w:color w:val="000000" w:themeColor="text1"/>
          <w:sz w:val="24"/>
          <w:szCs w:val="24"/>
          <w:vertAlign w:val="superscript"/>
          <w:lang w:eastAsia="zh-CN"/>
        </w:rPr>
        <w:t>[7]</w:t>
      </w:r>
      <w:r w:rsidRPr="00427880">
        <w:rPr>
          <w:color w:val="000000" w:themeColor="text1"/>
          <w:sz w:val="24"/>
          <w:szCs w:val="24"/>
          <w:lang w:eastAsia="zh-CN"/>
        </w:rPr>
        <w:t>。因此，监测不应止于工程验收，还应持续识别二次退化、边坡风险和恢复停滞区域。</w:t>
      </w:r>
    </w:p>
    <w:p w14:paraId="19B64F19" w14:textId="77777777" w:rsidR="004F0C1F" w:rsidRPr="00427880" w:rsidRDefault="004F0C1F" w:rsidP="004F0C1F">
      <w:pPr>
        <w:pStyle w:val="2"/>
        <w:rPr>
          <w:rFonts w:ascii="Times New Roman" w:eastAsia="黑体" w:hAnsi="Times New Roman"/>
          <w:color w:val="000000" w:themeColor="text1"/>
          <w:sz w:val="28"/>
          <w:szCs w:val="28"/>
        </w:rPr>
      </w:pPr>
      <w:r w:rsidRPr="00427880">
        <w:rPr>
          <w:rFonts w:ascii="Times New Roman" w:eastAsia="黑体" w:hAnsi="Times New Roman"/>
          <w:color w:val="000000" w:themeColor="text1"/>
          <w:sz w:val="28"/>
          <w:szCs w:val="28"/>
        </w:rPr>
        <w:t xml:space="preserve">1.3 </w:t>
      </w:r>
      <w:r w:rsidRPr="00427880">
        <w:rPr>
          <w:rFonts w:ascii="Times New Roman" w:eastAsia="黑体" w:hAnsi="Times New Roman"/>
          <w:color w:val="000000" w:themeColor="text1"/>
          <w:sz w:val="28"/>
          <w:szCs w:val="28"/>
        </w:rPr>
        <w:t>遥感技术的优势</w:t>
      </w:r>
    </w:p>
    <w:p w14:paraId="09056147" w14:textId="7855BEA3" w:rsidR="00B364B8" w:rsidRPr="00427880" w:rsidRDefault="004F0C1F" w:rsidP="00F42929">
      <w:pPr>
        <w:pStyle w:val="11"/>
        <w:ind w:firstLineChars="200" w:firstLine="480"/>
        <w:rPr>
          <w:color w:val="000000" w:themeColor="text1"/>
          <w:sz w:val="24"/>
          <w:szCs w:val="24"/>
          <w:lang w:eastAsia="zh-CN"/>
        </w:rPr>
      </w:pPr>
      <w:r w:rsidRPr="00427880">
        <w:rPr>
          <w:color w:val="000000" w:themeColor="text1"/>
          <w:sz w:val="24"/>
          <w:szCs w:val="24"/>
          <w:lang w:eastAsia="zh-CN"/>
        </w:rPr>
        <w:t>遥感具有覆盖范围广、历史档案丰富和重复观测能力强等优势，适合开展矿区全过程监测。</w:t>
      </w:r>
      <w:r w:rsidRPr="00427880">
        <w:rPr>
          <w:color w:val="000000" w:themeColor="text1"/>
          <w:sz w:val="24"/>
          <w:szCs w:val="24"/>
          <w:lang w:eastAsia="zh-CN"/>
        </w:rPr>
        <w:t>Landsat</w:t>
      </w:r>
      <w:r w:rsidRPr="00427880">
        <w:rPr>
          <w:color w:val="000000" w:themeColor="text1"/>
          <w:sz w:val="24"/>
          <w:szCs w:val="24"/>
          <w:lang w:eastAsia="zh-CN"/>
        </w:rPr>
        <w:t>能够支持数十年尺度的扰动与恢复分析，高分辨率卫星和无人机适合识别小型复垦单元，</w:t>
      </w:r>
      <w:r w:rsidR="0011113B" w:rsidRPr="0011113B">
        <w:rPr>
          <w:color w:val="000000" w:themeColor="text1"/>
          <w:sz w:val="24"/>
          <w:szCs w:val="24"/>
          <w:lang w:eastAsia="zh-CN"/>
        </w:rPr>
        <w:t>LiDAR</w:t>
      </w:r>
      <w:r w:rsidR="0011113B" w:rsidRPr="0011113B">
        <w:rPr>
          <w:color w:val="000000" w:themeColor="text1"/>
          <w:sz w:val="24"/>
          <w:szCs w:val="24"/>
          <w:lang w:eastAsia="zh-CN"/>
        </w:rPr>
        <w:t>能够获取高精度地形与植被三维结构信息，</w:t>
      </w:r>
      <w:r w:rsidR="0011113B" w:rsidRPr="0011113B">
        <w:rPr>
          <w:color w:val="000000" w:themeColor="text1"/>
          <w:sz w:val="24"/>
          <w:szCs w:val="24"/>
          <w:lang w:eastAsia="zh-CN"/>
        </w:rPr>
        <w:t>SAR</w:t>
      </w:r>
      <w:r w:rsidR="0011113B" w:rsidRPr="0011113B">
        <w:rPr>
          <w:color w:val="000000" w:themeColor="text1"/>
          <w:sz w:val="24"/>
          <w:szCs w:val="24"/>
          <w:lang w:eastAsia="zh-CN"/>
        </w:rPr>
        <w:t>能够实现全天候、全天时观测，并监测地表形变。</w:t>
      </w:r>
      <w:r w:rsidRPr="00427880">
        <w:rPr>
          <w:color w:val="000000" w:themeColor="text1"/>
          <w:sz w:val="24"/>
          <w:szCs w:val="24"/>
          <w:lang w:eastAsia="zh-CN"/>
        </w:rPr>
        <w:t>矿山土地恢复监测</w:t>
      </w:r>
      <w:r w:rsidRPr="00427880">
        <w:rPr>
          <w:color w:val="000000" w:themeColor="text1"/>
          <w:sz w:val="24"/>
          <w:szCs w:val="24"/>
          <w:lang w:eastAsia="zh-CN"/>
        </w:rPr>
        <w:lastRenderedPageBreak/>
        <w:t>报告指出，不同传感器各具优势，合理组合数据源有助于形成多尺度证据链</w:t>
      </w:r>
      <w:r w:rsidRPr="00427880">
        <w:rPr>
          <w:color w:val="000000" w:themeColor="text1"/>
          <w:sz w:val="24"/>
          <w:szCs w:val="24"/>
          <w:vertAlign w:val="superscript"/>
          <w:lang w:eastAsia="zh-CN"/>
        </w:rPr>
        <w:t>[4]</w:t>
      </w:r>
      <w:r w:rsidRPr="00427880">
        <w:rPr>
          <w:color w:val="000000" w:themeColor="text1"/>
          <w:sz w:val="24"/>
          <w:szCs w:val="24"/>
          <w:lang w:eastAsia="zh-CN"/>
        </w:rPr>
        <w:t>。与单次地面调查相比，遥感更容易建立统一、可追溯的空间数据库，但其结果仍需地面样点校准和验证。</w:t>
      </w:r>
    </w:p>
    <w:p w14:paraId="60ED5069" w14:textId="77777777" w:rsidR="004F0C1F" w:rsidRPr="00427880" w:rsidRDefault="004F0C1F" w:rsidP="004F0C1F">
      <w:pPr>
        <w:pStyle w:val="1"/>
        <w:rPr>
          <w:rFonts w:ascii="Times New Roman" w:eastAsia="黑体" w:hAnsi="Times New Roman"/>
          <w:color w:val="000000" w:themeColor="text1"/>
          <w:sz w:val="28"/>
          <w:szCs w:val="28"/>
        </w:rPr>
      </w:pPr>
      <w:r w:rsidRPr="00427880">
        <w:rPr>
          <w:rFonts w:ascii="Times New Roman" w:eastAsia="黑体" w:hAnsi="Times New Roman"/>
          <w:color w:val="000000" w:themeColor="text1"/>
          <w:sz w:val="28"/>
          <w:szCs w:val="28"/>
        </w:rPr>
        <w:t xml:space="preserve">2 </w:t>
      </w:r>
      <w:r w:rsidRPr="00427880">
        <w:rPr>
          <w:rFonts w:ascii="Times New Roman" w:eastAsia="黑体" w:hAnsi="Times New Roman"/>
          <w:color w:val="000000" w:themeColor="text1"/>
          <w:sz w:val="28"/>
          <w:szCs w:val="28"/>
        </w:rPr>
        <w:t>国内外研究现状</w:t>
      </w:r>
    </w:p>
    <w:p w14:paraId="0B32AD7B" w14:textId="77777777" w:rsidR="004F0C1F" w:rsidRPr="00427880" w:rsidRDefault="004F0C1F" w:rsidP="004F0C1F">
      <w:pPr>
        <w:pStyle w:val="2"/>
        <w:rPr>
          <w:rFonts w:ascii="Times New Roman" w:hAnsi="Times New Roman"/>
        </w:rPr>
      </w:pPr>
      <w:r w:rsidRPr="00427880">
        <w:rPr>
          <w:rFonts w:ascii="Times New Roman" w:eastAsia="黑体" w:hAnsi="Times New Roman"/>
          <w:color w:val="000000" w:themeColor="text1"/>
          <w:sz w:val="28"/>
          <w:szCs w:val="28"/>
        </w:rPr>
        <w:t xml:space="preserve">2.1 </w:t>
      </w:r>
      <w:r w:rsidRPr="00427880">
        <w:rPr>
          <w:rFonts w:ascii="Times New Roman" w:eastAsia="黑体" w:hAnsi="Times New Roman"/>
          <w:color w:val="000000" w:themeColor="text1"/>
          <w:sz w:val="28"/>
          <w:szCs w:val="28"/>
        </w:rPr>
        <w:t>国外研究进展</w:t>
      </w:r>
    </w:p>
    <w:p w14:paraId="3235F94A" w14:textId="77777777" w:rsidR="004F0C1F" w:rsidRPr="00427880" w:rsidRDefault="004F0C1F" w:rsidP="00F42929">
      <w:pPr>
        <w:pStyle w:val="11"/>
        <w:ind w:firstLineChars="200" w:firstLine="480"/>
        <w:rPr>
          <w:color w:val="000000" w:themeColor="text1"/>
          <w:sz w:val="24"/>
          <w:szCs w:val="24"/>
          <w:lang w:eastAsia="zh-CN"/>
        </w:rPr>
      </w:pPr>
      <w:r w:rsidRPr="00427880">
        <w:rPr>
          <w:color w:val="000000" w:themeColor="text1"/>
          <w:sz w:val="24"/>
          <w:szCs w:val="24"/>
          <w:lang w:eastAsia="zh-CN"/>
        </w:rPr>
        <w:t>国外矿区遥感研究大体经历了土地覆盖制图、年度扰动识别和生态恢复结果评价三个阶段。美国中阿巴拉契亚研究使用</w:t>
      </w:r>
      <w:r w:rsidRPr="00427880">
        <w:rPr>
          <w:color w:val="000000" w:themeColor="text1"/>
          <w:sz w:val="24"/>
          <w:szCs w:val="24"/>
          <w:lang w:eastAsia="zh-CN"/>
        </w:rPr>
        <w:t>Landsat</w:t>
      </w:r>
      <w:r w:rsidRPr="00427880">
        <w:rPr>
          <w:color w:val="000000" w:themeColor="text1"/>
          <w:sz w:val="24"/>
          <w:szCs w:val="24"/>
          <w:lang w:eastAsia="zh-CN"/>
        </w:rPr>
        <w:t>和</w:t>
      </w:r>
      <w:r w:rsidRPr="00427880">
        <w:rPr>
          <w:color w:val="000000" w:themeColor="text1"/>
          <w:sz w:val="24"/>
          <w:szCs w:val="24"/>
          <w:lang w:eastAsia="zh-CN"/>
        </w:rPr>
        <w:t>Google Earth Engine</w:t>
      </w:r>
      <w:r w:rsidRPr="00427880">
        <w:rPr>
          <w:color w:val="000000" w:themeColor="text1"/>
          <w:sz w:val="24"/>
          <w:szCs w:val="24"/>
          <w:lang w:eastAsia="zh-CN"/>
        </w:rPr>
        <w:t>建立</w:t>
      </w:r>
      <w:r w:rsidRPr="00427880">
        <w:rPr>
          <w:color w:val="000000" w:themeColor="text1"/>
          <w:sz w:val="24"/>
          <w:szCs w:val="24"/>
          <w:lang w:eastAsia="zh-CN"/>
        </w:rPr>
        <w:t>1985—2015</w:t>
      </w:r>
      <w:r w:rsidRPr="00427880">
        <w:rPr>
          <w:color w:val="000000" w:themeColor="text1"/>
          <w:sz w:val="24"/>
          <w:szCs w:val="24"/>
          <w:lang w:eastAsia="zh-CN"/>
        </w:rPr>
        <w:t>年逐年露天煤矿范围，推动矿区监测由离散年份制图转向年度过程重建</w:t>
      </w:r>
      <w:r w:rsidRPr="00427880">
        <w:rPr>
          <w:color w:val="000000" w:themeColor="text1"/>
          <w:sz w:val="24"/>
          <w:szCs w:val="24"/>
          <w:vertAlign w:val="superscript"/>
          <w:lang w:eastAsia="zh-CN"/>
        </w:rPr>
        <w:t>[8]</w:t>
      </w:r>
      <w:r w:rsidRPr="00427880">
        <w:rPr>
          <w:color w:val="000000" w:themeColor="text1"/>
          <w:sz w:val="24"/>
          <w:szCs w:val="24"/>
          <w:lang w:eastAsia="zh-CN"/>
        </w:rPr>
        <w:t>。</w:t>
      </w:r>
      <w:r w:rsidRPr="00427880">
        <w:rPr>
          <w:color w:val="000000" w:themeColor="text1"/>
          <w:sz w:val="24"/>
          <w:szCs w:val="24"/>
          <w:lang w:eastAsia="zh-CN"/>
        </w:rPr>
        <w:t>Google Earth Engine</w:t>
      </w:r>
      <w:r w:rsidRPr="00427880">
        <w:rPr>
          <w:color w:val="000000" w:themeColor="text1"/>
          <w:sz w:val="24"/>
          <w:szCs w:val="24"/>
          <w:lang w:eastAsia="zh-CN"/>
        </w:rPr>
        <w:t>将海量影像存储、在线处理和并行计算相结合，为区域长时间序列分析提供了重要平台</w:t>
      </w:r>
      <w:r w:rsidRPr="00427880">
        <w:rPr>
          <w:color w:val="000000" w:themeColor="text1"/>
          <w:sz w:val="24"/>
          <w:szCs w:val="24"/>
          <w:vertAlign w:val="superscript"/>
          <w:lang w:eastAsia="zh-CN"/>
        </w:rPr>
        <w:t>[9]</w:t>
      </w:r>
      <w:r w:rsidRPr="00427880">
        <w:rPr>
          <w:color w:val="000000" w:themeColor="text1"/>
          <w:sz w:val="24"/>
          <w:szCs w:val="24"/>
          <w:lang w:eastAsia="zh-CN"/>
        </w:rPr>
        <w:t>。</w:t>
      </w:r>
    </w:p>
    <w:p w14:paraId="5BA948CC" w14:textId="77777777" w:rsidR="004F0C1F" w:rsidRPr="00427880" w:rsidRDefault="004F0C1F" w:rsidP="00F42929">
      <w:pPr>
        <w:pStyle w:val="11"/>
        <w:ind w:firstLineChars="200" w:firstLine="480"/>
        <w:rPr>
          <w:color w:val="000000" w:themeColor="text1"/>
          <w:sz w:val="24"/>
          <w:szCs w:val="24"/>
          <w:lang w:eastAsia="zh-CN"/>
        </w:rPr>
      </w:pPr>
      <w:r w:rsidRPr="00427880">
        <w:rPr>
          <w:color w:val="000000" w:themeColor="text1"/>
          <w:sz w:val="24"/>
          <w:szCs w:val="24"/>
          <w:lang w:eastAsia="zh-CN"/>
        </w:rPr>
        <w:t>近年来，国外研究更加关注恢复质量而非单纯覆被变化。相关系统综述指出，遥感在大范围植被和景观监测方面具有优势，但难以独立测量物种组成和复杂生态功能</w:t>
      </w:r>
      <w:r w:rsidRPr="00427880">
        <w:rPr>
          <w:color w:val="000000" w:themeColor="text1"/>
          <w:sz w:val="24"/>
          <w:szCs w:val="24"/>
          <w:vertAlign w:val="superscript"/>
          <w:lang w:eastAsia="zh-CN"/>
        </w:rPr>
        <w:t>[3]</w:t>
      </w:r>
      <w:r w:rsidRPr="00427880">
        <w:rPr>
          <w:color w:val="000000" w:themeColor="text1"/>
          <w:sz w:val="24"/>
          <w:szCs w:val="24"/>
          <w:lang w:eastAsia="zh-CN"/>
        </w:rPr>
        <w:t>。美国矿山土地监测指南据此提出，应根据恢复目标组合使用光学影像、雷达、</w:t>
      </w:r>
      <w:r w:rsidRPr="00427880">
        <w:rPr>
          <w:color w:val="000000" w:themeColor="text1"/>
          <w:sz w:val="24"/>
          <w:szCs w:val="24"/>
          <w:lang w:eastAsia="zh-CN"/>
        </w:rPr>
        <w:t>LiDAR</w:t>
      </w:r>
      <w:r w:rsidRPr="00427880">
        <w:rPr>
          <w:color w:val="000000" w:themeColor="text1"/>
          <w:sz w:val="24"/>
          <w:szCs w:val="24"/>
          <w:lang w:eastAsia="zh-CN"/>
        </w:rPr>
        <w:t>、无人机和地面样地</w:t>
      </w:r>
      <w:r w:rsidRPr="00427880">
        <w:rPr>
          <w:color w:val="000000" w:themeColor="text1"/>
          <w:sz w:val="24"/>
          <w:szCs w:val="24"/>
          <w:vertAlign w:val="superscript"/>
          <w:lang w:eastAsia="zh-CN"/>
        </w:rPr>
        <w:t>[4]</w:t>
      </w:r>
      <w:r w:rsidRPr="00427880">
        <w:rPr>
          <w:color w:val="000000" w:themeColor="text1"/>
          <w:sz w:val="24"/>
          <w:szCs w:val="24"/>
          <w:lang w:eastAsia="zh-CN"/>
        </w:rPr>
        <w:t>。这一趋势说明，矿区遥感正由</w:t>
      </w:r>
      <w:r w:rsidRPr="00427880">
        <w:rPr>
          <w:color w:val="000000" w:themeColor="text1"/>
          <w:sz w:val="24"/>
          <w:szCs w:val="24"/>
          <w:lang w:eastAsia="zh-CN"/>
        </w:rPr>
        <w:t>“</w:t>
      </w:r>
      <w:r w:rsidRPr="00427880">
        <w:rPr>
          <w:color w:val="000000" w:themeColor="text1"/>
          <w:sz w:val="24"/>
          <w:szCs w:val="24"/>
          <w:lang w:eastAsia="zh-CN"/>
        </w:rPr>
        <w:t>识别是否恢复</w:t>
      </w:r>
      <w:r w:rsidRPr="00427880">
        <w:rPr>
          <w:color w:val="000000" w:themeColor="text1"/>
          <w:sz w:val="24"/>
          <w:szCs w:val="24"/>
          <w:lang w:eastAsia="zh-CN"/>
        </w:rPr>
        <w:t>”</w:t>
      </w:r>
      <w:r w:rsidRPr="00427880">
        <w:rPr>
          <w:color w:val="000000" w:themeColor="text1"/>
          <w:sz w:val="24"/>
          <w:szCs w:val="24"/>
          <w:lang w:eastAsia="zh-CN"/>
        </w:rPr>
        <w:t>转向</w:t>
      </w:r>
      <w:r w:rsidRPr="00427880">
        <w:rPr>
          <w:color w:val="000000" w:themeColor="text1"/>
          <w:sz w:val="24"/>
          <w:szCs w:val="24"/>
          <w:lang w:eastAsia="zh-CN"/>
        </w:rPr>
        <w:t>“</w:t>
      </w:r>
      <w:r w:rsidRPr="00427880">
        <w:rPr>
          <w:color w:val="000000" w:themeColor="text1"/>
          <w:sz w:val="24"/>
          <w:szCs w:val="24"/>
          <w:lang w:eastAsia="zh-CN"/>
        </w:rPr>
        <w:t>判断恢复质量及可持续性</w:t>
      </w:r>
      <w:r w:rsidRPr="00427880">
        <w:rPr>
          <w:color w:val="000000" w:themeColor="text1"/>
          <w:sz w:val="24"/>
          <w:szCs w:val="24"/>
          <w:lang w:eastAsia="zh-CN"/>
        </w:rPr>
        <w:t>”</w:t>
      </w:r>
      <w:r w:rsidRPr="00427880">
        <w:rPr>
          <w:color w:val="000000" w:themeColor="text1"/>
          <w:sz w:val="24"/>
          <w:szCs w:val="24"/>
          <w:lang w:eastAsia="zh-CN"/>
        </w:rPr>
        <w:t>。</w:t>
      </w:r>
    </w:p>
    <w:p w14:paraId="085AADCD" w14:textId="77777777" w:rsidR="004F0C1F" w:rsidRPr="00427880" w:rsidRDefault="004F0C1F" w:rsidP="004F0C1F">
      <w:pPr>
        <w:pStyle w:val="2"/>
        <w:rPr>
          <w:rFonts w:ascii="Times New Roman" w:eastAsia="黑体" w:hAnsi="Times New Roman"/>
          <w:color w:val="000000" w:themeColor="text1"/>
          <w:sz w:val="28"/>
          <w:szCs w:val="28"/>
        </w:rPr>
      </w:pPr>
      <w:r w:rsidRPr="00427880">
        <w:rPr>
          <w:rFonts w:ascii="Times New Roman" w:eastAsia="黑体" w:hAnsi="Times New Roman"/>
          <w:color w:val="000000" w:themeColor="text1"/>
          <w:sz w:val="28"/>
          <w:szCs w:val="28"/>
        </w:rPr>
        <w:t xml:space="preserve">2.2 </w:t>
      </w:r>
      <w:r w:rsidRPr="00427880">
        <w:rPr>
          <w:rFonts w:ascii="Times New Roman" w:eastAsia="黑体" w:hAnsi="Times New Roman"/>
          <w:color w:val="000000" w:themeColor="text1"/>
          <w:sz w:val="28"/>
          <w:szCs w:val="28"/>
        </w:rPr>
        <w:t>国内研究进展</w:t>
      </w:r>
    </w:p>
    <w:p w14:paraId="19CA5656" w14:textId="77777777" w:rsidR="004F0C1F" w:rsidRPr="00427880" w:rsidRDefault="004F0C1F" w:rsidP="00F42929">
      <w:pPr>
        <w:pStyle w:val="11"/>
        <w:ind w:firstLineChars="200" w:firstLine="480"/>
        <w:rPr>
          <w:color w:val="000000" w:themeColor="text1"/>
          <w:sz w:val="24"/>
          <w:szCs w:val="24"/>
          <w:lang w:eastAsia="zh-CN"/>
        </w:rPr>
      </w:pPr>
      <w:r w:rsidRPr="00427880">
        <w:rPr>
          <w:color w:val="000000" w:themeColor="text1"/>
          <w:sz w:val="24"/>
          <w:szCs w:val="24"/>
          <w:lang w:eastAsia="zh-CN"/>
        </w:rPr>
        <w:t>国内研究早期主要利用多时相光学影像监测矿山占地和植被变化，随后逐步拓展至长时间序列分析与综合生态质量评价。平朔矿区研究基于多期高分辨率影像和面向对象分类提取土地利用信息，展示了精细识别采矿与复垦地类的应用价值</w:t>
      </w:r>
      <w:r w:rsidRPr="00427880">
        <w:rPr>
          <w:color w:val="000000" w:themeColor="text1"/>
          <w:sz w:val="24"/>
          <w:szCs w:val="24"/>
          <w:vertAlign w:val="superscript"/>
          <w:lang w:eastAsia="zh-CN"/>
        </w:rPr>
        <w:t>[10]</w:t>
      </w:r>
      <w:r w:rsidRPr="00427880">
        <w:rPr>
          <w:color w:val="000000" w:themeColor="text1"/>
          <w:sz w:val="24"/>
          <w:szCs w:val="24"/>
          <w:lang w:eastAsia="zh-CN"/>
        </w:rPr>
        <w:t>。安太堡露天煤矿研究利用</w:t>
      </w:r>
      <w:r w:rsidRPr="00427880">
        <w:rPr>
          <w:color w:val="000000" w:themeColor="text1"/>
          <w:sz w:val="24"/>
          <w:szCs w:val="24"/>
          <w:lang w:eastAsia="zh-CN"/>
        </w:rPr>
        <w:t>1986—2020</w:t>
      </w:r>
      <w:r w:rsidRPr="00427880">
        <w:rPr>
          <w:color w:val="000000" w:themeColor="text1"/>
          <w:sz w:val="24"/>
          <w:szCs w:val="24"/>
          <w:lang w:eastAsia="zh-CN"/>
        </w:rPr>
        <w:t>年</w:t>
      </w:r>
      <w:r w:rsidRPr="00427880">
        <w:rPr>
          <w:color w:val="000000" w:themeColor="text1"/>
          <w:sz w:val="24"/>
          <w:szCs w:val="24"/>
          <w:lang w:eastAsia="zh-CN"/>
        </w:rPr>
        <w:t>Landsat NDVI</w:t>
      </w:r>
      <w:r w:rsidRPr="00427880">
        <w:rPr>
          <w:color w:val="000000" w:themeColor="text1"/>
          <w:sz w:val="24"/>
          <w:szCs w:val="24"/>
          <w:lang w:eastAsia="zh-CN"/>
        </w:rPr>
        <w:t>序列分析排土场植被恢复，发现不同排土场的恢复速度和稳定性存在明显差异</w:t>
      </w:r>
      <w:r w:rsidRPr="00427880">
        <w:rPr>
          <w:color w:val="000000" w:themeColor="text1"/>
          <w:sz w:val="24"/>
          <w:szCs w:val="24"/>
          <w:lang w:eastAsia="zh-CN"/>
        </w:rPr>
        <w:t>[11]</w:t>
      </w:r>
      <w:r w:rsidRPr="00427880">
        <w:rPr>
          <w:color w:val="000000" w:themeColor="text1"/>
          <w:sz w:val="24"/>
          <w:szCs w:val="24"/>
          <w:lang w:eastAsia="zh-CN"/>
        </w:rPr>
        <w:t>。这些研究表明，复垦成效评价应关注完整恢复轨迹，而不能仅比较修复前后的两个时相。</w:t>
      </w:r>
    </w:p>
    <w:p w14:paraId="025ED1F3" w14:textId="77777777" w:rsidR="004F0C1F" w:rsidRPr="00427880" w:rsidRDefault="004F0C1F" w:rsidP="00F42929">
      <w:pPr>
        <w:pStyle w:val="11"/>
        <w:ind w:firstLineChars="200" w:firstLine="480"/>
        <w:rPr>
          <w:color w:val="000000" w:themeColor="text1"/>
          <w:sz w:val="24"/>
          <w:szCs w:val="24"/>
          <w:lang w:eastAsia="zh-CN"/>
        </w:rPr>
      </w:pPr>
      <w:r w:rsidRPr="00427880">
        <w:rPr>
          <w:color w:val="000000" w:themeColor="text1"/>
          <w:sz w:val="24"/>
          <w:szCs w:val="24"/>
          <w:lang w:eastAsia="zh-CN"/>
        </w:rPr>
        <w:t>时间序列算法进一步提高了扰动节点识别能力。</w:t>
      </w:r>
      <w:proofErr w:type="spellStart"/>
      <w:r w:rsidRPr="00427880">
        <w:rPr>
          <w:color w:val="000000" w:themeColor="text1"/>
          <w:sz w:val="24"/>
          <w:szCs w:val="24"/>
          <w:lang w:eastAsia="zh-CN"/>
        </w:rPr>
        <w:t>LandTrendr</w:t>
      </w:r>
      <w:proofErr w:type="spellEnd"/>
      <w:r w:rsidRPr="00427880">
        <w:rPr>
          <w:color w:val="000000" w:themeColor="text1"/>
          <w:sz w:val="24"/>
          <w:szCs w:val="24"/>
          <w:lang w:eastAsia="zh-CN"/>
        </w:rPr>
        <w:t>通过分段拟合年度</w:t>
      </w:r>
      <w:r w:rsidRPr="00427880">
        <w:rPr>
          <w:color w:val="000000" w:themeColor="text1"/>
          <w:sz w:val="24"/>
          <w:szCs w:val="24"/>
          <w:lang w:eastAsia="zh-CN"/>
        </w:rPr>
        <w:t>Landsat</w:t>
      </w:r>
      <w:r w:rsidRPr="00427880">
        <w:rPr>
          <w:color w:val="000000" w:themeColor="text1"/>
          <w:sz w:val="24"/>
          <w:szCs w:val="24"/>
          <w:lang w:eastAsia="zh-CN"/>
        </w:rPr>
        <w:t>光谱轨迹，识别突发扰动和缓慢恢复过程</w:t>
      </w:r>
      <w:r w:rsidRPr="00427880">
        <w:rPr>
          <w:color w:val="000000" w:themeColor="text1"/>
          <w:sz w:val="24"/>
          <w:szCs w:val="24"/>
          <w:vertAlign w:val="superscript"/>
          <w:lang w:eastAsia="zh-CN"/>
        </w:rPr>
        <w:t>[12]</w:t>
      </w:r>
      <w:r w:rsidRPr="00427880">
        <w:rPr>
          <w:color w:val="000000" w:themeColor="text1"/>
          <w:sz w:val="24"/>
          <w:szCs w:val="24"/>
          <w:lang w:eastAsia="zh-CN"/>
        </w:rPr>
        <w:t>。在内蒙古露天矿区的应用表明，该算法能够提取植被扰动与恢复年份、持续时间和变化幅度，并用于比</w:t>
      </w:r>
      <w:r w:rsidRPr="00427880">
        <w:rPr>
          <w:color w:val="000000" w:themeColor="text1"/>
          <w:sz w:val="24"/>
          <w:szCs w:val="24"/>
          <w:lang w:eastAsia="zh-CN"/>
        </w:rPr>
        <w:lastRenderedPageBreak/>
        <w:t>较不同采矿模式及周边环境的生态影响</w:t>
      </w:r>
      <w:r w:rsidRPr="00427880">
        <w:rPr>
          <w:color w:val="000000" w:themeColor="text1"/>
          <w:sz w:val="24"/>
          <w:szCs w:val="24"/>
          <w:vertAlign w:val="superscript"/>
          <w:lang w:eastAsia="zh-CN"/>
        </w:rPr>
        <w:t>[13]</w:t>
      </w:r>
      <w:r w:rsidRPr="00427880">
        <w:rPr>
          <w:color w:val="000000" w:themeColor="text1"/>
          <w:sz w:val="24"/>
          <w:szCs w:val="24"/>
          <w:lang w:eastAsia="zh-CN"/>
        </w:rPr>
        <w:t>。因此，时间序列方法更适合分析开采</w:t>
      </w:r>
      <w:r w:rsidRPr="00427880">
        <w:rPr>
          <w:color w:val="000000" w:themeColor="text1"/>
          <w:sz w:val="24"/>
          <w:szCs w:val="24"/>
          <w:lang w:eastAsia="zh-CN"/>
        </w:rPr>
        <w:t>—</w:t>
      </w:r>
      <w:r w:rsidRPr="00427880">
        <w:rPr>
          <w:color w:val="000000" w:themeColor="text1"/>
          <w:sz w:val="24"/>
          <w:szCs w:val="24"/>
          <w:lang w:eastAsia="zh-CN"/>
        </w:rPr>
        <w:t>复垦</w:t>
      </w:r>
      <w:r w:rsidRPr="00427880">
        <w:rPr>
          <w:color w:val="000000" w:themeColor="text1"/>
          <w:sz w:val="24"/>
          <w:szCs w:val="24"/>
          <w:lang w:eastAsia="zh-CN"/>
        </w:rPr>
        <w:t>—</w:t>
      </w:r>
      <w:r w:rsidRPr="00427880">
        <w:rPr>
          <w:color w:val="000000" w:themeColor="text1"/>
          <w:sz w:val="24"/>
          <w:szCs w:val="24"/>
          <w:lang w:eastAsia="zh-CN"/>
        </w:rPr>
        <w:t>恢复的连续过程。</w:t>
      </w:r>
    </w:p>
    <w:p w14:paraId="0AA90D4E" w14:textId="77777777" w:rsidR="004F0C1F" w:rsidRPr="00427880" w:rsidRDefault="004F0C1F" w:rsidP="00F42929">
      <w:pPr>
        <w:pStyle w:val="11"/>
        <w:ind w:firstLineChars="200" w:firstLine="480"/>
        <w:rPr>
          <w:color w:val="000000" w:themeColor="text1"/>
          <w:sz w:val="24"/>
          <w:szCs w:val="24"/>
          <w:lang w:eastAsia="zh-CN"/>
        </w:rPr>
      </w:pPr>
      <w:r w:rsidRPr="00427880">
        <w:rPr>
          <w:color w:val="000000" w:themeColor="text1"/>
          <w:sz w:val="24"/>
          <w:szCs w:val="24"/>
          <w:lang w:eastAsia="zh-CN"/>
        </w:rPr>
        <w:t>综合生态质量评价是当前研究重点。主动</w:t>
      </w:r>
      <w:r w:rsidRPr="00427880">
        <w:rPr>
          <w:color w:val="000000" w:themeColor="text1"/>
          <w:sz w:val="24"/>
          <w:szCs w:val="24"/>
          <w:lang w:eastAsia="zh-CN"/>
        </w:rPr>
        <w:t>—</w:t>
      </w:r>
      <w:r w:rsidRPr="00427880">
        <w:rPr>
          <w:color w:val="000000" w:themeColor="text1"/>
          <w:sz w:val="24"/>
          <w:szCs w:val="24"/>
          <w:lang w:eastAsia="zh-CN"/>
        </w:rPr>
        <w:t>被动遥感评价研究将</w:t>
      </w:r>
      <w:r w:rsidRPr="00427880">
        <w:rPr>
          <w:color w:val="000000" w:themeColor="text1"/>
          <w:sz w:val="24"/>
          <w:szCs w:val="24"/>
          <w:lang w:eastAsia="zh-CN"/>
        </w:rPr>
        <w:t>InSAR</w:t>
      </w:r>
      <w:r w:rsidRPr="00427880">
        <w:rPr>
          <w:color w:val="000000" w:themeColor="text1"/>
          <w:sz w:val="24"/>
          <w:szCs w:val="24"/>
          <w:lang w:eastAsia="zh-CN"/>
        </w:rPr>
        <w:t>形变信息引入改进遥感生态指数，使地表生态状态与采矿沉陷信息得到协同表达</w:t>
      </w:r>
      <w:r w:rsidRPr="00427880">
        <w:rPr>
          <w:color w:val="000000" w:themeColor="text1"/>
          <w:sz w:val="24"/>
          <w:szCs w:val="24"/>
          <w:lang w:eastAsia="zh-CN"/>
        </w:rPr>
        <w:t>[14]</w:t>
      </w:r>
      <w:r w:rsidRPr="00427880">
        <w:rPr>
          <w:color w:val="000000" w:themeColor="text1"/>
          <w:sz w:val="24"/>
          <w:szCs w:val="24"/>
          <w:lang w:eastAsia="zh-CN"/>
        </w:rPr>
        <w:t>。面向生态工程的研究基于压力</w:t>
      </w:r>
      <w:r w:rsidRPr="00427880">
        <w:rPr>
          <w:color w:val="000000" w:themeColor="text1"/>
          <w:sz w:val="24"/>
          <w:szCs w:val="24"/>
          <w:lang w:eastAsia="zh-CN"/>
        </w:rPr>
        <w:t>—</w:t>
      </w:r>
      <w:r w:rsidRPr="00427880">
        <w:rPr>
          <w:color w:val="000000" w:themeColor="text1"/>
          <w:sz w:val="24"/>
          <w:szCs w:val="24"/>
          <w:lang w:eastAsia="zh-CN"/>
        </w:rPr>
        <w:t>状态</w:t>
      </w:r>
      <w:r w:rsidRPr="00427880">
        <w:rPr>
          <w:color w:val="000000" w:themeColor="text1"/>
          <w:sz w:val="24"/>
          <w:szCs w:val="24"/>
          <w:lang w:eastAsia="zh-CN"/>
        </w:rPr>
        <w:t>—</w:t>
      </w:r>
      <w:r w:rsidRPr="00427880">
        <w:rPr>
          <w:color w:val="000000" w:themeColor="text1"/>
          <w:sz w:val="24"/>
          <w:szCs w:val="24"/>
          <w:lang w:eastAsia="zh-CN"/>
        </w:rPr>
        <w:t>响应框架构建矿区遥感生态指数，并识别出王平煤矿恢复区</w:t>
      </w:r>
      <w:r w:rsidRPr="00427880">
        <w:rPr>
          <w:color w:val="000000" w:themeColor="text1"/>
          <w:sz w:val="24"/>
          <w:szCs w:val="24"/>
          <w:lang w:eastAsia="zh-CN"/>
        </w:rPr>
        <w:t>1990—2021</w:t>
      </w:r>
      <w:r w:rsidRPr="00427880">
        <w:rPr>
          <w:color w:val="000000" w:themeColor="text1"/>
          <w:sz w:val="24"/>
          <w:szCs w:val="24"/>
          <w:lang w:eastAsia="zh-CN"/>
        </w:rPr>
        <w:t>年的总体改善趋势</w:t>
      </w:r>
      <w:r w:rsidRPr="00427880">
        <w:rPr>
          <w:color w:val="000000" w:themeColor="text1"/>
          <w:sz w:val="24"/>
          <w:szCs w:val="24"/>
          <w:vertAlign w:val="superscript"/>
          <w:lang w:eastAsia="zh-CN"/>
        </w:rPr>
        <w:t>[15]</w:t>
      </w:r>
      <w:r w:rsidRPr="00427880">
        <w:rPr>
          <w:color w:val="000000" w:themeColor="text1"/>
          <w:sz w:val="24"/>
          <w:szCs w:val="24"/>
          <w:lang w:eastAsia="zh-CN"/>
        </w:rPr>
        <w:t>。国内矿山生态智能分析系统已开始集成长时间序列、多要素遥感产品和</w:t>
      </w:r>
      <w:r w:rsidRPr="00427880">
        <w:rPr>
          <w:color w:val="000000" w:themeColor="text1"/>
          <w:sz w:val="24"/>
          <w:szCs w:val="24"/>
          <w:lang w:eastAsia="zh-CN"/>
        </w:rPr>
        <w:t>GIS</w:t>
      </w:r>
      <w:r w:rsidRPr="00427880">
        <w:rPr>
          <w:color w:val="000000" w:themeColor="text1"/>
          <w:sz w:val="24"/>
          <w:szCs w:val="24"/>
          <w:lang w:eastAsia="zh-CN"/>
        </w:rPr>
        <w:t>分析工具，为全过程监测提供平台支撑</w:t>
      </w:r>
      <w:r w:rsidRPr="00427880">
        <w:rPr>
          <w:color w:val="000000" w:themeColor="text1"/>
          <w:sz w:val="24"/>
          <w:szCs w:val="24"/>
          <w:vertAlign w:val="superscript"/>
          <w:lang w:eastAsia="zh-CN"/>
        </w:rPr>
        <w:t>[16]</w:t>
      </w:r>
      <w:r w:rsidRPr="00427880">
        <w:rPr>
          <w:color w:val="000000" w:themeColor="text1"/>
          <w:sz w:val="24"/>
          <w:szCs w:val="24"/>
          <w:lang w:eastAsia="zh-CN"/>
        </w:rPr>
        <w:t>。这些成果推动矿区评价由单一植被指标向多维综合指标发展。</w:t>
      </w:r>
    </w:p>
    <w:p w14:paraId="12701B65" w14:textId="77777777" w:rsidR="004F0C1F" w:rsidRPr="00427880" w:rsidRDefault="004F0C1F" w:rsidP="004F0C1F">
      <w:pPr>
        <w:pStyle w:val="2"/>
        <w:rPr>
          <w:rFonts w:ascii="Times New Roman" w:eastAsia="黑体" w:hAnsi="Times New Roman"/>
          <w:color w:val="000000" w:themeColor="text1"/>
          <w:sz w:val="28"/>
          <w:szCs w:val="28"/>
        </w:rPr>
      </w:pPr>
      <w:r w:rsidRPr="00427880">
        <w:rPr>
          <w:rFonts w:ascii="Times New Roman" w:eastAsia="黑体" w:hAnsi="Times New Roman"/>
          <w:color w:val="000000" w:themeColor="text1"/>
          <w:sz w:val="28"/>
          <w:szCs w:val="28"/>
        </w:rPr>
        <w:t xml:space="preserve">2.3 </w:t>
      </w:r>
      <w:r w:rsidRPr="00427880">
        <w:rPr>
          <w:rFonts w:ascii="Times New Roman" w:eastAsia="黑体" w:hAnsi="Times New Roman"/>
          <w:color w:val="000000" w:themeColor="text1"/>
          <w:sz w:val="28"/>
          <w:szCs w:val="28"/>
        </w:rPr>
        <w:t>现有研究不足</w:t>
      </w:r>
    </w:p>
    <w:p w14:paraId="71D7A2AF" w14:textId="055C74F5" w:rsidR="004F0C1F" w:rsidRPr="00427880" w:rsidRDefault="004F0C1F" w:rsidP="00F42929">
      <w:pPr>
        <w:pStyle w:val="11"/>
        <w:ind w:firstLineChars="200" w:firstLine="480"/>
        <w:rPr>
          <w:color w:val="000000" w:themeColor="text1"/>
          <w:sz w:val="24"/>
          <w:szCs w:val="24"/>
          <w:lang w:eastAsia="zh-CN"/>
        </w:rPr>
      </w:pPr>
      <w:r w:rsidRPr="00427880">
        <w:rPr>
          <w:color w:val="000000" w:themeColor="text1"/>
          <w:sz w:val="24"/>
          <w:szCs w:val="24"/>
          <w:lang w:eastAsia="zh-CN"/>
        </w:rPr>
        <w:t>现有研究仍存在三方面不足。首先，植被指数和综合指数主要反映地表状态，不能直接替代土壤质量、物种多样性及生态功能调查。基于自然解决方案的矿山修复综述强调，地貌重塑、土壤重构、植被重建和生物多样性保护应作为相互联系的过程统筹评价</w:t>
      </w:r>
      <w:r w:rsidRPr="00427880">
        <w:rPr>
          <w:color w:val="000000" w:themeColor="text1"/>
          <w:sz w:val="24"/>
          <w:szCs w:val="24"/>
          <w:vertAlign w:val="superscript"/>
          <w:lang w:eastAsia="zh-CN"/>
        </w:rPr>
        <w:t>[17]</w:t>
      </w:r>
      <w:r w:rsidRPr="00427880">
        <w:rPr>
          <w:color w:val="000000" w:themeColor="text1"/>
          <w:sz w:val="24"/>
          <w:szCs w:val="24"/>
          <w:lang w:eastAsia="zh-CN"/>
        </w:rPr>
        <w:t>。其次，不同矿区的气候、矿种、开采方式和复垦目标差异较大，统一阈值与模型的跨区域适用性有限。最后，多源数据融合会引入空间分辨率、时间尺度和成像机理不一致等误差。因此，未来监测应明确评价目标，报告精度和不确定性，并利用地面观测验证遥感结论。</w:t>
      </w:r>
      <w:r w:rsidR="0011113B" w:rsidRPr="0011113B">
        <w:rPr>
          <w:color w:val="000000" w:themeColor="text1"/>
          <w:sz w:val="24"/>
          <w:szCs w:val="24"/>
          <w:lang w:eastAsia="zh-CN"/>
        </w:rPr>
        <w:t>当前研究仍以植被恢复评价为主，对于生态系统功能恢复、生物多样性重建及生态服务价值提升等深层次生态效益监测仍相对不足。</w:t>
      </w:r>
    </w:p>
    <w:p w14:paraId="5C4C8795" w14:textId="77777777" w:rsidR="004F0C1F" w:rsidRPr="00427880" w:rsidRDefault="004F0C1F" w:rsidP="004F0C1F">
      <w:pPr>
        <w:pStyle w:val="1"/>
        <w:rPr>
          <w:rFonts w:ascii="Times New Roman" w:eastAsia="黑体" w:hAnsi="Times New Roman"/>
          <w:color w:val="000000" w:themeColor="text1"/>
          <w:sz w:val="28"/>
          <w:szCs w:val="28"/>
        </w:rPr>
      </w:pPr>
      <w:r w:rsidRPr="00427880">
        <w:rPr>
          <w:rFonts w:ascii="Times New Roman" w:eastAsia="黑体" w:hAnsi="Times New Roman"/>
          <w:color w:val="000000" w:themeColor="text1"/>
          <w:sz w:val="28"/>
          <w:szCs w:val="28"/>
        </w:rPr>
        <w:t xml:space="preserve">3 </w:t>
      </w:r>
      <w:r w:rsidRPr="00427880">
        <w:rPr>
          <w:rFonts w:ascii="Times New Roman" w:eastAsia="黑体" w:hAnsi="Times New Roman"/>
          <w:color w:val="000000" w:themeColor="text1"/>
          <w:sz w:val="28"/>
          <w:szCs w:val="28"/>
        </w:rPr>
        <w:t>遥感监测内容与方法</w:t>
      </w:r>
    </w:p>
    <w:p w14:paraId="7EFA54FD" w14:textId="77777777" w:rsidR="004F0C1F" w:rsidRPr="00427880" w:rsidRDefault="004F0C1F" w:rsidP="004F0C1F">
      <w:pPr>
        <w:pStyle w:val="2"/>
        <w:rPr>
          <w:rFonts w:ascii="Times New Roman" w:eastAsia="黑体" w:hAnsi="Times New Roman"/>
          <w:color w:val="000000" w:themeColor="text1"/>
          <w:sz w:val="28"/>
          <w:szCs w:val="28"/>
        </w:rPr>
      </w:pPr>
      <w:r w:rsidRPr="00427880">
        <w:rPr>
          <w:rFonts w:ascii="Times New Roman" w:eastAsia="黑体" w:hAnsi="Times New Roman"/>
          <w:color w:val="000000" w:themeColor="text1"/>
          <w:sz w:val="28"/>
          <w:szCs w:val="28"/>
        </w:rPr>
        <w:t xml:space="preserve">3.1 </w:t>
      </w:r>
      <w:r w:rsidRPr="00427880">
        <w:rPr>
          <w:rFonts w:ascii="Times New Roman" w:eastAsia="黑体" w:hAnsi="Times New Roman"/>
          <w:color w:val="000000" w:themeColor="text1"/>
          <w:sz w:val="28"/>
          <w:szCs w:val="28"/>
        </w:rPr>
        <w:t>监测内容</w:t>
      </w:r>
    </w:p>
    <w:p w14:paraId="649B6365" w14:textId="6284BBFD" w:rsidR="004F0C1F" w:rsidRPr="00427880" w:rsidRDefault="004F0C1F" w:rsidP="00F42929">
      <w:pPr>
        <w:pStyle w:val="11"/>
        <w:ind w:firstLineChars="200" w:firstLine="480"/>
        <w:rPr>
          <w:color w:val="000000" w:themeColor="text1"/>
          <w:sz w:val="24"/>
          <w:szCs w:val="24"/>
          <w:lang w:eastAsia="zh-CN"/>
        </w:rPr>
      </w:pPr>
      <w:r w:rsidRPr="00427880">
        <w:rPr>
          <w:color w:val="000000" w:themeColor="text1"/>
          <w:sz w:val="24"/>
          <w:szCs w:val="24"/>
          <w:lang w:eastAsia="zh-CN"/>
        </w:rPr>
        <w:t>植被恢复监测主要评价覆盖度、长势、恢复速率和稳定性。</w:t>
      </w:r>
      <w:r w:rsidRPr="00427880">
        <w:rPr>
          <w:color w:val="000000" w:themeColor="text1"/>
          <w:sz w:val="24"/>
          <w:szCs w:val="24"/>
          <w:lang w:eastAsia="zh-CN"/>
        </w:rPr>
        <w:t>NDVI</w:t>
      </w:r>
      <w:r w:rsidRPr="00427880">
        <w:rPr>
          <w:color w:val="000000" w:themeColor="text1"/>
          <w:sz w:val="24"/>
          <w:szCs w:val="24"/>
          <w:lang w:eastAsia="zh-CN"/>
        </w:rPr>
        <w:t>计算简单，适合长时间序列比较，但在高覆盖区可能出现饱和，也容易受到土壤背景与降水波动影响。土地复垦监测主要识别采坑、排土场、裸地、林地、草地、耕地和水体之间的转换，可利用分类结果及转移矩阵判断复垦方向是否符合规划。地貌恢复监测关注采坑回填、排土场整形、坡度变化和边坡稳定，可使用</w:t>
      </w:r>
      <w:r w:rsidR="00566311">
        <w:rPr>
          <w:rFonts w:hint="eastAsia"/>
          <w:color w:val="000000" w:themeColor="text1"/>
          <w:sz w:val="24"/>
          <w:szCs w:val="24"/>
          <w:lang w:eastAsia="zh-CN"/>
        </w:rPr>
        <w:t>数字高程模型</w:t>
      </w:r>
      <w:r w:rsidR="00566311">
        <w:rPr>
          <w:rFonts w:hint="eastAsia"/>
          <w:color w:val="000000" w:themeColor="text1"/>
          <w:sz w:val="24"/>
          <w:szCs w:val="24"/>
          <w:lang w:eastAsia="zh-CN"/>
        </w:rPr>
        <w:lastRenderedPageBreak/>
        <w:t>（</w:t>
      </w:r>
      <w:r w:rsidRPr="00427880">
        <w:rPr>
          <w:color w:val="000000" w:themeColor="text1"/>
          <w:sz w:val="24"/>
          <w:szCs w:val="24"/>
          <w:lang w:eastAsia="zh-CN"/>
        </w:rPr>
        <w:t>DEM</w:t>
      </w:r>
      <w:r w:rsidR="00566311">
        <w:rPr>
          <w:rFonts w:hint="eastAsia"/>
          <w:color w:val="000000" w:themeColor="text1"/>
          <w:sz w:val="24"/>
          <w:szCs w:val="24"/>
          <w:lang w:eastAsia="zh-CN"/>
        </w:rPr>
        <w:t>）</w:t>
      </w:r>
      <w:r w:rsidRPr="00427880">
        <w:rPr>
          <w:color w:val="000000" w:themeColor="text1"/>
          <w:sz w:val="24"/>
          <w:szCs w:val="24"/>
          <w:lang w:eastAsia="zh-CN"/>
        </w:rPr>
        <w:t>差分、无人机摄影测量、</w:t>
      </w:r>
      <w:r w:rsidRPr="00427880">
        <w:rPr>
          <w:color w:val="000000" w:themeColor="text1"/>
          <w:sz w:val="24"/>
          <w:szCs w:val="24"/>
          <w:lang w:eastAsia="zh-CN"/>
        </w:rPr>
        <w:t>LiDAR</w:t>
      </w:r>
      <w:r w:rsidRPr="00427880">
        <w:rPr>
          <w:color w:val="000000" w:themeColor="text1"/>
          <w:sz w:val="24"/>
          <w:szCs w:val="24"/>
          <w:lang w:eastAsia="zh-CN"/>
        </w:rPr>
        <w:t>与</w:t>
      </w:r>
      <w:r w:rsidR="00566311" w:rsidRPr="00566311">
        <w:rPr>
          <w:color w:val="000000" w:themeColor="text1"/>
          <w:sz w:val="24"/>
          <w:szCs w:val="24"/>
          <w:lang w:eastAsia="zh-CN"/>
        </w:rPr>
        <w:t>干涉合成孔径雷达</w:t>
      </w:r>
      <w:r w:rsidR="00566311">
        <w:rPr>
          <w:rFonts w:hint="eastAsia"/>
          <w:color w:val="000000" w:themeColor="text1"/>
          <w:sz w:val="24"/>
          <w:szCs w:val="24"/>
          <w:lang w:eastAsia="zh-CN"/>
        </w:rPr>
        <w:t>（</w:t>
      </w:r>
      <w:r w:rsidRPr="00427880">
        <w:rPr>
          <w:color w:val="000000" w:themeColor="text1"/>
          <w:sz w:val="24"/>
          <w:szCs w:val="24"/>
          <w:lang w:eastAsia="zh-CN"/>
        </w:rPr>
        <w:t>InSAR</w:t>
      </w:r>
      <w:r w:rsidR="00566311">
        <w:rPr>
          <w:rFonts w:hint="eastAsia"/>
          <w:color w:val="000000" w:themeColor="text1"/>
          <w:sz w:val="24"/>
          <w:szCs w:val="24"/>
          <w:lang w:eastAsia="zh-CN"/>
        </w:rPr>
        <w:t>）</w:t>
      </w:r>
      <w:r w:rsidRPr="00427880">
        <w:rPr>
          <w:color w:val="000000" w:themeColor="text1"/>
          <w:sz w:val="24"/>
          <w:szCs w:val="24"/>
          <w:lang w:eastAsia="zh-CN"/>
        </w:rPr>
        <w:t>。生态质量评价则综合植被、湿度、干度、热度、地形或形变信息，用于识别修复改善区与潜在退化区</w:t>
      </w:r>
      <w:r w:rsidRPr="00427880">
        <w:rPr>
          <w:color w:val="000000" w:themeColor="text1"/>
          <w:sz w:val="24"/>
          <w:szCs w:val="24"/>
          <w:vertAlign w:val="superscript"/>
          <w:lang w:eastAsia="zh-CN"/>
        </w:rPr>
        <w:t>[14]</w:t>
      </w:r>
      <w:r w:rsidRPr="00427880">
        <w:rPr>
          <w:color w:val="000000" w:themeColor="text1"/>
          <w:sz w:val="24"/>
          <w:szCs w:val="24"/>
          <w:lang w:eastAsia="zh-CN"/>
        </w:rPr>
        <w:t>。</w:t>
      </w:r>
    </w:p>
    <w:p w14:paraId="384112B4" w14:textId="28BA0FA3" w:rsidR="004F0C1F" w:rsidRPr="00427880" w:rsidRDefault="004F0C1F" w:rsidP="00F42929">
      <w:pPr>
        <w:pStyle w:val="11"/>
        <w:ind w:firstLineChars="200" w:firstLine="480"/>
        <w:rPr>
          <w:color w:val="000000" w:themeColor="text1"/>
          <w:sz w:val="24"/>
          <w:szCs w:val="24"/>
          <w:lang w:eastAsia="zh-CN"/>
        </w:rPr>
      </w:pPr>
      <w:r w:rsidRPr="00427880">
        <w:rPr>
          <w:color w:val="000000" w:themeColor="text1"/>
          <w:sz w:val="24"/>
          <w:szCs w:val="24"/>
          <w:lang w:eastAsia="zh-CN"/>
        </w:rPr>
        <w:t>密集矿区研究表明，评价范围不应局限于矿权边界。基于</w:t>
      </w:r>
      <w:r w:rsidRPr="00427880">
        <w:rPr>
          <w:color w:val="000000" w:themeColor="text1"/>
          <w:sz w:val="24"/>
          <w:szCs w:val="24"/>
          <w:lang w:eastAsia="zh-CN"/>
        </w:rPr>
        <w:t>Landsat</w:t>
      </w:r>
      <w:r w:rsidRPr="00427880">
        <w:rPr>
          <w:color w:val="000000" w:themeColor="text1"/>
          <w:sz w:val="24"/>
          <w:szCs w:val="24"/>
          <w:lang w:eastAsia="zh-CN"/>
        </w:rPr>
        <w:t>构建的铁矿遥感生态指数显示，矿业活动会影响矿区周边缓冲区的生态质量</w:t>
      </w:r>
      <w:r w:rsidRPr="00427880">
        <w:rPr>
          <w:color w:val="000000" w:themeColor="text1"/>
          <w:sz w:val="24"/>
          <w:szCs w:val="24"/>
          <w:vertAlign w:val="superscript"/>
          <w:lang w:eastAsia="zh-CN"/>
        </w:rPr>
        <w:t>[18]</w:t>
      </w:r>
      <w:r w:rsidRPr="00427880">
        <w:rPr>
          <w:color w:val="000000" w:themeColor="text1"/>
          <w:sz w:val="24"/>
          <w:szCs w:val="24"/>
          <w:lang w:eastAsia="zh-CN"/>
        </w:rPr>
        <w:t>。在水土流失方面，蒙古矿区研究利用遥感与</w:t>
      </w:r>
      <w:r w:rsidR="00566311" w:rsidRPr="00566311">
        <w:rPr>
          <w:color w:val="000000" w:themeColor="text1"/>
          <w:sz w:val="24"/>
          <w:szCs w:val="24"/>
          <w:lang w:eastAsia="zh-CN"/>
        </w:rPr>
        <w:t>修正通用土壤流失方程</w:t>
      </w:r>
      <w:r w:rsidR="00566311">
        <w:rPr>
          <w:rFonts w:hint="eastAsia"/>
          <w:color w:val="000000" w:themeColor="text1"/>
          <w:sz w:val="24"/>
          <w:szCs w:val="24"/>
          <w:lang w:eastAsia="zh-CN"/>
        </w:rPr>
        <w:t>(</w:t>
      </w:r>
      <w:r w:rsidRPr="00427880">
        <w:rPr>
          <w:color w:val="000000" w:themeColor="text1"/>
          <w:sz w:val="24"/>
          <w:szCs w:val="24"/>
          <w:lang w:eastAsia="zh-CN"/>
        </w:rPr>
        <w:t>RUSLE</w:t>
      </w:r>
      <w:r w:rsidR="00566311">
        <w:rPr>
          <w:rFonts w:hint="eastAsia"/>
          <w:color w:val="000000" w:themeColor="text1"/>
          <w:sz w:val="24"/>
          <w:szCs w:val="24"/>
          <w:lang w:eastAsia="zh-CN"/>
        </w:rPr>
        <w:t>)</w:t>
      </w:r>
      <w:r w:rsidRPr="00427880">
        <w:rPr>
          <w:color w:val="000000" w:themeColor="text1"/>
          <w:sz w:val="24"/>
          <w:szCs w:val="24"/>
          <w:lang w:eastAsia="zh-CN"/>
        </w:rPr>
        <w:t>模型分析</w:t>
      </w:r>
      <w:r w:rsidRPr="00427880">
        <w:rPr>
          <w:color w:val="000000" w:themeColor="text1"/>
          <w:sz w:val="24"/>
          <w:szCs w:val="24"/>
          <w:lang w:eastAsia="zh-CN"/>
        </w:rPr>
        <w:t>1989—2018</w:t>
      </w:r>
      <w:r w:rsidRPr="00427880">
        <w:rPr>
          <w:color w:val="000000" w:themeColor="text1"/>
          <w:sz w:val="24"/>
          <w:szCs w:val="24"/>
          <w:lang w:eastAsia="zh-CN"/>
        </w:rPr>
        <w:t>年土壤侵蚀变化，说明地形、土地覆盖和矿业活动可共同纳入侵蚀风险评价</w:t>
      </w:r>
      <w:r w:rsidRPr="00427880">
        <w:rPr>
          <w:color w:val="000000" w:themeColor="text1"/>
          <w:sz w:val="24"/>
          <w:szCs w:val="24"/>
          <w:vertAlign w:val="superscript"/>
          <w:lang w:eastAsia="zh-CN"/>
        </w:rPr>
        <w:t>[19]</w:t>
      </w:r>
      <w:r w:rsidRPr="00427880">
        <w:rPr>
          <w:color w:val="000000" w:themeColor="text1"/>
          <w:sz w:val="24"/>
          <w:szCs w:val="24"/>
          <w:lang w:eastAsia="zh-CN"/>
        </w:rPr>
        <w:t>。</w:t>
      </w:r>
    </w:p>
    <w:p w14:paraId="33774448" w14:textId="77777777" w:rsidR="004F0C1F" w:rsidRPr="00427880" w:rsidRDefault="004F0C1F" w:rsidP="004F0C1F">
      <w:pPr>
        <w:pStyle w:val="2"/>
        <w:rPr>
          <w:rFonts w:ascii="Times New Roman" w:eastAsia="黑体" w:hAnsi="Times New Roman"/>
          <w:color w:val="000000" w:themeColor="text1"/>
          <w:sz w:val="28"/>
          <w:szCs w:val="28"/>
        </w:rPr>
      </w:pPr>
      <w:r w:rsidRPr="00427880">
        <w:rPr>
          <w:rFonts w:ascii="Times New Roman" w:eastAsia="黑体" w:hAnsi="Times New Roman"/>
          <w:color w:val="000000" w:themeColor="text1"/>
          <w:sz w:val="28"/>
          <w:szCs w:val="28"/>
        </w:rPr>
        <w:t xml:space="preserve">3.2 </w:t>
      </w:r>
      <w:r w:rsidRPr="00427880">
        <w:rPr>
          <w:rFonts w:ascii="Times New Roman" w:eastAsia="黑体" w:hAnsi="Times New Roman"/>
          <w:color w:val="000000" w:themeColor="text1"/>
          <w:sz w:val="28"/>
          <w:szCs w:val="28"/>
        </w:rPr>
        <w:t>数据获取与预处理</w:t>
      </w:r>
    </w:p>
    <w:p w14:paraId="01833D2D" w14:textId="1B2E8CDC" w:rsidR="004F0C1F" w:rsidRPr="00427880" w:rsidRDefault="004F0C1F" w:rsidP="00F42929">
      <w:pPr>
        <w:pStyle w:val="11"/>
        <w:ind w:firstLineChars="200" w:firstLine="480"/>
        <w:rPr>
          <w:color w:val="000000" w:themeColor="text1"/>
          <w:sz w:val="24"/>
          <w:szCs w:val="24"/>
          <w:lang w:eastAsia="zh-CN"/>
        </w:rPr>
      </w:pPr>
      <w:r w:rsidRPr="00427880">
        <w:rPr>
          <w:color w:val="000000" w:themeColor="text1"/>
          <w:sz w:val="24"/>
          <w:szCs w:val="24"/>
          <w:lang w:eastAsia="zh-CN"/>
        </w:rPr>
        <w:t>Landsat</w:t>
      </w:r>
      <w:r w:rsidRPr="00427880">
        <w:rPr>
          <w:color w:val="000000" w:themeColor="text1"/>
          <w:sz w:val="24"/>
          <w:szCs w:val="24"/>
          <w:lang w:eastAsia="zh-CN"/>
        </w:rPr>
        <w:t>适合区域尺度和长时间序列研究，其优势是数据开放、时间跨度长</w:t>
      </w:r>
      <w:r w:rsidR="002D7236">
        <w:rPr>
          <w:rFonts w:hint="eastAsia"/>
          <w:color w:val="000000" w:themeColor="text1"/>
          <w:sz w:val="24"/>
          <w:szCs w:val="24"/>
          <w:lang w:eastAsia="zh-CN"/>
        </w:rPr>
        <w:t>；</w:t>
      </w:r>
      <w:r w:rsidRPr="00427880">
        <w:rPr>
          <w:color w:val="000000" w:themeColor="text1"/>
          <w:sz w:val="24"/>
          <w:szCs w:val="24"/>
          <w:lang w:eastAsia="zh-CN"/>
        </w:rPr>
        <w:t>缺点是</w:t>
      </w:r>
      <w:r w:rsidRPr="00427880">
        <w:rPr>
          <w:color w:val="000000" w:themeColor="text1"/>
          <w:sz w:val="24"/>
          <w:szCs w:val="24"/>
          <w:lang w:eastAsia="zh-CN"/>
        </w:rPr>
        <w:t>30 m</w:t>
      </w:r>
      <w:r w:rsidRPr="00427880">
        <w:rPr>
          <w:color w:val="000000" w:themeColor="text1"/>
          <w:sz w:val="24"/>
          <w:szCs w:val="24"/>
          <w:lang w:eastAsia="zh-CN"/>
        </w:rPr>
        <w:t>分辨率难以识别细小工程单元。</w:t>
      </w:r>
      <w:r w:rsidRPr="00427880">
        <w:rPr>
          <w:color w:val="000000" w:themeColor="text1"/>
          <w:sz w:val="24"/>
          <w:szCs w:val="24"/>
          <w:lang w:eastAsia="zh-CN"/>
        </w:rPr>
        <w:t>Sentinel-2</w:t>
      </w:r>
      <w:r w:rsidRPr="00427880">
        <w:rPr>
          <w:color w:val="000000" w:themeColor="text1"/>
          <w:sz w:val="24"/>
          <w:szCs w:val="24"/>
          <w:lang w:eastAsia="zh-CN"/>
        </w:rPr>
        <w:t>具有较高空间与时间分辨率，其红边波段有利于植被监测，但历史序列相对较短。无人机适合复垦地块精细调查，</w:t>
      </w:r>
      <w:r w:rsidRPr="00427880">
        <w:rPr>
          <w:color w:val="000000" w:themeColor="text1"/>
          <w:sz w:val="24"/>
          <w:szCs w:val="24"/>
          <w:lang w:eastAsia="zh-CN"/>
        </w:rPr>
        <w:t>LiDAR</w:t>
      </w:r>
      <w:r w:rsidRPr="00427880">
        <w:rPr>
          <w:color w:val="000000" w:themeColor="text1"/>
          <w:sz w:val="24"/>
          <w:szCs w:val="24"/>
          <w:lang w:eastAsia="zh-CN"/>
        </w:rPr>
        <w:t>适合三维地貌与植被结构测量，</w:t>
      </w:r>
      <w:r w:rsidRPr="00427880">
        <w:rPr>
          <w:color w:val="000000" w:themeColor="text1"/>
          <w:sz w:val="24"/>
          <w:szCs w:val="24"/>
          <w:lang w:eastAsia="zh-CN"/>
        </w:rPr>
        <w:t>SAR</w:t>
      </w:r>
      <w:r w:rsidRPr="00427880">
        <w:rPr>
          <w:color w:val="000000" w:themeColor="text1"/>
          <w:sz w:val="24"/>
          <w:szCs w:val="24"/>
          <w:lang w:eastAsia="zh-CN"/>
        </w:rPr>
        <w:t>则适合地表形变和多云地区观测。不同传感器各有适用尺度和限制，实际研究应围绕监测目标进行组合</w:t>
      </w:r>
      <w:r w:rsidRPr="00427880">
        <w:rPr>
          <w:color w:val="000000" w:themeColor="text1"/>
          <w:sz w:val="24"/>
          <w:szCs w:val="24"/>
          <w:vertAlign w:val="superscript"/>
          <w:lang w:eastAsia="zh-CN"/>
        </w:rPr>
        <w:t>[4]</w:t>
      </w:r>
      <w:r w:rsidRPr="00427880">
        <w:rPr>
          <w:color w:val="000000" w:themeColor="text1"/>
          <w:sz w:val="24"/>
          <w:szCs w:val="24"/>
          <w:lang w:eastAsia="zh-CN"/>
        </w:rPr>
        <w:t>。</w:t>
      </w:r>
    </w:p>
    <w:p w14:paraId="22CE919C" w14:textId="77777777" w:rsidR="004F0C1F" w:rsidRPr="00427880" w:rsidRDefault="004F0C1F" w:rsidP="00F42929">
      <w:pPr>
        <w:pStyle w:val="11"/>
        <w:ind w:firstLineChars="200" w:firstLine="480"/>
        <w:rPr>
          <w:color w:val="000000" w:themeColor="text1"/>
          <w:sz w:val="24"/>
          <w:szCs w:val="24"/>
          <w:lang w:eastAsia="zh-CN"/>
        </w:rPr>
      </w:pPr>
      <w:r w:rsidRPr="00427880">
        <w:rPr>
          <w:color w:val="000000" w:themeColor="text1"/>
          <w:sz w:val="24"/>
          <w:szCs w:val="24"/>
          <w:lang w:eastAsia="zh-CN"/>
        </w:rPr>
        <w:t>影像预处理包括几何配准、辐射定标、大气校正、云影去除和多时相一致化。多期影像若存在位置偏差，会在采坑边缘和道路周围产生伪变化；不同传感器与季节条件也会影响指数可比性。长时间序列研究通常选取相近物候期影像，利用质量控制信息去除云影，并构建年度合成影像。中阿巴拉契亚年度制图表明，一致的年度合成和时序规则是重建长期采矿扰动的重要基础</w:t>
      </w:r>
      <w:r w:rsidRPr="00427880">
        <w:rPr>
          <w:color w:val="000000" w:themeColor="text1"/>
          <w:sz w:val="24"/>
          <w:szCs w:val="24"/>
          <w:vertAlign w:val="superscript"/>
          <w:lang w:eastAsia="zh-CN"/>
        </w:rPr>
        <w:t>[8]</w:t>
      </w:r>
      <w:r w:rsidRPr="00427880">
        <w:rPr>
          <w:color w:val="000000" w:themeColor="text1"/>
          <w:sz w:val="24"/>
          <w:szCs w:val="24"/>
          <w:lang w:eastAsia="zh-CN"/>
        </w:rPr>
        <w:t>。多源融合前还需统一坐标系统、空间尺度和获取时间。</w:t>
      </w:r>
    </w:p>
    <w:p w14:paraId="69B4D23B" w14:textId="77777777" w:rsidR="004F0C1F" w:rsidRPr="00427880" w:rsidRDefault="004F0C1F" w:rsidP="004F0C1F">
      <w:pPr>
        <w:pStyle w:val="2"/>
        <w:rPr>
          <w:rFonts w:ascii="Times New Roman" w:eastAsia="黑体" w:hAnsi="Times New Roman"/>
          <w:color w:val="000000" w:themeColor="text1"/>
          <w:sz w:val="28"/>
          <w:szCs w:val="28"/>
        </w:rPr>
      </w:pPr>
      <w:r w:rsidRPr="00427880">
        <w:rPr>
          <w:rFonts w:ascii="Times New Roman" w:eastAsia="黑体" w:hAnsi="Times New Roman"/>
          <w:color w:val="000000" w:themeColor="text1"/>
          <w:sz w:val="28"/>
          <w:szCs w:val="28"/>
        </w:rPr>
        <w:t xml:space="preserve">3.3 </w:t>
      </w:r>
      <w:r w:rsidRPr="00427880">
        <w:rPr>
          <w:rFonts w:ascii="Times New Roman" w:eastAsia="黑体" w:hAnsi="Times New Roman"/>
          <w:color w:val="000000" w:themeColor="text1"/>
          <w:sz w:val="28"/>
          <w:szCs w:val="28"/>
        </w:rPr>
        <w:t>信息提取与变化评价</w:t>
      </w:r>
    </w:p>
    <w:p w14:paraId="58F20E7E" w14:textId="77777777" w:rsidR="004F0C1F" w:rsidRPr="00427880" w:rsidRDefault="004F0C1F" w:rsidP="00F42929">
      <w:pPr>
        <w:pStyle w:val="11"/>
        <w:ind w:firstLineChars="200" w:firstLine="480"/>
        <w:rPr>
          <w:color w:val="000000" w:themeColor="text1"/>
          <w:sz w:val="24"/>
          <w:szCs w:val="24"/>
          <w:lang w:eastAsia="zh-CN"/>
        </w:rPr>
      </w:pPr>
      <w:r w:rsidRPr="00427880">
        <w:rPr>
          <w:color w:val="000000" w:themeColor="text1"/>
          <w:sz w:val="24"/>
          <w:szCs w:val="24"/>
          <w:lang w:eastAsia="zh-CN"/>
        </w:rPr>
        <w:t>植被信息常使用</w:t>
      </w:r>
      <w:r w:rsidRPr="00427880">
        <w:rPr>
          <w:color w:val="000000" w:themeColor="text1"/>
          <w:sz w:val="24"/>
          <w:szCs w:val="24"/>
          <w:lang w:eastAsia="zh-CN"/>
        </w:rPr>
        <w:t>NDVI</w:t>
      </w:r>
      <w:r w:rsidRPr="00427880">
        <w:rPr>
          <w:color w:val="000000" w:themeColor="text1"/>
          <w:sz w:val="24"/>
          <w:szCs w:val="24"/>
          <w:lang w:eastAsia="zh-CN"/>
        </w:rPr>
        <w:t>、</w:t>
      </w:r>
      <w:r w:rsidRPr="00427880">
        <w:rPr>
          <w:color w:val="000000" w:themeColor="text1"/>
          <w:sz w:val="24"/>
          <w:szCs w:val="24"/>
          <w:lang w:eastAsia="zh-CN"/>
        </w:rPr>
        <w:t>EVI</w:t>
      </w:r>
      <w:r w:rsidRPr="00427880">
        <w:rPr>
          <w:color w:val="000000" w:themeColor="text1"/>
          <w:sz w:val="24"/>
          <w:szCs w:val="24"/>
          <w:lang w:eastAsia="zh-CN"/>
        </w:rPr>
        <w:t>和</w:t>
      </w:r>
      <w:r w:rsidRPr="00427880">
        <w:rPr>
          <w:color w:val="000000" w:themeColor="text1"/>
          <w:sz w:val="24"/>
          <w:szCs w:val="24"/>
          <w:lang w:eastAsia="zh-CN"/>
        </w:rPr>
        <w:t>FVC</w:t>
      </w:r>
      <w:r w:rsidRPr="00427880">
        <w:rPr>
          <w:color w:val="000000" w:themeColor="text1"/>
          <w:sz w:val="24"/>
          <w:szCs w:val="24"/>
          <w:lang w:eastAsia="zh-CN"/>
        </w:rPr>
        <w:t>提取。</w:t>
      </w:r>
      <w:r w:rsidRPr="00427880">
        <w:rPr>
          <w:color w:val="000000" w:themeColor="text1"/>
          <w:sz w:val="24"/>
          <w:szCs w:val="24"/>
          <w:lang w:eastAsia="zh-CN"/>
        </w:rPr>
        <w:t>NDVI</w:t>
      </w:r>
      <w:r w:rsidRPr="00427880">
        <w:rPr>
          <w:color w:val="000000" w:themeColor="text1"/>
          <w:sz w:val="24"/>
          <w:szCs w:val="24"/>
          <w:lang w:eastAsia="zh-CN"/>
        </w:rPr>
        <w:t>适合长期趋势监测，</w:t>
      </w:r>
      <w:r w:rsidRPr="00427880">
        <w:rPr>
          <w:color w:val="000000" w:themeColor="text1"/>
          <w:sz w:val="24"/>
          <w:szCs w:val="24"/>
          <w:lang w:eastAsia="zh-CN"/>
        </w:rPr>
        <w:t>EVI</w:t>
      </w:r>
      <w:r w:rsidRPr="00427880">
        <w:rPr>
          <w:color w:val="000000" w:themeColor="text1"/>
          <w:sz w:val="24"/>
          <w:szCs w:val="24"/>
          <w:lang w:eastAsia="zh-CN"/>
        </w:rPr>
        <w:t>对高生物量植被更敏感，</w:t>
      </w:r>
      <w:r w:rsidRPr="00427880">
        <w:rPr>
          <w:color w:val="000000" w:themeColor="text1"/>
          <w:sz w:val="24"/>
          <w:szCs w:val="24"/>
          <w:lang w:eastAsia="zh-CN"/>
        </w:rPr>
        <w:t>FVC</w:t>
      </w:r>
      <w:r w:rsidRPr="00427880">
        <w:rPr>
          <w:color w:val="000000" w:themeColor="text1"/>
          <w:sz w:val="24"/>
          <w:szCs w:val="24"/>
          <w:lang w:eastAsia="zh-CN"/>
        </w:rPr>
        <w:t>则便于直接表达覆盖比例。安太堡研究表明，长时间序列</w:t>
      </w:r>
      <w:r w:rsidRPr="00427880">
        <w:rPr>
          <w:color w:val="000000" w:themeColor="text1"/>
          <w:sz w:val="24"/>
          <w:szCs w:val="24"/>
          <w:lang w:eastAsia="zh-CN"/>
        </w:rPr>
        <w:t>NDVI</w:t>
      </w:r>
      <w:r w:rsidRPr="00427880">
        <w:rPr>
          <w:color w:val="000000" w:themeColor="text1"/>
          <w:sz w:val="24"/>
          <w:szCs w:val="24"/>
          <w:lang w:eastAsia="zh-CN"/>
        </w:rPr>
        <w:t>能够有效比较不同复垦单元的恢复轨迹</w:t>
      </w:r>
      <w:r w:rsidRPr="00427880">
        <w:rPr>
          <w:color w:val="000000" w:themeColor="text1"/>
          <w:sz w:val="24"/>
          <w:szCs w:val="24"/>
          <w:vertAlign w:val="superscript"/>
          <w:lang w:eastAsia="zh-CN"/>
        </w:rPr>
        <w:t>[11]</w:t>
      </w:r>
      <w:r w:rsidRPr="00427880">
        <w:rPr>
          <w:color w:val="000000" w:themeColor="text1"/>
          <w:sz w:val="24"/>
          <w:szCs w:val="24"/>
          <w:lang w:eastAsia="zh-CN"/>
        </w:rPr>
        <w:t>。土地利用信息可通过监督分类、随机森林、支持向量机和深度学习提取。传统分类方法易于解释，机器学习能够整合光谱、纹理和地形特征，但需要可靠训练样本；深度学习适合复杂地物识别，却存在样本依赖和跨区域迁移问题。</w:t>
      </w:r>
    </w:p>
    <w:p w14:paraId="5922CCE4" w14:textId="77777777" w:rsidR="004F0C1F" w:rsidRPr="00427880" w:rsidRDefault="004F0C1F" w:rsidP="00F42929">
      <w:pPr>
        <w:pStyle w:val="11"/>
        <w:ind w:firstLineChars="200" w:firstLine="480"/>
        <w:rPr>
          <w:color w:val="000000" w:themeColor="text1"/>
          <w:sz w:val="24"/>
          <w:szCs w:val="24"/>
          <w:lang w:eastAsia="zh-CN"/>
        </w:rPr>
      </w:pPr>
      <w:r w:rsidRPr="00427880">
        <w:rPr>
          <w:color w:val="000000" w:themeColor="text1"/>
          <w:sz w:val="24"/>
          <w:szCs w:val="24"/>
          <w:lang w:eastAsia="zh-CN"/>
        </w:rPr>
        <w:lastRenderedPageBreak/>
        <w:t>变化检测包括后分类比较、趋势分析和时间序列分段。后分类比较能够解释土地类型转换，但误差会由多个时相分类结果叠加。</w:t>
      </w:r>
      <w:r w:rsidRPr="00427880">
        <w:rPr>
          <w:color w:val="000000" w:themeColor="text1"/>
          <w:sz w:val="24"/>
          <w:szCs w:val="24"/>
          <w:lang w:eastAsia="zh-CN"/>
        </w:rPr>
        <w:t>Sen</w:t>
      </w:r>
      <w:r w:rsidRPr="00427880">
        <w:rPr>
          <w:color w:val="000000" w:themeColor="text1"/>
          <w:sz w:val="24"/>
          <w:szCs w:val="24"/>
          <w:lang w:eastAsia="zh-CN"/>
        </w:rPr>
        <w:t>斜率和</w:t>
      </w:r>
      <w:r w:rsidRPr="00427880">
        <w:rPr>
          <w:color w:val="000000" w:themeColor="text1"/>
          <w:sz w:val="24"/>
          <w:szCs w:val="24"/>
          <w:lang w:eastAsia="zh-CN"/>
        </w:rPr>
        <w:t>Mann-Kendall</w:t>
      </w:r>
      <w:r w:rsidRPr="00427880">
        <w:rPr>
          <w:color w:val="000000" w:themeColor="text1"/>
          <w:sz w:val="24"/>
          <w:szCs w:val="24"/>
          <w:lang w:eastAsia="zh-CN"/>
        </w:rPr>
        <w:t>检验适合判断长期趋势，</w:t>
      </w:r>
      <w:proofErr w:type="spellStart"/>
      <w:r w:rsidRPr="00427880">
        <w:rPr>
          <w:color w:val="000000" w:themeColor="text1"/>
          <w:sz w:val="24"/>
          <w:szCs w:val="24"/>
          <w:lang w:eastAsia="zh-CN"/>
        </w:rPr>
        <w:t>LandTrendr</w:t>
      </w:r>
      <w:proofErr w:type="spellEnd"/>
      <w:r w:rsidRPr="00427880">
        <w:rPr>
          <w:color w:val="000000" w:themeColor="text1"/>
          <w:sz w:val="24"/>
          <w:szCs w:val="24"/>
          <w:lang w:eastAsia="zh-CN"/>
        </w:rPr>
        <w:t>则适合识别扰动发生年份、持续时间与恢复阶段</w:t>
      </w:r>
      <w:r w:rsidRPr="00427880">
        <w:rPr>
          <w:color w:val="000000" w:themeColor="text1"/>
          <w:sz w:val="24"/>
          <w:szCs w:val="24"/>
          <w:vertAlign w:val="superscript"/>
          <w:lang w:eastAsia="zh-CN"/>
        </w:rPr>
        <w:t>[12]</w:t>
      </w:r>
      <w:r w:rsidRPr="00427880">
        <w:rPr>
          <w:color w:val="000000" w:themeColor="text1"/>
          <w:sz w:val="24"/>
          <w:szCs w:val="24"/>
          <w:lang w:eastAsia="zh-CN"/>
        </w:rPr>
        <w:t>。对于生态质量评价，</w:t>
      </w:r>
      <w:r w:rsidRPr="00427880">
        <w:rPr>
          <w:color w:val="000000" w:themeColor="text1"/>
          <w:sz w:val="24"/>
          <w:szCs w:val="24"/>
          <w:lang w:eastAsia="zh-CN"/>
        </w:rPr>
        <w:t>RSEI</w:t>
      </w:r>
      <w:r w:rsidRPr="00427880">
        <w:rPr>
          <w:color w:val="000000" w:themeColor="text1"/>
          <w:sz w:val="24"/>
          <w:szCs w:val="24"/>
          <w:lang w:eastAsia="zh-CN"/>
        </w:rPr>
        <w:t>通过主成分分析综合绿度、湿度、干度和热度，可减少人为赋权的影响；但矿区具有大面积裸地、采坑、沉陷和污染等特殊因素，通常需要针对研究区进行指标优化</w:t>
      </w:r>
      <w:r w:rsidRPr="00427880">
        <w:rPr>
          <w:color w:val="000000" w:themeColor="text1"/>
          <w:sz w:val="24"/>
          <w:szCs w:val="24"/>
          <w:vertAlign w:val="superscript"/>
          <w:lang w:eastAsia="zh-CN"/>
        </w:rPr>
        <w:t>[15]</w:t>
      </w:r>
      <w:r w:rsidRPr="00427880">
        <w:rPr>
          <w:color w:val="000000" w:themeColor="text1"/>
          <w:sz w:val="24"/>
          <w:szCs w:val="24"/>
          <w:lang w:eastAsia="zh-CN"/>
        </w:rPr>
        <w:t>。</w:t>
      </w:r>
    </w:p>
    <w:p w14:paraId="271B2DDB" w14:textId="77777777" w:rsidR="004F0C1F" w:rsidRPr="00427880" w:rsidRDefault="004F0C1F" w:rsidP="00F42929">
      <w:pPr>
        <w:pStyle w:val="11"/>
        <w:ind w:firstLineChars="200" w:firstLine="480"/>
        <w:rPr>
          <w:color w:val="000000" w:themeColor="text1"/>
          <w:sz w:val="24"/>
          <w:szCs w:val="24"/>
          <w:lang w:eastAsia="zh-CN"/>
        </w:rPr>
      </w:pPr>
      <w:r w:rsidRPr="00427880">
        <w:rPr>
          <w:color w:val="000000" w:themeColor="text1"/>
          <w:sz w:val="24"/>
          <w:szCs w:val="24"/>
          <w:lang w:eastAsia="zh-CN"/>
        </w:rPr>
        <w:t>区域环境评价还可与</w:t>
      </w:r>
      <w:r w:rsidRPr="00427880">
        <w:rPr>
          <w:color w:val="000000" w:themeColor="text1"/>
          <w:sz w:val="24"/>
          <w:szCs w:val="24"/>
          <w:lang w:eastAsia="zh-CN"/>
        </w:rPr>
        <w:t>GIS</w:t>
      </w:r>
      <w:r w:rsidRPr="00427880">
        <w:rPr>
          <w:color w:val="000000" w:themeColor="text1"/>
          <w:sz w:val="24"/>
          <w:szCs w:val="24"/>
          <w:lang w:eastAsia="zh-CN"/>
        </w:rPr>
        <w:t>多准则分析结合。相关研究利用遥感、</w:t>
      </w:r>
      <w:r w:rsidRPr="00427880">
        <w:rPr>
          <w:color w:val="000000" w:themeColor="text1"/>
          <w:sz w:val="24"/>
          <w:szCs w:val="24"/>
          <w:lang w:eastAsia="zh-CN"/>
        </w:rPr>
        <w:t>GIS</w:t>
      </w:r>
      <w:r w:rsidRPr="00427880">
        <w:rPr>
          <w:color w:val="000000" w:themeColor="text1"/>
          <w:sz w:val="24"/>
          <w:szCs w:val="24"/>
          <w:lang w:eastAsia="zh-CN"/>
        </w:rPr>
        <w:t>和空间多准则评价构建区域环境质量指数，并据此划分环境修复优先区</w:t>
      </w:r>
      <w:r w:rsidRPr="00427880">
        <w:rPr>
          <w:color w:val="000000" w:themeColor="text1"/>
          <w:sz w:val="24"/>
          <w:szCs w:val="24"/>
          <w:vertAlign w:val="superscript"/>
          <w:lang w:eastAsia="zh-CN"/>
        </w:rPr>
        <w:t>[20]</w:t>
      </w:r>
      <w:r w:rsidRPr="00427880">
        <w:rPr>
          <w:color w:val="000000" w:themeColor="text1"/>
          <w:sz w:val="24"/>
          <w:szCs w:val="24"/>
          <w:lang w:eastAsia="zh-CN"/>
        </w:rPr>
        <w:t>。该方法适合辅助治理决策，但权重设定具有一定主观性，应开展敏感性分析。</w:t>
      </w:r>
    </w:p>
    <w:p w14:paraId="6C54D8A5" w14:textId="77777777" w:rsidR="004F0C1F" w:rsidRPr="00427880" w:rsidRDefault="004F0C1F" w:rsidP="004F0C1F">
      <w:pPr>
        <w:pStyle w:val="1"/>
        <w:rPr>
          <w:rFonts w:ascii="Times New Roman" w:eastAsia="黑体" w:hAnsi="Times New Roman"/>
          <w:color w:val="000000" w:themeColor="text1"/>
          <w:sz w:val="28"/>
          <w:szCs w:val="28"/>
        </w:rPr>
      </w:pPr>
      <w:r w:rsidRPr="00427880">
        <w:rPr>
          <w:rFonts w:ascii="Times New Roman" w:eastAsia="黑体" w:hAnsi="Times New Roman"/>
          <w:color w:val="000000" w:themeColor="text1"/>
          <w:sz w:val="28"/>
          <w:szCs w:val="28"/>
        </w:rPr>
        <w:t xml:space="preserve">4 </w:t>
      </w:r>
      <w:r w:rsidRPr="00427880">
        <w:rPr>
          <w:rFonts w:ascii="Times New Roman" w:eastAsia="黑体" w:hAnsi="Times New Roman"/>
          <w:color w:val="000000" w:themeColor="text1"/>
          <w:sz w:val="28"/>
          <w:szCs w:val="28"/>
        </w:rPr>
        <w:t>典型案例分析</w:t>
      </w:r>
    </w:p>
    <w:p w14:paraId="0E08312C" w14:textId="77777777" w:rsidR="004F0C1F" w:rsidRPr="00427880" w:rsidRDefault="004F0C1F" w:rsidP="004F0C1F">
      <w:pPr>
        <w:pStyle w:val="2"/>
        <w:rPr>
          <w:rFonts w:ascii="Times New Roman" w:eastAsia="黑体" w:hAnsi="Times New Roman"/>
          <w:color w:val="000000" w:themeColor="text1"/>
          <w:sz w:val="28"/>
          <w:szCs w:val="28"/>
        </w:rPr>
      </w:pPr>
      <w:r w:rsidRPr="00427880">
        <w:rPr>
          <w:rFonts w:ascii="Times New Roman" w:eastAsia="黑体" w:hAnsi="Times New Roman"/>
          <w:color w:val="000000" w:themeColor="text1"/>
          <w:sz w:val="28"/>
          <w:szCs w:val="28"/>
        </w:rPr>
        <w:t xml:space="preserve">4.1 </w:t>
      </w:r>
      <w:r w:rsidRPr="00427880">
        <w:rPr>
          <w:rFonts w:ascii="Times New Roman" w:eastAsia="黑体" w:hAnsi="Times New Roman"/>
          <w:color w:val="000000" w:themeColor="text1"/>
          <w:sz w:val="28"/>
          <w:szCs w:val="28"/>
        </w:rPr>
        <w:t>美国中阿巴拉契亚露天煤矿</w:t>
      </w:r>
    </w:p>
    <w:p w14:paraId="6B5328F1" w14:textId="25B01497" w:rsidR="004F0C1F" w:rsidRPr="00427880" w:rsidRDefault="004F0C1F" w:rsidP="00F42929">
      <w:pPr>
        <w:pStyle w:val="11"/>
        <w:ind w:firstLineChars="200" w:firstLine="480"/>
        <w:rPr>
          <w:color w:val="000000" w:themeColor="text1"/>
          <w:sz w:val="24"/>
          <w:szCs w:val="24"/>
          <w:lang w:eastAsia="zh-CN"/>
        </w:rPr>
      </w:pPr>
      <w:r w:rsidRPr="00427880">
        <w:rPr>
          <w:color w:val="000000" w:themeColor="text1"/>
          <w:sz w:val="24"/>
          <w:szCs w:val="24"/>
          <w:lang w:eastAsia="zh-CN"/>
        </w:rPr>
        <w:t>美国中阿巴拉契亚是长期高强度地表煤矿开采区。相关研究利用</w:t>
      </w:r>
      <w:r w:rsidRPr="00427880">
        <w:rPr>
          <w:color w:val="000000" w:themeColor="text1"/>
          <w:sz w:val="24"/>
          <w:szCs w:val="24"/>
          <w:lang w:eastAsia="zh-CN"/>
        </w:rPr>
        <w:t>Landsat 5</w:t>
      </w:r>
      <w:r w:rsidRPr="00427880">
        <w:rPr>
          <w:color w:val="000000" w:themeColor="text1"/>
          <w:sz w:val="24"/>
          <w:szCs w:val="24"/>
          <w:lang w:eastAsia="zh-CN"/>
        </w:rPr>
        <w:t>、</w:t>
      </w:r>
      <w:r w:rsidRPr="00427880">
        <w:rPr>
          <w:color w:val="000000" w:themeColor="text1"/>
          <w:sz w:val="24"/>
          <w:szCs w:val="24"/>
          <w:lang w:eastAsia="zh-CN"/>
        </w:rPr>
        <w:t>7</w:t>
      </w:r>
      <w:r w:rsidRPr="00427880">
        <w:rPr>
          <w:color w:val="000000" w:themeColor="text1"/>
          <w:sz w:val="24"/>
          <w:szCs w:val="24"/>
          <w:lang w:eastAsia="zh-CN"/>
        </w:rPr>
        <w:t>和</w:t>
      </w:r>
      <w:r w:rsidRPr="00427880">
        <w:rPr>
          <w:color w:val="000000" w:themeColor="text1"/>
          <w:sz w:val="24"/>
          <w:szCs w:val="24"/>
          <w:lang w:eastAsia="zh-CN"/>
        </w:rPr>
        <w:t>8</w:t>
      </w:r>
      <w:r w:rsidRPr="00427880">
        <w:rPr>
          <w:color w:val="000000" w:themeColor="text1"/>
          <w:sz w:val="24"/>
          <w:szCs w:val="24"/>
          <w:lang w:eastAsia="zh-CN"/>
        </w:rPr>
        <w:t>影像，在</w:t>
      </w:r>
      <w:r w:rsidRPr="00427880">
        <w:rPr>
          <w:color w:val="000000" w:themeColor="text1"/>
          <w:sz w:val="24"/>
          <w:szCs w:val="24"/>
          <w:lang w:eastAsia="zh-CN"/>
        </w:rPr>
        <w:t>Google Earth Engine</w:t>
      </w:r>
      <w:r w:rsidRPr="00427880">
        <w:rPr>
          <w:color w:val="000000" w:themeColor="text1"/>
          <w:sz w:val="24"/>
          <w:szCs w:val="24"/>
          <w:lang w:eastAsia="zh-CN"/>
        </w:rPr>
        <w:t>上生成年度数据，并提取</w:t>
      </w:r>
      <w:r w:rsidRPr="00427880">
        <w:rPr>
          <w:color w:val="000000" w:themeColor="text1"/>
          <w:sz w:val="24"/>
          <w:szCs w:val="24"/>
          <w:lang w:eastAsia="zh-CN"/>
        </w:rPr>
        <w:t>1985—2015</w:t>
      </w:r>
      <w:r w:rsidRPr="00427880">
        <w:rPr>
          <w:color w:val="000000" w:themeColor="text1"/>
          <w:sz w:val="24"/>
          <w:szCs w:val="24"/>
          <w:lang w:eastAsia="zh-CN"/>
        </w:rPr>
        <w:t>年露天采矿范围</w:t>
      </w:r>
      <w:r w:rsidRPr="00427880">
        <w:rPr>
          <w:color w:val="000000" w:themeColor="text1"/>
          <w:sz w:val="24"/>
          <w:szCs w:val="24"/>
          <w:vertAlign w:val="superscript"/>
          <w:lang w:eastAsia="zh-CN"/>
        </w:rPr>
        <w:t>[8]</w:t>
      </w:r>
      <w:r w:rsidRPr="00427880">
        <w:rPr>
          <w:color w:val="000000" w:themeColor="text1"/>
          <w:sz w:val="24"/>
          <w:szCs w:val="24"/>
          <w:lang w:eastAsia="zh-CN"/>
        </w:rPr>
        <w:t>。研究识别出</w:t>
      </w:r>
      <w:r w:rsidR="0011113B">
        <w:rPr>
          <w:rFonts w:hint="eastAsia"/>
          <w:color w:val="000000" w:themeColor="text1"/>
          <w:sz w:val="24"/>
          <w:szCs w:val="24"/>
          <w:lang w:eastAsia="zh-CN"/>
        </w:rPr>
        <w:t>约</w:t>
      </w:r>
      <w:r w:rsidRPr="00427880">
        <w:rPr>
          <w:color w:val="000000" w:themeColor="text1"/>
          <w:sz w:val="24"/>
          <w:szCs w:val="24"/>
          <w:lang w:eastAsia="zh-CN"/>
        </w:rPr>
        <w:t>5900 km²</w:t>
      </w:r>
      <w:r w:rsidRPr="00427880">
        <w:rPr>
          <w:color w:val="000000" w:themeColor="text1"/>
          <w:sz w:val="24"/>
          <w:szCs w:val="24"/>
          <w:lang w:eastAsia="zh-CN"/>
        </w:rPr>
        <w:t>的累计采矿影响面积，深化了对区域扰动规模及其时间过程的认识。</w:t>
      </w:r>
    </w:p>
    <w:p w14:paraId="70569C16" w14:textId="77777777" w:rsidR="004F0C1F" w:rsidRPr="00427880" w:rsidRDefault="004F0C1F" w:rsidP="00F42929">
      <w:pPr>
        <w:pStyle w:val="11"/>
        <w:ind w:firstLineChars="200" w:firstLine="480"/>
        <w:rPr>
          <w:color w:val="000000" w:themeColor="text1"/>
          <w:sz w:val="24"/>
          <w:szCs w:val="24"/>
          <w:lang w:eastAsia="zh-CN"/>
        </w:rPr>
      </w:pPr>
      <w:r w:rsidRPr="00427880">
        <w:rPr>
          <w:color w:val="000000" w:themeColor="text1"/>
          <w:sz w:val="24"/>
          <w:szCs w:val="24"/>
          <w:lang w:eastAsia="zh-CN"/>
        </w:rPr>
        <w:t>该案例的主要价值在于建立逐年扰动数据库。与少数年份的土地覆盖图相比，年度数据能够确定采矿发生时间和持续时间，并为估算后续恢复年限、分析水质变化及累积影响提供时间基准。其局限是中分辨率影像主要用于识别采矿范围，难以直接评价复垦后的群落结构、土壤质量和生态功能。因此，区域年度制图应与高分辨率遥感及地面调查配合。</w:t>
      </w:r>
    </w:p>
    <w:p w14:paraId="45AEDF9E" w14:textId="77777777" w:rsidR="004F0C1F" w:rsidRPr="00427880" w:rsidRDefault="004F0C1F" w:rsidP="004F0C1F">
      <w:pPr>
        <w:pStyle w:val="2"/>
        <w:rPr>
          <w:rFonts w:ascii="Times New Roman" w:eastAsia="黑体" w:hAnsi="Times New Roman"/>
          <w:color w:val="000000" w:themeColor="text1"/>
          <w:sz w:val="28"/>
          <w:szCs w:val="28"/>
        </w:rPr>
      </w:pPr>
      <w:r w:rsidRPr="00427880">
        <w:rPr>
          <w:rFonts w:ascii="Times New Roman" w:eastAsia="黑体" w:hAnsi="Times New Roman"/>
          <w:color w:val="000000" w:themeColor="text1"/>
          <w:sz w:val="28"/>
          <w:szCs w:val="28"/>
        </w:rPr>
        <w:t xml:space="preserve">4.2 </w:t>
      </w:r>
      <w:r w:rsidRPr="00427880">
        <w:rPr>
          <w:rFonts w:ascii="Times New Roman" w:eastAsia="黑体" w:hAnsi="Times New Roman"/>
          <w:color w:val="000000" w:themeColor="text1"/>
          <w:sz w:val="28"/>
          <w:szCs w:val="28"/>
        </w:rPr>
        <w:t>中国安太堡露天煤矿</w:t>
      </w:r>
    </w:p>
    <w:p w14:paraId="60C59254" w14:textId="77777777" w:rsidR="004F0C1F" w:rsidRPr="00427880" w:rsidRDefault="004F0C1F" w:rsidP="00F42929">
      <w:pPr>
        <w:pStyle w:val="11"/>
        <w:ind w:firstLineChars="200" w:firstLine="480"/>
        <w:rPr>
          <w:color w:val="000000" w:themeColor="text1"/>
          <w:sz w:val="24"/>
          <w:szCs w:val="24"/>
          <w:lang w:eastAsia="zh-CN"/>
        </w:rPr>
      </w:pPr>
      <w:r w:rsidRPr="00427880">
        <w:rPr>
          <w:color w:val="000000" w:themeColor="text1"/>
          <w:sz w:val="24"/>
          <w:szCs w:val="24"/>
          <w:lang w:eastAsia="zh-CN"/>
        </w:rPr>
        <w:t>安太堡露天煤矿排土场经过长期复垦，形成了复垦时间和治理条件不同的恢复单元。相关研究利用</w:t>
      </w:r>
      <w:r w:rsidRPr="00427880">
        <w:rPr>
          <w:color w:val="000000" w:themeColor="text1"/>
          <w:sz w:val="24"/>
          <w:szCs w:val="24"/>
          <w:lang w:eastAsia="zh-CN"/>
        </w:rPr>
        <w:t>1986—2020</w:t>
      </w:r>
      <w:r w:rsidRPr="00427880">
        <w:rPr>
          <w:color w:val="000000" w:themeColor="text1"/>
          <w:sz w:val="24"/>
          <w:szCs w:val="24"/>
          <w:lang w:eastAsia="zh-CN"/>
        </w:rPr>
        <w:t>年</w:t>
      </w:r>
      <w:r w:rsidRPr="00427880">
        <w:rPr>
          <w:color w:val="000000" w:themeColor="text1"/>
          <w:sz w:val="24"/>
          <w:szCs w:val="24"/>
          <w:lang w:eastAsia="zh-CN"/>
        </w:rPr>
        <w:t>Landsat</w:t>
      </w:r>
      <w:r w:rsidRPr="00427880">
        <w:rPr>
          <w:color w:val="000000" w:themeColor="text1"/>
          <w:sz w:val="24"/>
          <w:szCs w:val="24"/>
          <w:lang w:eastAsia="zh-CN"/>
        </w:rPr>
        <w:t>影像提取</w:t>
      </w:r>
      <w:r w:rsidRPr="00427880">
        <w:rPr>
          <w:color w:val="000000" w:themeColor="text1"/>
          <w:sz w:val="24"/>
          <w:szCs w:val="24"/>
          <w:lang w:eastAsia="zh-CN"/>
        </w:rPr>
        <w:t>NDVI</w:t>
      </w:r>
      <w:r w:rsidRPr="00427880">
        <w:rPr>
          <w:color w:val="000000" w:themeColor="text1"/>
          <w:sz w:val="24"/>
          <w:szCs w:val="24"/>
          <w:lang w:eastAsia="zh-CN"/>
        </w:rPr>
        <w:t>，并通过趋势和相关分析识别排土场植被恢复过程</w:t>
      </w:r>
      <w:r w:rsidRPr="00427880">
        <w:rPr>
          <w:color w:val="000000" w:themeColor="text1"/>
          <w:sz w:val="24"/>
          <w:szCs w:val="24"/>
          <w:vertAlign w:val="superscript"/>
          <w:lang w:eastAsia="zh-CN"/>
        </w:rPr>
        <w:t>[11]</w:t>
      </w:r>
      <w:r w:rsidRPr="00427880">
        <w:rPr>
          <w:color w:val="000000" w:themeColor="text1"/>
          <w:sz w:val="24"/>
          <w:szCs w:val="24"/>
          <w:lang w:eastAsia="zh-CN"/>
        </w:rPr>
        <w:t>。结果显示，排土场</w:t>
      </w:r>
      <w:r w:rsidRPr="00427880">
        <w:rPr>
          <w:color w:val="000000" w:themeColor="text1"/>
          <w:sz w:val="24"/>
          <w:szCs w:val="24"/>
          <w:lang w:eastAsia="zh-CN"/>
        </w:rPr>
        <w:t>NDVI</w:t>
      </w:r>
      <w:r w:rsidRPr="00427880">
        <w:rPr>
          <w:color w:val="000000" w:themeColor="text1"/>
          <w:sz w:val="24"/>
          <w:szCs w:val="24"/>
          <w:lang w:eastAsia="zh-CN"/>
        </w:rPr>
        <w:t>总体上升，但不同区域的恢复速度和趋稳时间存在差异。神东矿区</w:t>
      </w:r>
      <w:r w:rsidRPr="00427880">
        <w:rPr>
          <w:color w:val="000000" w:themeColor="text1"/>
          <w:sz w:val="24"/>
          <w:szCs w:val="24"/>
          <w:lang w:eastAsia="zh-CN"/>
        </w:rPr>
        <w:t>1986—2023</w:t>
      </w:r>
      <w:r w:rsidRPr="00427880">
        <w:rPr>
          <w:color w:val="000000" w:themeColor="text1"/>
          <w:sz w:val="24"/>
          <w:szCs w:val="24"/>
          <w:lang w:eastAsia="zh-CN"/>
        </w:rPr>
        <w:t>年研究也利用长时间序列遥感分析了煤炭开采活动下植被覆盖的时空变化</w:t>
      </w:r>
      <w:r w:rsidRPr="00427880">
        <w:rPr>
          <w:color w:val="000000" w:themeColor="text1"/>
          <w:sz w:val="24"/>
          <w:szCs w:val="24"/>
          <w:vertAlign w:val="superscript"/>
          <w:lang w:eastAsia="zh-CN"/>
        </w:rPr>
        <w:t>[21]</w:t>
      </w:r>
      <w:r w:rsidRPr="00427880">
        <w:rPr>
          <w:color w:val="000000" w:themeColor="text1"/>
          <w:sz w:val="24"/>
          <w:szCs w:val="24"/>
          <w:lang w:eastAsia="zh-CN"/>
        </w:rPr>
        <w:t>。</w:t>
      </w:r>
    </w:p>
    <w:p w14:paraId="168B89DE" w14:textId="78D4AD4C" w:rsidR="004F0C1F" w:rsidRPr="00427880" w:rsidRDefault="004F0C1F" w:rsidP="00F42929">
      <w:pPr>
        <w:pStyle w:val="11"/>
        <w:ind w:firstLineChars="200" w:firstLine="480"/>
        <w:rPr>
          <w:color w:val="000000" w:themeColor="text1"/>
          <w:sz w:val="24"/>
          <w:szCs w:val="24"/>
          <w:lang w:eastAsia="zh-CN"/>
        </w:rPr>
      </w:pPr>
      <w:r w:rsidRPr="00427880">
        <w:rPr>
          <w:color w:val="000000" w:themeColor="text1"/>
          <w:sz w:val="24"/>
          <w:szCs w:val="24"/>
          <w:lang w:eastAsia="zh-CN"/>
        </w:rPr>
        <w:lastRenderedPageBreak/>
        <w:t>该案例说明，长期序列比单时相绿化率更适合评价复垦成效。通过比较不同排土场的恢复轨迹，可识别恢复缓慢或发生波动的区域。但</w:t>
      </w:r>
      <w:r w:rsidRPr="00427880">
        <w:rPr>
          <w:color w:val="000000" w:themeColor="text1"/>
          <w:sz w:val="24"/>
          <w:szCs w:val="24"/>
          <w:lang w:eastAsia="zh-CN"/>
        </w:rPr>
        <w:t>NDVI</w:t>
      </w:r>
      <w:r w:rsidRPr="00427880">
        <w:rPr>
          <w:color w:val="000000" w:themeColor="text1"/>
          <w:sz w:val="24"/>
          <w:szCs w:val="24"/>
          <w:lang w:eastAsia="zh-CN"/>
        </w:rPr>
        <w:t>主要反映植被绿度，因此还应结合无人机冠层信息、土壤样点和地貌稳定性开展综合评价。华北主要煤炭基地研究也表明，矿区植被变化同时受到采矿活动、生态治理和气候条件影响，评价时需要区分不同驱动因素</w:t>
      </w:r>
      <w:r w:rsidRPr="00427880">
        <w:rPr>
          <w:color w:val="000000" w:themeColor="text1"/>
          <w:sz w:val="24"/>
          <w:szCs w:val="24"/>
          <w:vertAlign w:val="superscript"/>
          <w:lang w:eastAsia="zh-CN"/>
        </w:rPr>
        <w:t>[22]</w:t>
      </w:r>
      <w:r w:rsidRPr="00427880">
        <w:rPr>
          <w:color w:val="000000" w:themeColor="text1"/>
          <w:sz w:val="24"/>
          <w:szCs w:val="24"/>
          <w:lang w:eastAsia="zh-CN"/>
        </w:rPr>
        <w:t>。</w:t>
      </w:r>
      <w:r w:rsidR="0011113B" w:rsidRPr="0011113B">
        <w:rPr>
          <w:color w:val="000000" w:themeColor="text1"/>
          <w:sz w:val="24"/>
          <w:szCs w:val="24"/>
          <w:lang w:eastAsia="zh-CN"/>
        </w:rPr>
        <w:t>不同排土场恢复差异与复垦时间、地形条件及植被配置方式密切相关。</w:t>
      </w:r>
    </w:p>
    <w:p w14:paraId="35400E5C" w14:textId="77777777" w:rsidR="004F0C1F" w:rsidRPr="00427880" w:rsidRDefault="004F0C1F" w:rsidP="004F0C1F">
      <w:pPr>
        <w:pStyle w:val="1"/>
        <w:rPr>
          <w:rFonts w:ascii="Times New Roman" w:eastAsia="黑体" w:hAnsi="Times New Roman"/>
          <w:color w:val="000000" w:themeColor="text1"/>
          <w:sz w:val="28"/>
          <w:szCs w:val="28"/>
        </w:rPr>
      </w:pPr>
      <w:r w:rsidRPr="00427880">
        <w:rPr>
          <w:rFonts w:ascii="Times New Roman" w:eastAsia="黑体" w:hAnsi="Times New Roman"/>
          <w:color w:val="000000" w:themeColor="text1"/>
          <w:sz w:val="28"/>
          <w:szCs w:val="28"/>
        </w:rPr>
        <w:t xml:space="preserve">5 </w:t>
      </w:r>
      <w:r w:rsidRPr="00427880">
        <w:rPr>
          <w:rFonts w:ascii="Times New Roman" w:eastAsia="黑体" w:hAnsi="Times New Roman"/>
          <w:color w:val="000000" w:themeColor="text1"/>
          <w:sz w:val="28"/>
          <w:szCs w:val="28"/>
        </w:rPr>
        <w:t>结论与展望</w:t>
      </w:r>
    </w:p>
    <w:p w14:paraId="7573A0AE" w14:textId="77777777" w:rsidR="004F0C1F" w:rsidRPr="00427880" w:rsidRDefault="004F0C1F" w:rsidP="004F0C1F">
      <w:pPr>
        <w:pStyle w:val="2"/>
        <w:rPr>
          <w:rFonts w:ascii="Times New Roman" w:eastAsia="黑体" w:hAnsi="Times New Roman"/>
          <w:color w:val="000000" w:themeColor="text1"/>
          <w:sz w:val="28"/>
          <w:szCs w:val="28"/>
        </w:rPr>
      </w:pPr>
      <w:r w:rsidRPr="00427880">
        <w:rPr>
          <w:rFonts w:ascii="Times New Roman" w:eastAsia="黑体" w:hAnsi="Times New Roman"/>
          <w:color w:val="000000" w:themeColor="text1"/>
          <w:sz w:val="28"/>
          <w:szCs w:val="28"/>
        </w:rPr>
        <w:t xml:space="preserve">5.1 </w:t>
      </w:r>
      <w:r w:rsidRPr="00427880">
        <w:rPr>
          <w:rFonts w:ascii="Times New Roman" w:eastAsia="黑体" w:hAnsi="Times New Roman"/>
          <w:color w:val="000000" w:themeColor="text1"/>
          <w:sz w:val="28"/>
          <w:szCs w:val="28"/>
        </w:rPr>
        <w:t>研究总结</w:t>
      </w:r>
    </w:p>
    <w:p w14:paraId="6FE83B6E" w14:textId="77777777" w:rsidR="004F0C1F" w:rsidRPr="00427880" w:rsidRDefault="004F0C1F" w:rsidP="00F42929">
      <w:pPr>
        <w:pStyle w:val="11"/>
        <w:ind w:firstLineChars="200" w:firstLine="480"/>
        <w:rPr>
          <w:color w:val="000000" w:themeColor="text1"/>
          <w:sz w:val="24"/>
          <w:szCs w:val="24"/>
          <w:lang w:eastAsia="zh-CN"/>
        </w:rPr>
      </w:pPr>
      <w:r w:rsidRPr="00427880">
        <w:rPr>
          <w:color w:val="000000" w:themeColor="text1"/>
          <w:sz w:val="24"/>
          <w:szCs w:val="24"/>
          <w:lang w:eastAsia="zh-CN"/>
        </w:rPr>
        <w:t>遥感已成为露天矿区生态修复与土地复垦监测的重要工具。</w:t>
      </w:r>
      <w:r w:rsidRPr="00427880">
        <w:rPr>
          <w:color w:val="000000" w:themeColor="text1"/>
          <w:sz w:val="24"/>
          <w:szCs w:val="24"/>
          <w:lang w:eastAsia="zh-CN"/>
        </w:rPr>
        <w:t>Landsat</w:t>
      </w:r>
      <w:r w:rsidRPr="00427880">
        <w:rPr>
          <w:color w:val="000000" w:themeColor="text1"/>
          <w:sz w:val="24"/>
          <w:szCs w:val="24"/>
          <w:lang w:eastAsia="zh-CN"/>
        </w:rPr>
        <w:t>长时间序列适合重建采矿扰动和植被恢复轨迹，无人机与</w:t>
      </w:r>
      <w:r w:rsidRPr="00427880">
        <w:rPr>
          <w:color w:val="000000" w:themeColor="text1"/>
          <w:sz w:val="24"/>
          <w:szCs w:val="24"/>
          <w:lang w:eastAsia="zh-CN"/>
        </w:rPr>
        <w:t>LiDAR</w:t>
      </w:r>
      <w:r w:rsidRPr="00427880">
        <w:rPr>
          <w:color w:val="000000" w:themeColor="text1"/>
          <w:sz w:val="24"/>
          <w:szCs w:val="24"/>
          <w:lang w:eastAsia="zh-CN"/>
        </w:rPr>
        <w:t>适合开展工程单元精细核查，</w:t>
      </w:r>
      <w:r w:rsidRPr="00427880">
        <w:rPr>
          <w:color w:val="000000" w:themeColor="text1"/>
          <w:sz w:val="24"/>
          <w:szCs w:val="24"/>
          <w:lang w:eastAsia="zh-CN"/>
        </w:rPr>
        <w:t>SAR</w:t>
      </w:r>
      <w:r w:rsidRPr="00427880">
        <w:rPr>
          <w:color w:val="000000" w:themeColor="text1"/>
          <w:sz w:val="24"/>
          <w:szCs w:val="24"/>
          <w:lang w:eastAsia="zh-CN"/>
        </w:rPr>
        <w:t>能够补充形变信息，综合生态指数则有助于区域评价和治理分区。现有研究的发展脉络可概括为植被恢复监测、土地利用变化分析、综合生态质量评价和多源智能监测。</w:t>
      </w:r>
    </w:p>
    <w:p w14:paraId="3B3CCD7E" w14:textId="77777777" w:rsidR="004F0C1F" w:rsidRPr="00427880" w:rsidRDefault="004F0C1F" w:rsidP="004F0C1F">
      <w:pPr>
        <w:pStyle w:val="2"/>
        <w:rPr>
          <w:rFonts w:ascii="Times New Roman" w:eastAsia="黑体" w:hAnsi="Times New Roman"/>
          <w:color w:val="000000" w:themeColor="text1"/>
          <w:sz w:val="28"/>
          <w:szCs w:val="28"/>
        </w:rPr>
      </w:pPr>
      <w:r w:rsidRPr="00427880">
        <w:rPr>
          <w:rFonts w:ascii="Times New Roman" w:eastAsia="黑体" w:hAnsi="Times New Roman"/>
          <w:color w:val="000000" w:themeColor="text1"/>
          <w:sz w:val="28"/>
          <w:szCs w:val="28"/>
        </w:rPr>
        <w:t xml:space="preserve">5.2 </w:t>
      </w:r>
      <w:r w:rsidRPr="00427880">
        <w:rPr>
          <w:rFonts w:ascii="Times New Roman" w:eastAsia="黑体" w:hAnsi="Times New Roman"/>
          <w:color w:val="000000" w:themeColor="text1"/>
          <w:sz w:val="28"/>
          <w:szCs w:val="28"/>
        </w:rPr>
        <w:t>存在问题</w:t>
      </w:r>
    </w:p>
    <w:p w14:paraId="26A42F38" w14:textId="77777777" w:rsidR="004F0C1F" w:rsidRPr="00427880" w:rsidRDefault="004F0C1F" w:rsidP="00F42929">
      <w:pPr>
        <w:pStyle w:val="11"/>
        <w:ind w:firstLineChars="200" w:firstLine="480"/>
        <w:rPr>
          <w:color w:val="000000" w:themeColor="text1"/>
          <w:sz w:val="24"/>
          <w:szCs w:val="24"/>
          <w:lang w:eastAsia="zh-CN"/>
        </w:rPr>
      </w:pPr>
      <w:r w:rsidRPr="00427880">
        <w:rPr>
          <w:color w:val="000000" w:themeColor="text1"/>
          <w:sz w:val="24"/>
          <w:szCs w:val="24"/>
          <w:lang w:eastAsia="zh-CN"/>
        </w:rPr>
        <w:t>遥感指标与生态功能之间仍存在尺度差异，地表变绿不等于生态系统完全恢复。矿区模型还面临指标适用性、跨区域迁移能力不足和不确定性表达不充分等问题。面向露天煤矿生态修复监测的研究已提出</w:t>
      </w:r>
      <w:r w:rsidRPr="00427880">
        <w:rPr>
          <w:color w:val="000000" w:themeColor="text1"/>
          <w:sz w:val="24"/>
          <w:szCs w:val="24"/>
          <w:lang w:eastAsia="zh-CN"/>
        </w:rPr>
        <w:t>OM-RSEI</w:t>
      </w:r>
      <w:r w:rsidRPr="00427880">
        <w:rPr>
          <w:color w:val="000000" w:themeColor="text1"/>
          <w:sz w:val="24"/>
          <w:szCs w:val="24"/>
          <w:lang w:eastAsia="zh-CN"/>
        </w:rPr>
        <w:t>模型，用于优化生态恢复评价</w:t>
      </w:r>
      <w:r w:rsidRPr="00427880">
        <w:rPr>
          <w:color w:val="000000" w:themeColor="text1"/>
          <w:sz w:val="24"/>
          <w:szCs w:val="24"/>
          <w:vertAlign w:val="superscript"/>
          <w:lang w:eastAsia="zh-CN"/>
        </w:rPr>
        <w:t>[23]</w:t>
      </w:r>
      <w:r w:rsidRPr="00427880">
        <w:rPr>
          <w:color w:val="000000" w:themeColor="text1"/>
          <w:sz w:val="24"/>
          <w:szCs w:val="24"/>
          <w:lang w:eastAsia="zh-CN"/>
        </w:rPr>
        <w:t>；但此类模型仍需在不同气候区和矿种中开展适用性验证。宁东矿区研究进一步表明，生态质量变化受到地形、降水和人类活动等因素共同影响，不能简单归因于单一修复工程</w:t>
      </w:r>
      <w:r w:rsidRPr="00427880">
        <w:rPr>
          <w:color w:val="000000" w:themeColor="text1"/>
          <w:sz w:val="24"/>
          <w:szCs w:val="24"/>
          <w:vertAlign w:val="superscript"/>
          <w:lang w:eastAsia="zh-CN"/>
        </w:rPr>
        <w:t>[24]</w:t>
      </w:r>
      <w:r w:rsidRPr="00427880">
        <w:rPr>
          <w:color w:val="000000" w:themeColor="text1"/>
          <w:sz w:val="24"/>
          <w:szCs w:val="24"/>
          <w:lang w:eastAsia="zh-CN"/>
        </w:rPr>
        <w:t>。</w:t>
      </w:r>
    </w:p>
    <w:p w14:paraId="03B44606" w14:textId="77777777" w:rsidR="004F0C1F" w:rsidRPr="00427880" w:rsidRDefault="004F0C1F" w:rsidP="004F0C1F">
      <w:pPr>
        <w:pStyle w:val="2"/>
        <w:rPr>
          <w:rFonts w:ascii="Times New Roman" w:eastAsia="黑体" w:hAnsi="Times New Roman"/>
          <w:color w:val="000000" w:themeColor="text1"/>
          <w:sz w:val="28"/>
          <w:szCs w:val="28"/>
        </w:rPr>
      </w:pPr>
      <w:r w:rsidRPr="00427880">
        <w:rPr>
          <w:rFonts w:ascii="Times New Roman" w:eastAsia="黑体" w:hAnsi="Times New Roman"/>
          <w:color w:val="000000" w:themeColor="text1"/>
          <w:sz w:val="28"/>
          <w:szCs w:val="28"/>
        </w:rPr>
        <w:t xml:space="preserve">5.3 </w:t>
      </w:r>
      <w:r w:rsidRPr="00427880">
        <w:rPr>
          <w:rFonts w:ascii="Times New Roman" w:eastAsia="黑体" w:hAnsi="Times New Roman"/>
          <w:color w:val="000000" w:themeColor="text1"/>
          <w:sz w:val="28"/>
          <w:szCs w:val="28"/>
        </w:rPr>
        <w:t>未来发展趋势</w:t>
      </w:r>
    </w:p>
    <w:p w14:paraId="35EEFD04" w14:textId="77777777" w:rsidR="004F0C1F" w:rsidRPr="00427880" w:rsidRDefault="004F0C1F" w:rsidP="00F42929">
      <w:pPr>
        <w:pStyle w:val="11"/>
        <w:ind w:firstLineChars="200" w:firstLine="480"/>
        <w:rPr>
          <w:color w:val="000000" w:themeColor="text1"/>
          <w:sz w:val="24"/>
          <w:szCs w:val="24"/>
          <w:lang w:eastAsia="zh-CN"/>
        </w:rPr>
      </w:pPr>
      <w:r w:rsidRPr="00427880">
        <w:rPr>
          <w:color w:val="000000" w:themeColor="text1"/>
          <w:sz w:val="24"/>
          <w:szCs w:val="24"/>
          <w:lang w:eastAsia="zh-CN"/>
        </w:rPr>
        <w:t>未来应构建卫星区域普查、无人机重点核查和地面样地验证相结合的分层监测体系。</w:t>
      </w:r>
      <w:r w:rsidRPr="00427880">
        <w:rPr>
          <w:color w:val="000000" w:themeColor="text1"/>
          <w:sz w:val="24"/>
          <w:szCs w:val="24"/>
          <w:lang w:eastAsia="zh-CN"/>
        </w:rPr>
        <w:t>GEE</w:t>
      </w:r>
      <w:r w:rsidRPr="00427880">
        <w:rPr>
          <w:color w:val="000000" w:themeColor="text1"/>
          <w:sz w:val="24"/>
          <w:szCs w:val="24"/>
          <w:lang w:eastAsia="zh-CN"/>
        </w:rPr>
        <w:t>等云平台可用于持续更新年度扰动范围、复垦年限和生态质量；</w:t>
      </w:r>
      <w:r w:rsidRPr="00427880">
        <w:rPr>
          <w:color w:val="000000" w:themeColor="text1"/>
          <w:sz w:val="24"/>
          <w:szCs w:val="24"/>
          <w:lang w:eastAsia="zh-CN"/>
        </w:rPr>
        <w:t>LiDAR</w:t>
      </w:r>
      <w:r w:rsidRPr="00427880">
        <w:rPr>
          <w:color w:val="000000" w:themeColor="text1"/>
          <w:sz w:val="24"/>
          <w:szCs w:val="24"/>
          <w:lang w:eastAsia="zh-CN"/>
        </w:rPr>
        <w:t>与</w:t>
      </w:r>
      <w:r w:rsidRPr="00427880">
        <w:rPr>
          <w:color w:val="000000" w:themeColor="text1"/>
          <w:sz w:val="24"/>
          <w:szCs w:val="24"/>
          <w:lang w:eastAsia="zh-CN"/>
        </w:rPr>
        <w:t>InSAR</w:t>
      </w:r>
      <w:r w:rsidRPr="00427880">
        <w:rPr>
          <w:color w:val="000000" w:themeColor="text1"/>
          <w:sz w:val="24"/>
          <w:szCs w:val="24"/>
          <w:lang w:eastAsia="zh-CN"/>
        </w:rPr>
        <w:t>可增强地貌、植被结构及形变监测；人工智能可提高采坑、排土场和退化斑块的识别效率。同时，应建立面向工程管理的评价标准，使遥感异</w:t>
      </w:r>
      <w:r w:rsidRPr="00427880">
        <w:rPr>
          <w:color w:val="000000" w:themeColor="text1"/>
          <w:sz w:val="24"/>
          <w:szCs w:val="24"/>
          <w:lang w:eastAsia="zh-CN"/>
        </w:rPr>
        <w:lastRenderedPageBreak/>
        <w:t>常能够对应现场核查和修复措施，并以长期对照样地验证生态系统的稳定性和韧性。</w:t>
      </w:r>
    </w:p>
    <w:p w14:paraId="3F8A5157" w14:textId="77777777" w:rsidR="004F0C1F" w:rsidRPr="00427880" w:rsidRDefault="004F0C1F" w:rsidP="004F0C1F">
      <w:pPr>
        <w:pStyle w:val="1"/>
        <w:rPr>
          <w:rFonts w:ascii="Times New Roman" w:eastAsia="黑体" w:hAnsi="Times New Roman"/>
          <w:color w:val="000000" w:themeColor="text1"/>
          <w:sz w:val="24"/>
          <w:szCs w:val="24"/>
        </w:rPr>
      </w:pPr>
      <w:r w:rsidRPr="00427880">
        <w:rPr>
          <w:rFonts w:ascii="Times New Roman" w:eastAsia="黑体" w:hAnsi="Times New Roman"/>
          <w:color w:val="000000" w:themeColor="text1"/>
          <w:sz w:val="24"/>
          <w:szCs w:val="24"/>
        </w:rPr>
        <w:t>参考文献</w:t>
      </w:r>
    </w:p>
    <w:p w14:paraId="385F4581" w14:textId="627EC63C" w:rsidR="004F0C1F" w:rsidRPr="00427880" w:rsidRDefault="004F0C1F" w:rsidP="004F0C1F">
      <w:pPr>
        <w:pStyle w:val="af"/>
        <w:ind w:left="360" w:hanging="360"/>
        <w:rPr>
          <w:color w:val="000000" w:themeColor="text1"/>
          <w:lang w:eastAsia="zh-CN"/>
        </w:rPr>
      </w:pPr>
      <w:r w:rsidRPr="00427880">
        <w:rPr>
          <w:color w:val="000000" w:themeColor="text1"/>
          <w:lang w:eastAsia="zh-CN"/>
        </w:rPr>
        <w:t xml:space="preserve">[1] </w:t>
      </w:r>
      <w:r w:rsidRPr="00427880">
        <w:rPr>
          <w:color w:val="000000" w:themeColor="text1"/>
          <w:lang w:eastAsia="zh-CN"/>
        </w:rPr>
        <w:t>李飞跃</w:t>
      </w:r>
      <w:r w:rsidRPr="00427880">
        <w:rPr>
          <w:color w:val="000000" w:themeColor="text1"/>
          <w:lang w:eastAsia="zh-CN"/>
        </w:rPr>
        <w:t xml:space="preserve">, </w:t>
      </w:r>
      <w:r w:rsidRPr="00427880">
        <w:rPr>
          <w:color w:val="000000" w:themeColor="text1"/>
          <w:lang w:eastAsia="zh-CN"/>
        </w:rPr>
        <w:t>李军</w:t>
      </w:r>
      <w:r w:rsidRPr="00427880">
        <w:rPr>
          <w:color w:val="000000" w:themeColor="text1"/>
          <w:lang w:eastAsia="zh-CN"/>
        </w:rPr>
        <w:t xml:space="preserve">, </w:t>
      </w:r>
      <w:r w:rsidRPr="00427880">
        <w:rPr>
          <w:color w:val="000000" w:themeColor="text1"/>
          <w:lang w:eastAsia="zh-CN"/>
        </w:rPr>
        <w:t>肖武</w:t>
      </w:r>
      <w:r w:rsidRPr="00427880">
        <w:rPr>
          <w:color w:val="000000" w:themeColor="text1"/>
          <w:lang w:eastAsia="zh-CN"/>
        </w:rPr>
        <w:t xml:space="preserve">, </w:t>
      </w:r>
      <w:r w:rsidRPr="00427880">
        <w:rPr>
          <w:color w:val="000000" w:themeColor="text1"/>
          <w:lang w:eastAsia="zh-CN"/>
        </w:rPr>
        <w:t>等</w:t>
      </w:r>
      <w:r w:rsidRPr="00427880">
        <w:rPr>
          <w:color w:val="000000" w:themeColor="text1"/>
          <w:lang w:eastAsia="zh-CN"/>
        </w:rPr>
        <w:t xml:space="preserve">. </w:t>
      </w:r>
      <w:r w:rsidRPr="00427880">
        <w:rPr>
          <w:color w:val="000000" w:themeColor="text1"/>
          <w:lang w:eastAsia="zh-CN"/>
        </w:rPr>
        <w:t>中国矿区生态环境质量遥感评价研究进展</w:t>
      </w:r>
      <w:r w:rsidRPr="00427880">
        <w:rPr>
          <w:color w:val="000000" w:themeColor="text1"/>
          <w:lang w:eastAsia="zh-CN"/>
        </w:rPr>
        <w:t xml:space="preserve">[J]. </w:t>
      </w:r>
      <w:r w:rsidRPr="00427880">
        <w:rPr>
          <w:color w:val="000000" w:themeColor="text1"/>
          <w:lang w:eastAsia="zh-CN"/>
        </w:rPr>
        <w:t>矿业科学学报</w:t>
      </w:r>
      <w:r w:rsidRPr="00427880">
        <w:rPr>
          <w:color w:val="000000" w:themeColor="text1"/>
          <w:lang w:eastAsia="zh-CN"/>
        </w:rPr>
        <w:t xml:space="preserve">, 2025, 10(3): 363-383. </w:t>
      </w:r>
    </w:p>
    <w:p w14:paraId="39FA49F8" w14:textId="77777777" w:rsidR="004F0C1F" w:rsidRPr="00427880" w:rsidRDefault="004F0C1F" w:rsidP="004F0C1F">
      <w:pPr>
        <w:pStyle w:val="af"/>
        <w:ind w:left="360" w:hanging="360"/>
        <w:rPr>
          <w:color w:val="000000" w:themeColor="text1"/>
          <w:lang w:eastAsia="zh-CN"/>
        </w:rPr>
      </w:pPr>
      <w:r w:rsidRPr="00427880">
        <w:rPr>
          <w:color w:val="000000" w:themeColor="text1"/>
          <w:lang w:eastAsia="zh-CN"/>
        </w:rPr>
        <w:t xml:space="preserve">[2] </w:t>
      </w:r>
      <w:r w:rsidRPr="00427880">
        <w:rPr>
          <w:color w:val="000000" w:themeColor="text1"/>
          <w:lang w:eastAsia="zh-CN"/>
        </w:rPr>
        <w:t>黄登冕</w:t>
      </w:r>
      <w:r w:rsidRPr="00427880">
        <w:rPr>
          <w:color w:val="000000" w:themeColor="text1"/>
          <w:lang w:eastAsia="zh-CN"/>
        </w:rPr>
        <w:t xml:space="preserve">, </w:t>
      </w:r>
      <w:r w:rsidRPr="00427880">
        <w:rPr>
          <w:color w:val="000000" w:themeColor="text1"/>
          <w:lang w:eastAsia="zh-CN"/>
        </w:rPr>
        <w:t>张聪</w:t>
      </w:r>
      <w:r w:rsidRPr="00427880">
        <w:rPr>
          <w:color w:val="000000" w:themeColor="text1"/>
          <w:lang w:eastAsia="zh-CN"/>
        </w:rPr>
        <w:t xml:space="preserve">, </w:t>
      </w:r>
      <w:r w:rsidRPr="00427880">
        <w:rPr>
          <w:color w:val="000000" w:themeColor="text1"/>
          <w:lang w:eastAsia="zh-CN"/>
        </w:rPr>
        <w:t>姚晓军</w:t>
      </w:r>
      <w:r w:rsidRPr="00427880">
        <w:rPr>
          <w:color w:val="000000" w:themeColor="text1"/>
          <w:lang w:eastAsia="zh-CN"/>
        </w:rPr>
        <w:t xml:space="preserve">, </w:t>
      </w:r>
      <w:r w:rsidRPr="00427880">
        <w:rPr>
          <w:color w:val="000000" w:themeColor="text1"/>
          <w:lang w:eastAsia="zh-CN"/>
        </w:rPr>
        <w:t>等</w:t>
      </w:r>
      <w:r w:rsidRPr="00427880">
        <w:rPr>
          <w:color w:val="000000" w:themeColor="text1"/>
          <w:lang w:eastAsia="zh-CN"/>
        </w:rPr>
        <w:t xml:space="preserve">. </w:t>
      </w:r>
      <w:r w:rsidRPr="00427880">
        <w:rPr>
          <w:color w:val="000000" w:themeColor="text1"/>
          <w:lang w:eastAsia="zh-CN"/>
        </w:rPr>
        <w:t>矿山环境遥感监测研究进展</w:t>
      </w:r>
      <w:r w:rsidRPr="00427880">
        <w:rPr>
          <w:color w:val="000000" w:themeColor="text1"/>
          <w:lang w:eastAsia="zh-CN"/>
        </w:rPr>
        <w:t xml:space="preserve">[J]. </w:t>
      </w:r>
      <w:r w:rsidRPr="00427880">
        <w:rPr>
          <w:color w:val="000000" w:themeColor="text1"/>
          <w:lang w:eastAsia="zh-CN"/>
        </w:rPr>
        <w:t>遥感技术与应用</w:t>
      </w:r>
      <w:r w:rsidRPr="00427880">
        <w:rPr>
          <w:color w:val="000000" w:themeColor="text1"/>
          <w:lang w:eastAsia="zh-CN"/>
        </w:rPr>
        <w:t>, 2022, 37(5): 1043-1055.</w:t>
      </w:r>
    </w:p>
    <w:p w14:paraId="51F47C58" w14:textId="3487D23A" w:rsidR="004F0C1F" w:rsidRPr="00427880" w:rsidRDefault="004F0C1F" w:rsidP="004F0C1F">
      <w:pPr>
        <w:pStyle w:val="af"/>
        <w:ind w:left="360" w:hanging="360"/>
        <w:rPr>
          <w:color w:val="000000" w:themeColor="text1"/>
        </w:rPr>
      </w:pPr>
      <w:r w:rsidRPr="00427880">
        <w:rPr>
          <w:color w:val="000000" w:themeColor="text1"/>
        </w:rPr>
        <w:t xml:space="preserve">[3] MCKENNA P B, LECHNER A M, PHINN S, et al. Remote sensing of mine site rehabilitation for ecological outcomes: A global systematic review[J]. Remote Sensing, 2020, 12(21): 3535. </w:t>
      </w:r>
    </w:p>
    <w:p w14:paraId="2B532039" w14:textId="5998BA29" w:rsidR="004F0C1F" w:rsidRPr="00427880" w:rsidRDefault="004F0C1F" w:rsidP="004F0C1F">
      <w:pPr>
        <w:pStyle w:val="af"/>
        <w:ind w:left="360" w:hanging="360"/>
        <w:rPr>
          <w:color w:val="000000" w:themeColor="text1"/>
        </w:rPr>
      </w:pPr>
      <w:r w:rsidRPr="00427880">
        <w:rPr>
          <w:color w:val="000000" w:themeColor="text1"/>
        </w:rPr>
        <w:t xml:space="preserve">[4] O’DONNELL M S, WHIPPLE A L, INMAN R D, et al. Remote sensing for monitoring mine lands and recovery efforts: U.S. Geological Survey Circular 1525[R]. Reston: U.S. Geological Survey, 2024: 34 p. </w:t>
      </w:r>
    </w:p>
    <w:p w14:paraId="2F0805E5" w14:textId="532A8E7C" w:rsidR="004F0C1F" w:rsidRPr="00427880" w:rsidRDefault="004F0C1F" w:rsidP="004F0C1F">
      <w:pPr>
        <w:pStyle w:val="af"/>
        <w:ind w:left="360" w:hanging="360"/>
        <w:rPr>
          <w:color w:val="000000" w:themeColor="text1"/>
        </w:rPr>
      </w:pPr>
      <w:r w:rsidRPr="00427880">
        <w:rPr>
          <w:color w:val="000000" w:themeColor="text1"/>
          <w:lang w:eastAsia="zh-CN"/>
        </w:rPr>
        <w:t xml:space="preserve">[5] </w:t>
      </w:r>
      <w:r w:rsidRPr="00427880">
        <w:rPr>
          <w:color w:val="000000" w:themeColor="text1"/>
          <w:lang w:eastAsia="zh-CN"/>
        </w:rPr>
        <w:t>胡振琪</w:t>
      </w:r>
      <w:r w:rsidRPr="00427880">
        <w:rPr>
          <w:color w:val="000000" w:themeColor="text1"/>
          <w:lang w:eastAsia="zh-CN"/>
        </w:rPr>
        <w:t xml:space="preserve">, </w:t>
      </w:r>
      <w:r w:rsidRPr="00427880">
        <w:rPr>
          <w:color w:val="000000" w:themeColor="text1"/>
          <w:lang w:eastAsia="zh-CN"/>
        </w:rPr>
        <w:t>理源源</w:t>
      </w:r>
      <w:r w:rsidRPr="00427880">
        <w:rPr>
          <w:color w:val="000000" w:themeColor="text1"/>
          <w:lang w:eastAsia="zh-CN"/>
        </w:rPr>
        <w:t xml:space="preserve">, </w:t>
      </w:r>
      <w:r w:rsidRPr="00427880">
        <w:rPr>
          <w:color w:val="000000" w:themeColor="text1"/>
          <w:lang w:eastAsia="zh-CN"/>
        </w:rPr>
        <w:t>李根生</w:t>
      </w:r>
      <w:r w:rsidRPr="00427880">
        <w:rPr>
          <w:color w:val="000000" w:themeColor="text1"/>
          <w:lang w:eastAsia="zh-CN"/>
        </w:rPr>
        <w:t xml:space="preserve">, </w:t>
      </w:r>
      <w:r w:rsidRPr="00427880">
        <w:rPr>
          <w:color w:val="000000" w:themeColor="text1"/>
          <w:lang w:eastAsia="zh-CN"/>
        </w:rPr>
        <w:t>等</w:t>
      </w:r>
      <w:r w:rsidRPr="00427880">
        <w:rPr>
          <w:color w:val="000000" w:themeColor="text1"/>
          <w:lang w:eastAsia="zh-CN"/>
        </w:rPr>
        <w:t xml:space="preserve">. </w:t>
      </w:r>
      <w:r w:rsidRPr="00427880">
        <w:rPr>
          <w:color w:val="000000" w:themeColor="text1"/>
          <w:lang w:eastAsia="zh-CN"/>
        </w:rPr>
        <w:t>碳中和目标下矿区土地复垦与生态修复的机遇与挑战</w:t>
      </w:r>
      <w:r w:rsidRPr="00427880">
        <w:rPr>
          <w:color w:val="000000" w:themeColor="text1"/>
          <w:lang w:eastAsia="zh-CN"/>
        </w:rPr>
        <w:t xml:space="preserve">[J]. </w:t>
      </w:r>
      <w:r w:rsidRPr="00427880">
        <w:rPr>
          <w:color w:val="000000" w:themeColor="text1"/>
          <w:lang w:eastAsia="zh-CN"/>
        </w:rPr>
        <w:t>煤炭科学技术</w:t>
      </w:r>
      <w:r w:rsidRPr="00427880">
        <w:rPr>
          <w:color w:val="000000" w:themeColor="text1"/>
          <w:lang w:eastAsia="zh-CN"/>
        </w:rPr>
        <w:t xml:space="preserve">, 2023, 51(1): 474-483. </w:t>
      </w:r>
    </w:p>
    <w:p w14:paraId="61D6FE34" w14:textId="22A911DA" w:rsidR="004F0C1F" w:rsidRPr="00427880" w:rsidRDefault="004F0C1F" w:rsidP="004F0C1F">
      <w:pPr>
        <w:pStyle w:val="af"/>
        <w:ind w:left="360" w:hanging="360"/>
        <w:rPr>
          <w:color w:val="000000" w:themeColor="text1"/>
          <w:lang w:eastAsia="zh-CN"/>
        </w:rPr>
      </w:pPr>
      <w:r w:rsidRPr="00427880">
        <w:rPr>
          <w:color w:val="000000" w:themeColor="text1"/>
          <w:lang w:eastAsia="zh-CN"/>
        </w:rPr>
        <w:t xml:space="preserve">[6] </w:t>
      </w:r>
      <w:r w:rsidRPr="00427880">
        <w:rPr>
          <w:color w:val="000000" w:themeColor="text1"/>
          <w:lang w:eastAsia="zh-CN"/>
        </w:rPr>
        <w:t>雷少刚</w:t>
      </w:r>
      <w:r w:rsidRPr="00427880">
        <w:rPr>
          <w:color w:val="000000" w:themeColor="text1"/>
          <w:lang w:eastAsia="zh-CN"/>
        </w:rPr>
        <w:t xml:space="preserve">, </w:t>
      </w:r>
      <w:r w:rsidRPr="00427880">
        <w:rPr>
          <w:color w:val="000000" w:themeColor="text1"/>
          <w:lang w:eastAsia="zh-CN"/>
        </w:rPr>
        <w:t>王维忠</w:t>
      </w:r>
      <w:r w:rsidRPr="00427880">
        <w:rPr>
          <w:color w:val="000000" w:themeColor="text1"/>
          <w:lang w:eastAsia="zh-CN"/>
        </w:rPr>
        <w:t xml:space="preserve">, </w:t>
      </w:r>
      <w:r w:rsidRPr="00427880">
        <w:rPr>
          <w:color w:val="000000" w:themeColor="text1"/>
          <w:lang w:eastAsia="zh-CN"/>
        </w:rPr>
        <w:t>李园园</w:t>
      </w:r>
      <w:r w:rsidRPr="00427880">
        <w:rPr>
          <w:color w:val="000000" w:themeColor="text1"/>
          <w:lang w:eastAsia="zh-CN"/>
        </w:rPr>
        <w:t xml:space="preserve">, </w:t>
      </w:r>
      <w:r w:rsidRPr="00427880">
        <w:rPr>
          <w:color w:val="000000" w:themeColor="text1"/>
          <w:lang w:eastAsia="zh-CN"/>
        </w:rPr>
        <w:t>等</w:t>
      </w:r>
      <w:r w:rsidRPr="00427880">
        <w:rPr>
          <w:color w:val="000000" w:themeColor="text1"/>
          <w:lang w:eastAsia="zh-CN"/>
        </w:rPr>
        <w:t xml:space="preserve">. </w:t>
      </w:r>
      <w:r w:rsidRPr="00427880">
        <w:rPr>
          <w:color w:val="000000" w:themeColor="text1"/>
          <w:lang w:eastAsia="zh-CN"/>
        </w:rPr>
        <w:t>北方大型露天矿区土壤有机碳库扰动与恢复研究</w:t>
      </w:r>
      <w:r w:rsidRPr="00427880">
        <w:rPr>
          <w:color w:val="000000" w:themeColor="text1"/>
          <w:lang w:eastAsia="zh-CN"/>
        </w:rPr>
        <w:t xml:space="preserve">[J]. </w:t>
      </w:r>
      <w:r w:rsidRPr="00427880">
        <w:rPr>
          <w:color w:val="000000" w:themeColor="text1"/>
          <w:lang w:eastAsia="zh-CN"/>
        </w:rPr>
        <w:t>煤炭科学技术</w:t>
      </w:r>
      <w:r w:rsidRPr="00427880">
        <w:rPr>
          <w:color w:val="000000" w:themeColor="text1"/>
          <w:lang w:eastAsia="zh-CN"/>
        </w:rPr>
        <w:t xml:space="preserve">, 2023, 51(12): 100-109. </w:t>
      </w:r>
    </w:p>
    <w:p w14:paraId="0FE2ECD5" w14:textId="4B1E93C3" w:rsidR="004F0C1F" w:rsidRPr="00427880" w:rsidRDefault="004F0C1F" w:rsidP="004F0C1F">
      <w:pPr>
        <w:pStyle w:val="af"/>
        <w:ind w:left="360" w:hanging="360"/>
        <w:rPr>
          <w:color w:val="000000" w:themeColor="text1"/>
          <w:lang w:eastAsia="zh-CN"/>
        </w:rPr>
      </w:pPr>
      <w:r w:rsidRPr="00427880">
        <w:rPr>
          <w:color w:val="000000" w:themeColor="text1"/>
          <w:lang w:eastAsia="zh-CN"/>
        </w:rPr>
        <w:t xml:space="preserve">[7] </w:t>
      </w:r>
      <w:r w:rsidRPr="00427880">
        <w:rPr>
          <w:color w:val="000000" w:themeColor="text1"/>
          <w:lang w:eastAsia="zh-CN"/>
        </w:rPr>
        <w:t>陈秋计</w:t>
      </w:r>
      <w:r w:rsidRPr="00427880">
        <w:rPr>
          <w:color w:val="000000" w:themeColor="text1"/>
          <w:lang w:eastAsia="zh-CN"/>
        </w:rPr>
        <w:t xml:space="preserve">, </w:t>
      </w:r>
      <w:r w:rsidRPr="00427880">
        <w:rPr>
          <w:color w:val="000000" w:themeColor="text1"/>
          <w:lang w:eastAsia="zh-CN"/>
        </w:rPr>
        <w:t>朱小雅</w:t>
      </w:r>
      <w:r w:rsidRPr="00427880">
        <w:rPr>
          <w:color w:val="000000" w:themeColor="text1"/>
          <w:lang w:eastAsia="zh-CN"/>
        </w:rPr>
        <w:t xml:space="preserve">, </w:t>
      </w:r>
      <w:r w:rsidRPr="00427880">
        <w:rPr>
          <w:color w:val="000000" w:themeColor="text1"/>
          <w:lang w:eastAsia="zh-CN"/>
        </w:rPr>
        <w:t>侯恩科</w:t>
      </w:r>
      <w:r w:rsidRPr="00427880">
        <w:rPr>
          <w:color w:val="000000" w:themeColor="text1"/>
          <w:lang w:eastAsia="zh-CN"/>
        </w:rPr>
        <w:t xml:space="preserve">, </w:t>
      </w:r>
      <w:r w:rsidRPr="00427880">
        <w:rPr>
          <w:color w:val="000000" w:themeColor="text1"/>
          <w:lang w:eastAsia="zh-CN"/>
        </w:rPr>
        <w:t>等</w:t>
      </w:r>
      <w:r w:rsidRPr="00427880">
        <w:rPr>
          <w:color w:val="000000" w:themeColor="text1"/>
          <w:lang w:eastAsia="zh-CN"/>
        </w:rPr>
        <w:t xml:space="preserve">. </w:t>
      </w:r>
      <w:r w:rsidRPr="00427880">
        <w:rPr>
          <w:color w:val="000000" w:themeColor="text1"/>
          <w:lang w:eastAsia="zh-CN"/>
        </w:rPr>
        <w:t>矿区复垦林地生态修复无人机监测研究</w:t>
      </w:r>
      <w:r w:rsidRPr="00427880">
        <w:rPr>
          <w:color w:val="000000" w:themeColor="text1"/>
          <w:lang w:eastAsia="zh-CN"/>
        </w:rPr>
        <w:t xml:space="preserve">[J]. </w:t>
      </w:r>
      <w:r w:rsidRPr="00427880">
        <w:rPr>
          <w:color w:val="000000" w:themeColor="text1"/>
          <w:lang w:eastAsia="zh-CN"/>
        </w:rPr>
        <w:t>煤炭科学技术</w:t>
      </w:r>
      <w:r w:rsidRPr="00427880">
        <w:rPr>
          <w:color w:val="000000" w:themeColor="text1"/>
          <w:lang w:eastAsia="zh-CN"/>
        </w:rPr>
        <w:t xml:space="preserve">, 2020, 48(10): 192-197. </w:t>
      </w:r>
    </w:p>
    <w:p w14:paraId="0FA455FD" w14:textId="6F178930" w:rsidR="004F0C1F" w:rsidRPr="00427880" w:rsidRDefault="004F0C1F" w:rsidP="004F0C1F">
      <w:pPr>
        <w:pStyle w:val="af"/>
        <w:ind w:left="360" w:hanging="360"/>
        <w:rPr>
          <w:color w:val="000000" w:themeColor="text1"/>
        </w:rPr>
      </w:pPr>
      <w:r w:rsidRPr="00427880">
        <w:rPr>
          <w:color w:val="000000" w:themeColor="text1"/>
        </w:rPr>
        <w:t xml:space="preserve">[8] PERICAK A </w:t>
      </w:r>
      <w:proofErr w:type="spellStart"/>
      <w:r w:rsidRPr="00427880">
        <w:rPr>
          <w:color w:val="000000" w:themeColor="text1"/>
        </w:rPr>
        <w:t>A</w:t>
      </w:r>
      <w:proofErr w:type="spellEnd"/>
      <w:r w:rsidRPr="00427880">
        <w:rPr>
          <w:color w:val="000000" w:themeColor="text1"/>
        </w:rPr>
        <w:t xml:space="preserve">, THOMAS C J, KROODSMA D A, et al. Mapping the yearly extent of surface coal mining in Central Appalachia using Landsat and Google Earth Engine[J]. </w:t>
      </w:r>
      <w:proofErr w:type="spellStart"/>
      <w:r w:rsidRPr="00427880">
        <w:rPr>
          <w:color w:val="000000" w:themeColor="text1"/>
        </w:rPr>
        <w:t>PLoS</w:t>
      </w:r>
      <w:proofErr w:type="spellEnd"/>
      <w:r w:rsidRPr="00427880">
        <w:rPr>
          <w:color w:val="000000" w:themeColor="text1"/>
        </w:rPr>
        <w:t xml:space="preserve"> ONE, 2018, 13(7): e0197758. </w:t>
      </w:r>
    </w:p>
    <w:p w14:paraId="2E837DA3" w14:textId="74F6DF1C" w:rsidR="004F0C1F" w:rsidRPr="00427880" w:rsidRDefault="004F0C1F" w:rsidP="004F0C1F">
      <w:pPr>
        <w:pStyle w:val="af"/>
        <w:ind w:left="360" w:hanging="360"/>
        <w:rPr>
          <w:color w:val="000000" w:themeColor="text1"/>
        </w:rPr>
      </w:pPr>
      <w:r w:rsidRPr="00427880">
        <w:rPr>
          <w:color w:val="000000" w:themeColor="text1"/>
        </w:rPr>
        <w:t xml:space="preserve">[9] GORELICK N, HANCHER M, DIXON M, et al. Google Earth Engine: Planetary-scale geospatial analysis for everyone[J]. Remote Sensing of Environment, 2017, 202: 18-27. </w:t>
      </w:r>
    </w:p>
    <w:p w14:paraId="0577AEEF" w14:textId="76CB6ECD" w:rsidR="004F0C1F" w:rsidRPr="00427880" w:rsidRDefault="004F0C1F" w:rsidP="004F0C1F">
      <w:pPr>
        <w:pStyle w:val="af"/>
        <w:ind w:left="360" w:hanging="360"/>
        <w:rPr>
          <w:color w:val="000000" w:themeColor="text1"/>
          <w:lang w:eastAsia="zh-CN"/>
        </w:rPr>
      </w:pPr>
      <w:r w:rsidRPr="00427880">
        <w:rPr>
          <w:color w:val="000000" w:themeColor="text1"/>
          <w:lang w:eastAsia="zh-CN"/>
        </w:rPr>
        <w:t xml:space="preserve">[10] </w:t>
      </w:r>
      <w:r w:rsidRPr="00427880">
        <w:rPr>
          <w:color w:val="000000" w:themeColor="text1"/>
          <w:lang w:eastAsia="zh-CN"/>
        </w:rPr>
        <w:t>范沛薇</w:t>
      </w:r>
      <w:r w:rsidRPr="00427880">
        <w:rPr>
          <w:color w:val="000000" w:themeColor="text1"/>
          <w:lang w:eastAsia="zh-CN"/>
        </w:rPr>
        <w:t xml:space="preserve">, </w:t>
      </w:r>
      <w:r w:rsidRPr="00427880">
        <w:rPr>
          <w:color w:val="000000" w:themeColor="text1"/>
          <w:lang w:eastAsia="zh-CN"/>
        </w:rPr>
        <w:t>郝蒙蒙</w:t>
      </w:r>
      <w:r w:rsidRPr="00427880">
        <w:rPr>
          <w:color w:val="000000" w:themeColor="text1"/>
          <w:lang w:eastAsia="zh-CN"/>
        </w:rPr>
        <w:t xml:space="preserve">, </w:t>
      </w:r>
      <w:r w:rsidRPr="00427880">
        <w:rPr>
          <w:color w:val="000000" w:themeColor="text1"/>
          <w:lang w:eastAsia="zh-CN"/>
        </w:rPr>
        <w:t>江东</w:t>
      </w:r>
      <w:r w:rsidRPr="00427880">
        <w:rPr>
          <w:color w:val="000000" w:themeColor="text1"/>
          <w:lang w:eastAsia="zh-CN"/>
        </w:rPr>
        <w:t xml:space="preserve">, </w:t>
      </w:r>
      <w:r w:rsidRPr="00427880">
        <w:rPr>
          <w:color w:val="000000" w:themeColor="text1"/>
          <w:lang w:eastAsia="zh-CN"/>
        </w:rPr>
        <w:t>等</w:t>
      </w:r>
      <w:r w:rsidRPr="00427880">
        <w:rPr>
          <w:color w:val="000000" w:themeColor="text1"/>
          <w:lang w:eastAsia="zh-CN"/>
        </w:rPr>
        <w:t xml:space="preserve">. </w:t>
      </w:r>
      <w:r w:rsidRPr="00427880">
        <w:rPr>
          <w:color w:val="000000" w:themeColor="text1"/>
          <w:lang w:eastAsia="zh-CN"/>
        </w:rPr>
        <w:t>基于高分遥感影像的露天矿区土地利用动态监测</w:t>
      </w:r>
      <w:r w:rsidRPr="00427880">
        <w:rPr>
          <w:color w:val="000000" w:themeColor="text1"/>
          <w:lang w:eastAsia="zh-CN"/>
        </w:rPr>
        <w:t>—</w:t>
      </w:r>
      <w:r w:rsidRPr="00427880">
        <w:rPr>
          <w:color w:val="000000" w:themeColor="text1"/>
          <w:lang w:eastAsia="zh-CN"/>
        </w:rPr>
        <w:t>以平朔矿区为例</w:t>
      </w:r>
      <w:r w:rsidRPr="00427880">
        <w:rPr>
          <w:color w:val="000000" w:themeColor="text1"/>
          <w:lang w:eastAsia="zh-CN"/>
        </w:rPr>
        <w:t xml:space="preserve">[J]. </w:t>
      </w:r>
      <w:r w:rsidRPr="00427880">
        <w:rPr>
          <w:color w:val="000000" w:themeColor="text1"/>
          <w:lang w:eastAsia="zh-CN"/>
        </w:rPr>
        <w:t>遥感技术与应用</w:t>
      </w:r>
      <w:r w:rsidRPr="00427880">
        <w:rPr>
          <w:color w:val="000000" w:themeColor="text1"/>
          <w:lang w:eastAsia="zh-CN"/>
        </w:rPr>
        <w:t>, 2023, 38(2): 274-284.</w:t>
      </w:r>
    </w:p>
    <w:p w14:paraId="5B7EBCB2" w14:textId="3DDA2BEF" w:rsidR="004F0C1F" w:rsidRPr="00427880" w:rsidRDefault="004F0C1F" w:rsidP="004F0C1F">
      <w:pPr>
        <w:pStyle w:val="af"/>
        <w:ind w:left="360" w:hanging="360"/>
        <w:rPr>
          <w:color w:val="000000" w:themeColor="text1"/>
        </w:rPr>
      </w:pPr>
      <w:r w:rsidRPr="00427880">
        <w:rPr>
          <w:color w:val="000000" w:themeColor="text1"/>
        </w:rPr>
        <w:t xml:space="preserve">[11] HU J, YE B, BAI Z, et al. Remote sensing monitoring of vegetation reclamation in the </w:t>
      </w:r>
      <w:proofErr w:type="spellStart"/>
      <w:r w:rsidRPr="00427880">
        <w:rPr>
          <w:color w:val="000000" w:themeColor="text1"/>
        </w:rPr>
        <w:t>Antaibao</w:t>
      </w:r>
      <w:proofErr w:type="spellEnd"/>
      <w:r w:rsidRPr="00427880">
        <w:rPr>
          <w:color w:val="000000" w:themeColor="text1"/>
        </w:rPr>
        <w:t xml:space="preserve"> open-pit mine[J]. Remote Sensing, 2022, 14(22): 5634. </w:t>
      </w:r>
    </w:p>
    <w:p w14:paraId="2819E982" w14:textId="75D445EA" w:rsidR="004F0C1F" w:rsidRPr="00427880" w:rsidRDefault="004F0C1F" w:rsidP="004F0C1F">
      <w:pPr>
        <w:pStyle w:val="af"/>
        <w:ind w:left="360" w:hanging="360"/>
        <w:rPr>
          <w:color w:val="000000" w:themeColor="text1"/>
        </w:rPr>
      </w:pPr>
      <w:r w:rsidRPr="00427880">
        <w:rPr>
          <w:color w:val="000000" w:themeColor="text1"/>
        </w:rPr>
        <w:t xml:space="preserve">[12] KENNEDY R E, YANG Z, COHEN W B. Detecting trends in forest disturbance and recovery using yearly Landsat time series: 1. </w:t>
      </w:r>
      <w:proofErr w:type="spellStart"/>
      <w:r w:rsidRPr="00427880">
        <w:rPr>
          <w:color w:val="000000" w:themeColor="text1"/>
        </w:rPr>
        <w:t>LandTrendr</w:t>
      </w:r>
      <w:proofErr w:type="spellEnd"/>
      <w:r w:rsidRPr="00427880">
        <w:rPr>
          <w:color w:val="000000" w:themeColor="text1"/>
        </w:rPr>
        <w:t xml:space="preserve">—Temporal segmentation algorithms[J]. Remote Sensing of Environment, 2010, 114(12): 2897-2910. </w:t>
      </w:r>
    </w:p>
    <w:p w14:paraId="051FE8D6" w14:textId="6B8B16E5" w:rsidR="004F0C1F" w:rsidRPr="00427880" w:rsidRDefault="004F0C1F" w:rsidP="004F0C1F">
      <w:pPr>
        <w:pStyle w:val="af"/>
        <w:ind w:left="360" w:hanging="360"/>
        <w:rPr>
          <w:color w:val="000000" w:themeColor="text1"/>
        </w:rPr>
      </w:pPr>
      <w:r w:rsidRPr="00427880">
        <w:rPr>
          <w:color w:val="000000" w:themeColor="text1"/>
        </w:rPr>
        <w:t xml:space="preserve">[13] LIU Y, XIE M, LIU J, et al. Vegetation disturbance and recovery dynamics of different surface mining sites via the </w:t>
      </w:r>
      <w:proofErr w:type="spellStart"/>
      <w:r w:rsidRPr="00427880">
        <w:rPr>
          <w:color w:val="000000" w:themeColor="text1"/>
        </w:rPr>
        <w:t>LandTrendr</w:t>
      </w:r>
      <w:proofErr w:type="spellEnd"/>
      <w:r w:rsidRPr="00427880">
        <w:rPr>
          <w:color w:val="000000" w:themeColor="text1"/>
        </w:rPr>
        <w:t xml:space="preserve"> algorithm: Case study in Inner Mongolia, China[J]. Land, 2022, 11(6): 856. </w:t>
      </w:r>
    </w:p>
    <w:p w14:paraId="34340D98" w14:textId="51FA36D1" w:rsidR="004F0C1F" w:rsidRPr="00427880" w:rsidRDefault="004F0C1F" w:rsidP="004F0C1F">
      <w:pPr>
        <w:pStyle w:val="af"/>
        <w:ind w:left="360" w:hanging="360"/>
        <w:rPr>
          <w:color w:val="000000" w:themeColor="text1"/>
        </w:rPr>
      </w:pPr>
      <w:r w:rsidRPr="00427880">
        <w:rPr>
          <w:color w:val="000000" w:themeColor="text1"/>
        </w:rPr>
        <w:t xml:space="preserve">[14] CHEN Y, SUO Z, LU H, et al. Active-passive remote sensing evaluation of ecological environment quality in </w:t>
      </w:r>
      <w:proofErr w:type="spellStart"/>
      <w:r w:rsidRPr="00427880">
        <w:rPr>
          <w:color w:val="000000" w:themeColor="text1"/>
        </w:rPr>
        <w:t>Juye</w:t>
      </w:r>
      <w:proofErr w:type="spellEnd"/>
      <w:r w:rsidRPr="00427880">
        <w:rPr>
          <w:color w:val="000000" w:themeColor="text1"/>
        </w:rPr>
        <w:t xml:space="preserve"> mining area, China[J]. Remote Sensing, 2023, 15(24): 5750. </w:t>
      </w:r>
    </w:p>
    <w:p w14:paraId="4BFA4E5E" w14:textId="0715D1DC" w:rsidR="004F0C1F" w:rsidRPr="00427880" w:rsidRDefault="004F0C1F" w:rsidP="004F0C1F">
      <w:pPr>
        <w:pStyle w:val="af"/>
        <w:ind w:left="360" w:hanging="360"/>
        <w:rPr>
          <w:color w:val="000000" w:themeColor="text1"/>
        </w:rPr>
      </w:pPr>
      <w:r w:rsidRPr="00427880">
        <w:rPr>
          <w:color w:val="000000" w:themeColor="text1"/>
        </w:rPr>
        <w:lastRenderedPageBreak/>
        <w:t xml:space="preserve">[15] ZHONG A, WANG Z, ZHANG Z, et al. Remote sensing monitoring of ecological environment quality in mining areas under the perspective of ecological engineering[J]. Environmental Earth Sciences, 2024, 83(20): 587. </w:t>
      </w:r>
    </w:p>
    <w:p w14:paraId="5C9D574B" w14:textId="6B20A7E8" w:rsidR="004F0C1F" w:rsidRPr="00427880" w:rsidRDefault="004F0C1F" w:rsidP="004F0C1F">
      <w:pPr>
        <w:pStyle w:val="af"/>
        <w:ind w:left="360" w:hanging="360"/>
        <w:rPr>
          <w:color w:val="000000" w:themeColor="text1"/>
        </w:rPr>
      </w:pPr>
      <w:r w:rsidRPr="00427880">
        <w:rPr>
          <w:color w:val="000000" w:themeColor="text1"/>
          <w:lang w:eastAsia="zh-CN"/>
        </w:rPr>
        <w:t xml:space="preserve">[16] </w:t>
      </w:r>
      <w:r w:rsidRPr="00427880">
        <w:rPr>
          <w:color w:val="000000" w:themeColor="text1"/>
          <w:lang w:eastAsia="zh-CN"/>
        </w:rPr>
        <w:t>刘举庆</w:t>
      </w:r>
      <w:r w:rsidRPr="00427880">
        <w:rPr>
          <w:color w:val="000000" w:themeColor="text1"/>
          <w:lang w:eastAsia="zh-CN"/>
        </w:rPr>
        <w:t xml:space="preserve">, </w:t>
      </w:r>
      <w:r w:rsidRPr="00427880">
        <w:rPr>
          <w:color w:val="000000" w:themeColor="text1"/>
          <w:lang w:eastAsia="zh-CN"/>
        </w:rPr>
        <w:t>李军</w:t>
      </w:r>
      <w:r w:rsidRPr="00427880">
        <w:rPr>
          <w:color w:val="000000" w:themeColor="text1"/>
          <w:lang w:eastAsia="zh-CN"/>
        </w:rPr>
        <w:t xml:space="preserve">, </w:t>
      </w:r>
      <w:r w:rsidRPr="00427880">
        <w:rPr>
          <w:color w:val="000000" w:themeColor="text1"/>
          <w:lang w:eastAsia="zh-CN"/>
        </w:rPr>
        <w:t>王兴娟</w:t>
      </w:r>
      <w:r w:rsidRPr="00427880">
        <w:rPr>
          <w:color w:val="000000" w:themeColor="text1"/>
          <w:lang w:eastAsia="zh-CN"/>
        </w:rPr>
        <w:t xml:space="preserve">, </w:t>
      </w:r>
      <w:r w:rsidRPr="00427880">
        <w:rPr>
          <w:color w:val="000000" w:themeColor="text1"/>
          <w:lang w:eastAsia="zh-CN"/>
        </w:rPr>
        <w:t>等</w:t>
      </w:r>
      <w:r w:rsidRPr="00427880">
        <w:rPr>
          <w:color w:val="000000" w:themeColor="text1"/>
          <w:lang w:eastAsia="zh-CN"/>
        </w:rPr>
        <w:t xml:space="preserve">. </w:t>
      </w:r>
      <w:r w:rsidRPr="00427880">
        <w:rPr>
          <w:color w:val="000000" w:themeColor="text1"/>
          <w:lang w:eastAsia="zh-CN"/>
        </w:rPr>
        <w:t>矿山生态环境定量遥感监测与智能分析系统设计与实现</w:t>
      </w:r>
      <w:r w:rsidRPr="00427880">
        <w:rPr>
          <w:color w:val="000000" w:themeColor="text1"/>
          <w:lang w:eastAsia="zh-CN"/>
        </w:rPr>
        <w:t xml:space="preserve">[J]. </w:t>
      </w:r>
      <w:r w:rsidRPr="00427880">
        <w:rPr>
          <w:color w:val="000000" w:themeColor="text1"/>
          <w:lang w:eastAsia="zh-CN"/>
        </w:rPr>
        <w:t>煤炭科学技术</w:t>
      </w:r>
      <w:r w:rsidRPr="00427880">
        <w:rPr>
          <w:color w:val="000000" w:themeColor="text1"/>
          <w:lang w:eastAsia="zh-CN"/>
        </w:rPr>
        <w:t xml:space="preserve">, 2024, 52(4): 346-358. </w:t>
      </w:r>
    </w:p>
    <w:p w14:paraId="1B2ACEB6" w14:textId="77777777" w:rsidR="004F0C1F" w:rsidRPr="00427880" w:rsidRDefault="004F0C1F" w:rsidP="004F0C1F">
      <w:pPr>
        <w:pStyle w:val="af"/>
        <w:ind w:left="360" w:hanging="360"/>
        <w:rPr>
          <w:color w:val="000000" w:themeColor="text1"/>
          <w:lang w:eastAsia="zh-CN"/>
        </w:rPr>
      </w:pPr>
      <w:r w:rsidRPr="00427880">
        <w:rPr>
          <w:color w:val="000000" w:themeColor="text1"/>
          <w:lang w:eastAsia="zh-CN"/>
        </w:rPr>
        <w:t xml:space="preserve">[17] </w:t>
      </w:r>
      <w:r w:rsidRPr="00427880">
        <w:rPr>
          <w:color w:val="000000" w:themeColor="text1"/>
          <w:lang w:eastAsia="zh-CN"/>
        </w:rPr>
        <w:t>贾梦旋</w:t>
      </w:r>
      <w:r w:rsidRPr="00427880">
        <w:rPr>
          <w:color w:val="000000" w:themeColor="text1"/>
          <w:lang w:eastAsia="zh-CN"/>
        </w:rPr>
        <w:t xml:space="preserve">, </w:t>
      </w:r>
      <w:r w:rsidRPr="00427880">
        <w:rPr>
          <w:color w:val="000000" w:themeColor="text1"/>
          <w:lang w:eastAsia="zh-CN"/>
        </w:rPr>
        <w:t>王金满</w:t>
      </w:r>
      <w:r w:rsidRPr="00427880">
        <w:rPr>
          <w:color w:val="000000" w:themeColor="text1"/>
          <w:lang w:eastAsia="zh-CN"/>
        </w:rPr>
        <w:t xml:space="preserve">, </w:t>
      </w:r>
      <w:r w:rsidRPr="00427880">
        <w:rPr>
          <w:color w:val="000000" w:themeColor="text1"/>
          <w:lang w:eastAsia="zh-CN"/>
        </w:rPr>
        <w:t>李禹凝</w:t>
      </w:r>
      <w:r w:rsidRPr="00427880">
        <w:rPr>
          <w:color w:val="000000" w:themeColor="text1"/>
          <w:lang w:eastAsia="zh-CN"/>
        </w:rPr>
        <w:t xml:space="preserve">, </w:t>
      </w:r>
      <w:r w:rsidRPr="00427880">
        <w:rPr>
          <w:color w:val="000000" w:themeColor="text1"/>
          <w:lang w:eastAsia="zh-CN"/>
        </w:rPr>
        <w:t>等</w:t>
      </w:r>
      <w:r w:rsidRPr="00427880">
        <w:rPr>
          <w:color w:val="000000" w:themeColor="text1"/>
          <w:lang w:eastAsia="zh-CN"/>
        </w:rPr>
        <w:t xml:space="preserve">. </w:t>
      </w:r>
      <w:r w:rsidRPr="00427880">
        <w:rPr>
          <w:color w:val="000000" w:themeColor="text1"/>
          <w:lang w:eastAsia="zh-CN"/>
        </w:rPr>
        <w:t>基于自然解决方案的矿山生态修复研究进展</w:t>
      </w:r>
      <w:r w:rsidRPr="00427880">
        <w:rPr>
          <w:color w:val="000000" w:themeColor="text1"/>
          <w:lang w:eastAsia="zh-CN"/>
        </w:rPr>
        <w:t xml:space="preserve">[J]. </w:t>
      </w:r>
      <w:r w:rsidRPr="00427880">
        <w:rPr>
          <w:color w:val="000000" w:themeColor="text1"/>
          <w:lang w:eastAsia="zh-CN"/>
        </w:rPr>
        <w:t>煤炭科学技术</w:t>
      </w:r>
      <w:r w:rsidRPr="00427880">
        <w:rPr>
          <w:color w:val="000000" w:themeColor="text1"/>
          <w:lang w:eastAsia="zh-CN"/>
        </w:rPr>
        <w:t>, 2024, 52(8): 209-221.</w:t>
      </w:r>
    </w:p>
    <w:p w14:paraId="5448D643" w14:textId="5ED657F4" w:rsidR="004F0C1F" w:rsidRPr="00427880" w:rsidRDefault="004F0C1F" w:rsidP="004F0C1F">
      <w:pPr>
        <w:pStyle w:val="af"/>
        <w:ind w:left="360" w:hanging="360"/>
        <w:rPr>
          <w:color w:val="000000" w:themeColor="text1"/>
        </w:rPr>
      </w:pPr>
      <w:r w:rsidRPr="00427880">
        <w:rPr>
          <w:color w:val="000000" w:themeColor="text1"/>
        </w:rPr>
        <w:t xml:space="preserve">[18] SONG W, GU H </w:t>
      </w:r>
      <w:proofErr w:type="spellStart"/>
      <w:r w:rsidRPr="00427880">
        <w:rPr>
          <w:color w:val="000000" w:themeColor="text1"/>
        </w:rPr>
        <w:t>H</w:t>
      </w:r>
      <w:proofErr w:type="spellEnd"/>
      <w:r w:rsidRPr="00427880">
        <w:rPr>
          <w:color w:val="000000" w:themeColor="text1"/>
        </w:rPr>
        <w:t xml:space="preserve">, SONG W, et al. Environmental assessments in dense mining areas using remote sensing information over </w:t>
      </w:r>
      <w:proofErr w:type="spellStart"/>
      <w:r w:rsidRPr="00427880">
        <w:rPr>
          <w:color w:val="000000" w:themeColor="text1"/>
        </w:rPr>
        <w:t>Qian’an</w:t>
      </w:r>
      <w:proofErr w:type="spellEnd"/>
      <w:r w:rsidRPr="00427880">
        <w:rPr>
          <w:color w:val="000000" w:themeColor="text1"/>
        </w:rPr>
        <w:t xml:space="preserve"> and </w:t>
      </w:r>
      <w:proofErr w:type="spellStart"/>
      <w:r w:rsidRPr="00427880">
        <w:rPr>
          <w:color w:val="000000" w:themeColor="text1"/>
        </w:rPr>
        <w:t>Qianxi</w:t>
      </w:r>
      <w:proofErr w:type="spellEnd"/>
      <w:r w:rsidRPr="00427880">
        <w:rPr>
          <w:color w:val="000000" w:themeColor="text1"/>
        </w:rPr>
        <w:t xml:space="preserve"> regions China[J]. Ecological Indicators, 2023, 146: 109814. </w:t>
      </w:r>
    </w:p>
    <w:p w14:paraId="0950A062" w14:textId="2E7E2C95" w:rsidR="004F0C1F" w:rsidRPr="00427880" w:rsidRDefault="004F0C1F" w:rsidP="004F0C1F">
      <w:pPr>
        <w:pStyle w:val="af"/>
        <w:ind w:left="360" w:hanging="360"/>
        <w:rPr>
          <w:color w:val="000000" w:themeColor="text1"/>
        </w:rPr>
      </w:pPr>
      <w:r w:rsidRPr="00427880">
        <w:rPr>
          <w:color w:val="000000" w:themeColor="text1"/>
        </w:rPr>
        <w:t xml:space="preserve">[19] SODNOMDARJAA E, LEHMKUHL F, KARTHE D, et al. Assessment of soil loss using RUSLE around Mongolian mining sites: A case study on soil erosion at the </w:t>
      </w:r>
      <w:proofErr w:type="spellStart"/>
      <w:r w:rsidRPr="00427880">
        <w:rPr>
          <w:color w:val="000000" w:themeColor="text1"/>
        </w:rPr>
        <w:t>Baganuur</w:t>
      </w:r>
      <w:proofErr w:type="spellEnd"/>
      <w:r w:rsidRPr="00427880">
        <w:rPr>
          <w:color w:val="000000" w:themeColor="text1"/>
        </w:rPr>
        <w:t xml:space="preserve"> lignite and Erdenet copper-molybdenum mines[J]. Environmental Earth Sciences, 2023, 82(9): 230. </w:t>
      </w:r>
    </w:p>
    <w:p w14:paraId="7525937C" w14:textId="39811164" w:rsidR="004F0C1F" w:rsidRPr="00427880" w:rsidRDefault="004F0C1F" w:rsidP="004F0C1F">
      <w:pPr>
        <w:pStyle w:val="af"/>
        <w:ind w:left="360" w:hanging="360"/>
        <w:rPr>
          <w:color w:val="000000" w:themeColor="text1"/>
        </w:rPr>
      </w:pPr>
      <w:r w:rsidRPr="00427880">
        <w:rPr>
          <w:color w:val="000000" w:themeColor="text1"/>
        </w:rPr>
        <w:t xml:space="preserve">[20] RAHMAN M R, SHI Z H, CAI C F. Assessing regional environmental quality by integrated use of remote sensing, GIS, and spatial multi-criteria evaluation for prioritization of environmental restoration[J]. Environmental Monitoring and Assessment, 2014, 186(11): 6993-7009. </w:t>
      </w:r>
    </w:p>
    <w:p w14:paraId="3D97EB9E" w14:textId="27850B30" w:rsidR="004F0C1F" w:rsidRPr="00427880" w:rsidRDefault="004F0C1F" w:rsidP="004F0C1F">
      <w:pPr>
        <w:pStyle w:val="af"/>
        <w:ind w:left="360" w:hanging="360"/>
        <w:rPr>
          <w:color w:val="000000" w:themeColor="text1"/>
        </w:rPr>
      </w:pPr>
      <w:r w:rsidRPr="00427880">
        <w:rPr>
          <w:color w:val="000000" w:themeColor="text1"/>
          <w:lang w:eastAsia="zh-CN"/>
        </w:rPr>
        <w:t xml:space="preserve">[21] </w:t>
      </w:r>
      <w:r w:rsidRPr="00427880">
        <w:rPr>
          <w:color w:val="000000" w:themeColor="text1"/>
          <w:lang w:eastAsia="zh-CN"/>
        </w:rPr>
        <w:t>王义</w:t>
      </w:r>
      <w:r w:rsidRPr="00427880">
        <w:rPr>
          <w:color w:val="000000" w:themeColor="text1"/>
          <w:lang w:eastAsia="zh-CN"/>
        </w:rPr>
        <w:t xml:space="preserve">, </w:t>
      </w:r>
      <w:r w:rsidRPr="00427880">
        <w:rPr>
          <w:color w:val="000000" w:themeColor="text1"/>
          <w:lang w:eastAsia="zh-CN"/>
        </w:rPr>
        <w:t>张艺藂</w:t>
      </w:r>
      <w:r w:rsidRPr="00427880">
        <w:rPr>
          <w:color w:val="000000" w:themeColor="text1"/>
          <w:lang w:eastAsia="zh-CN"/>
        </w:rPr>
        <w:t xml:space="preserve">, </w:t>
      </w:r>
      <w:r w:rsidRPr="00427880">
        <w:rPr>
          <w:color w:val="000000" w:themeColor="text1"/>
          <w:lang w:eastAsia="zh-CN"/>
        </w:rPr>
        <w:t>程洋</w:t>
      </w:r>
      <w:r w:rsidRPr="00427880">
        <w:rPr>
          <w:color w:val="000000" w:themeColor="text1"/>
          <w:lang w:eastAsia="zh-CN"/>
        </w:rPr>
        <w:t xml:space="preserve">, </w:t>
      </w:r>
      <w:r w:rsidRPr="00427880">
        <w:rPr>
          <w:color w:val="000000" w:themeColor="text1"/>
          <w:lang w:eastAsia="zh-CN"/>
        </w:rPr>
        <w:t>等</w:t>
      </w:r>
      <w:r w:rsidRPr="00427880">
        <w:rPr>
          <w:color w:val="000000" w:themeColor="text1"/>
          <w:lang w:eastAsia="zh-CN"/>
        </w:rPr>
        <w:t>. 1986—2023</w:t>
      </w:r>
      <w:r w:rsidRPr="00427880">
        <w:rPr>
          <w:color w:val="000000" w:themeColor="text1"/>
          <w:lang w:eastAsia="zh-CN"/>
        </w:rPr>
        <w:t>年间神东矿区煤炭开采活动下植被覆盖遥感监测与时空变化分析</w:t>
      </w:r>
      <w:r w:rsidRPr="00427880">
        <w:rPr>
          <w:color w:val="000000" w:themeColor="text1"/>
          <w:lang w:eastAsia="zh-CN"/>
        </w:rPr>
        <w:t xml:space="preserve">[J]. </w:t>
      </w:r>
      <w:r w:rsidRPr="00427880">
        <w:rPr>
          <w:color w:val="000000" w:themeColor="text1"/>
          <w:lang w:eastAsia="zh-CN"/>
        </w:rPr>
        <w:t>自然资源遥感</w:t>
      </w:r>
      <w:r w:rsidRPr="00427880">
        <w:rPr>
          <w:color w:val="000000" w:themeColor="text1"/>
          <w:lang w:eastAsia="zh-CN"/>
        </w:rPr>
        <w:t xml:space="preserve">, 2025, 37(3): 65-75. </w:t>
      </w:r>
    </w:p>
    <w:p w14:paraId="0836D1B6" w14:textId="360AEC75" w:rsidR="004F0C1F" w:rsidRPr="00427880" w:rsidRDefault="004F0C1F" w:rsidP="004F0C1F">
      <w:pPr>
        <w:pStyle w:val="af"/>
        <w:ind w:left="360" w:hanging="360"/>
        <w:rPr>
          <w:color w:val="000000" w:themeColor="text1"/>
        </w:rPr>
      </w:pPr>
      <w:r w:rsidRPr="00427880">
        <w:rPr>
          <w:color w:val="000000" w:themeColor="text1"/>
        </w:rPr>
        <w:t xml:space="preserve">[22] HOU X, LIU L, LI X, et al. Changes of ecological vegetation in major coal bases in North China[J]. Environmental Earth Sciences, 2023, 82(22): 522. </w:t>
      </w:r>
    </w:p>
    <w:p w14:paraId="3A17E745" w14:textId="5C1E0AEF" w:rsidR="004F0C1F" w:rsidRPr="00427880" w:rsidRDefault="004F0C1F" w:rsidP="004F0C1F">
      <w:pPr>
        <w:pStyle w:val="af"/>
        <w:ind w:left="360" w:hanging="360"/>
        <w:rPr>
          <w:color w:val="000000" w:themeColor="text1"/>
        </w:rPr>
      </w:pPr>
      <w:r w:rsidRPr="00427880">
        <w:rPr>
          <w:color w:val="000000" w:themeColor="text1"/>
        </w:rPr>
        <w:t xml:space="preserve">[23] WANG S, MA C, MA Y, et al. Monitoring and evaluation of ecological restoration in open-pit coal mine using remote sensing data based on a OM-RSEI model[J]. International Journal of Mining, Reclamation and Environment, 2025, 39(8): 600-622. </w:t>
      </w:r>
    </w:p>
    <w:p w14:paraId="118906C2" w14:textId="304C3649" w:rsidR="004F0C1F" w:rsidRPr="00822DFE" w:rsidRDefault="004F0C1F" w:rsidP="00822DFE">
      <w:pPr>
        <w:pStyle w:val="af"/>
        <w:ind w:left="360" w:hanging="360"/>
        <w:rPr>
          <w:color w:val="000000" w:themeColor="text1"/>
        </w:rPr>
      </w:pPr>
      <w:r w:rsidRPr="00427880">
        <w:rPr>
          <w:color w:val="000000" w:themeColor="text1"/>
        </w:rPr>
        <w:t xml:space="preserve">[24] HAN C, LI P, XIE H, et al. Assessment of ecological quality dynamics and driving factors in the </w:t>
      </w:r>
      <w:proofErr w:type="spellStart"/>
      <w:r w:rsidRPr="00427880">
        <w:rPr>
          <w:color w:val="000000" w:themeColor="text1"/>
        </w:rPr>
        <w:t>Ningdong</w:t>
      </w:r>
      <w:proofErr w:type="spellEnd"/>
      <w:r w:rsidRPr="00427880">
        <w:rPr>
          <w:color w:val="000000" w:themeColor="text1"/>
        </w:rPr>
        <w:t xml:space="preserve"> mining area, China, using the coupled remote sensing ecological index and ecological grade index[J]. Sustainability, 2025, 17(20): 9075.</w:t>
      </w:r>
    </w:p>
    <w:sectPr w:rsidR="004F0C1F" w:rsidRPr="00822DF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C1F"/>
    <w:rsid w:val="00074700"/>
    <w:rsid w:val="0011113B"/>
    <w:rsid w:val="001D5B90"/>
    <w:rsid w:val="002D7236"/>
    <w:rsid w:val="00427880"/>
    <w:rsid w:val="00494940"/>
    <w:rsid w:val="004F0C1F"/>
    <w:rsid w:val="00566311"/>
    <w:rsid w:val="00575E9A"/>
    <w:rsid w:val="005E4CC0"/>
    <w:rsid w:val="00750B77"/>
    <w:rsid w:val="00807F30"/>
    <w:rsid w:val="00822DFE"/>
    <w:rsid w:val="0091126D"/>
    <w:rsid w:val="00987ECF"/>
    <w:rsid w:val="009E2363"/>
    <w:rsid w:val="00AF4E20"/>
    <w:rsid w:val="00B364B8"/>
    <w:rsid w:val="00C1713F"/>
    <w:rsid w:val="00D06001"/>
    <w:rsid w:val="00E6669A"/>
    <w:rsid w:val="00F42929"/>
    <w:rsid w:val="00FF67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72747D"/>
  <w15:chartTrackingRefBased/>
  <w15:docId w15:val="{AC046367-A88F-465B-A7F5-C3540F039A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F0C1F"/>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4F0C1F"/>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4F0C1F"/>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4F0C1F"/>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4F0C1F"/>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4F0C1F"/>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4F0C1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F0C1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F0C1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a3">
    <w:name w:val="三线表"/>
    <w:basedOn w:val="a1"/>
    <w:uiPriority w:val="99"/>
    <w:rsid w:val="00074700"/>
    <w:pPr>
      <w:spacing w:after="0" w:line="240" w:lineRule="auto"/>
    </w:pPr>
    <w:tblPr>
      <w:tblBorders>
        <w:top w:val="single" w:sz="4" w:space="0" w:color="auto"/>
        <w:bottom w:val="single" w:sz="4" w:space="0" w:color="auto"/>
      </w:tblBorders>
    </w:tblPr>
    <w:tblStylePr w:type="firstRow">
      <w:tblPr/>
      <w:tcPr>
        <w:tcBorders>
          <w:top w:val="nil"/>
          <w:left w:val="nil"/>
          <w:bottom w:val="single" w:sz="12" w:space="0" w:color="auto"/>
          <w:right w:val="nil"/>
          <w:insideH w:val="nil"/>
          <w:insideV w:val="nil"/>
          <w:tl2br w:val="nil"/>
          <w:tr2bl w:val="nil"/>
        </w:tcBorders>
      </w:tcPr>
    </w:tblStylePr>
  </w:style>
  <w:style w:type="character" w:customStyle="1" w:styleId="10">
    <w:name w:val="标题 1 字符"/>
    <w:basedOn w:val="a0"/>
    <w:link w:val="1"/>
    <w:uiPriority w:val="9"/>
    <w:rsid w:val="004F0C1F"/>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4F0C1F"/>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4F0C1F"/>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4F0C1F"/>
    <w:rPr>
      <w:rFonts w:cstheme="majorBidi"/>
      <w:color w:val="2F5496" w:themeColor="accent1" w:themeShade="BF"/>
      <w:sz w:val="28"/>
      <w:szCs w:val="28"/>
    </w:rPr>
  </w:style>
  <w:style w:type="character" w:customStyle="1" w:styleId="50">
    <w:name w:val="标题 5 字符"/>
    <w:basedOn w:val="a0"/>
    <w:link w:val="5"/>
    <w:uiPriority w:val="9"/>
    <w:semiHidden/>
    <w:rsid w:val="004F0C1F"/>
    <w:rPr>
      <w:rFonts w:cstheme="majorBidi"/>
      <w:color w:val="2F5496" w:themeColor="accent1" w:themeShade="BF"/>
      <w:sz w:val="24"/>
    </w:rPr>
  </w:style>
  <w:style w:type="character" w:customStyle="1" w:styleId="60">
    <w:name w:val="标题 6 字符"/>
    <w:basedOn w:val="a0"/>
    <w:link w:val="6"/>
    <w:uiPriority w:val="9"/>
    <w:semiHidden/>
    <w:rsid w:val="004F0C1F"/>
    <w:rPr>
      <w:rFonts w:cstheme="majorBidi"/>
      <w:b/>
      <w:bCs/>
      <w:color w:val="2F5496" w:themeColor="accent1" w:themeShade="BF"/>
    </w:rPr>
  </w:style>
  <w:style w:type="character" w:customStyle="1" w:styleId="70">
    <w:name w:val="标题 7 字符"/>
    <w:basedOn w:val="a0"/>
    <w:link w:val="7"/>
    <w:uiPriority w:val="9"/>
    <w:semiHidden/>
    <w:rsid w:val="004F0C1F"/>
    <w:rPr>
      <w:rFonts w:cstheme="majorBidi"/>
      <w:b/>
      <w:bCs/>
      <w:color w:val="595959" w:themeColor="text1" w:themeTint="A6"/>
    </w:rPr>
  </w:style>
  <w:style w:type="character" w:customStyle="1" w:styleId="80">
    <w:name w:val="标题 8 字符"/>
    <w:basedOn w:val="a0"/>
    <w:link w:val="8"/>
    <w:uiPriority w:val="9"/>
    <w:semiHidden/>
    <w:rsid w:val="004F0C1F"/>
    <w:rPr>
      <w:rFonts w:cstheme="majorBidi"/>
      <w:color w:val="595959" w:themeColor="text1" w:themeTint="A6"/>
    </w:rPr>
  </w:style>
  <w:style w:type="character" w:customStyle="1" w:styleId="90">
    <w:name w:val="标题 9 字符"/>
    <w:basedOn w:val="a0"/>
    <w:link w:val="9"/>
    <w:uiPriority w:val="9"/>
    <w:semiHidden/>
    <w:rsid w:val="004F0C1F"/>
    <w:rPr>
      <w:rFonts w:eastAsiaTheme="majorEastAsia" w:cstheme="majorBidi"/>
      <w:color w:val="595959" w:themeColor="text1" w:themeTint="A6"/>
    </w:rPr>
  </w:style>
  <w:style w:type="paragraph" w:styleId="a4">
    <w:name w:val="Title"/>
    <w:basedOn w:val="a"/>
    <w:next w:val="a"/>
    <w:link w:val="a5"/>
    <w:uiPriority w:val="10"/>
    <w:qFormat/>
    <w:rsid w:val="004F0C1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0"/>
    <w:link w:val="a4"/>
    <w:uiPriority w:val="10"/>
    <w:rsid w:val="004F0C1F"/>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4F0C1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0"/>
    <w:link w:val="a6"/>
    <w:uiPriority w:val="11"/>
    <w:rsid w:val="004F0C1F"/>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4F0C1F"/>
    <w:pPr>
      <w:spacing w:before="160"/>
      <w:jc w:val="center"/>
    </w:pPr>
    <w:rPr>
      <w:i/>
      <w:iCs/>
      <w:color w:val="404040" w:themeColor="text1" w:themeTint="BF"/>
    </w:rPr>
  </w:style>
  <w:style w:type="character" w:customStyle="1" w:styleId="a9">
    <w:name w:val="引用 字符"/>
    <w:basedOn w:val="a0"/>
    <w:link w:val="a8"/>
    <w:uiPriority w:val="29"/>
    <w:rsid w:val="004F0C1F"/>
    <w:rPr>
      <w:i/>
      <w:iCs/>
      <w:color w:val="404040" w:themeColor="text1" w:themeTint="BF"/>
    </w:rPr>
  </w:style>
  <w:style w:type="paragraph" w:styleId="aa">
    <w:name w:val="List Paragraph"/>
    <w:basedOn w:val="a"/>
    <w:uiPriority w:val="34"/>
    <w:qFormat/>
    <w:rsid w:val="004F0C1F"/>
    <w:pPr>
      <w:ind w:left="720"/>
      <w:contextualSpacing/>
    </w:pPr>
  </w:style>
  <w:style w:type="character" w:styleId="ab">
    <w:name w:val="Intense Emphasis"/>
    <w:basedOn w:val="a0"/>
    <w:uiPriority w:val="21"/>
    <w:qFormat/>
    <w:rsid w:val="004F0C1F"/>
    <w:rPr>
      <w:i/>
      <w:iCs/>
      <w:color w:val="2F5496" w:themeColor="accent1" w:themeShade="BF"/>
    </w:rPr>
  </w:style>
  <w:style w:type="paragraph" w:styleId="ac">
    <w:name w:val="Intense Quote"/>
    <w:basedOn w:val="a"/>
    <w:next w:val="a"/>
    <w:link w:val="ad"/>
    <w:uiPriority w:val="30"/>
    <w:qFormat/>
    <w:rsid w:val="004F0C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d">
    <w:name w:val="明显引用 字符"/>
    <w:basedOn w:val="a0"/>
    <w:link w:val="ac"/>
    <w:uiPriority w:val="30"/>
    <w:rsid w:val="004F0C1F"/>
    <w:rPr>
      <w:i/>
      <w:iCs/>
      <w:color w:val="2F5496" w:themeColor="accent1" w:themeShade="BF"/>
    </w:rPr>
  </w:style>
  <w:style w:type="character" w:styleId="ae">
    <w:name w:val="Intense Reference"/>
    <w:basedOn w:val="a0"/>
    <w:uiPriority w:val="32"/>
    <w:qFormat/>
    <w:rsid w:val="004F0C1F"/>
    <w:rPr>
      <w:b/>
      <w:bCs/>
      <w:smallCaps/>
      <w:color w:val="2F5496" w:themeColor="accent1" w:themeShade="BF"/>
      <w:spacing w:val="5"/>
    </w:rPr>
  </w:style>
  <w:style w:type="paragraph" w:customStyle="1" w:styleId="11">
    <w:name w:val="正文1"/>
    <w:rsid w:val="004F0C1F"/>
    <w:pPr>
      <w:spacing w:after="0" w:line="360" w:lineRule="auto"/>
      <w:jc w:val="both"/>
    </w:pPr>
    <w:rPr>
      <w:rFonts w:ascii="Times New Roman" w:eastAsia="宋体" w:hAnsi="Times New Roman"/>
      <w:color w:val="182C3B"/>
      <w:kern w:val="0"/>
      <w:sz w:val="21"/>
      <w:szCs w:val="22"/>
      <w:lang w:eastAsia="en-US"/>
      <w14:ligatures w14:val="none"/>
    </w:rPr>
  </w:style>
  <w:style w:type="paragraph" w:customStyle="1" w:styleId="af">
    <w:name w:val="参考文献正文"/>
    <w:rsid w:val="004F0C1F"/>
    <w:pPr>
      <w:spacing w:after="60" w:line="288" w:lineRule="auto"/>
      <w:jc w:val="both"/>
    </w:pPr>
    <w:rPr>
      <w:rFonts w:ascii="Times New Roman" w:eastAsia="宋体" w:hAnsi="Times New Roman"/>
      <w:color w:val="182C3B"/>
      <w:kern w:val="0"/>
      <w:sz w:val="18"/>
      <w:szCs w:val="22"/>
      <w:lang w:eastAsia="en-US"/>
      <w14:ligatures w14:val="none"/>
    </w:rPr>
  </w:style>
  <w:style w:type="paragraph" w:styleId="af0">
    <w:name w:val="Normal (Web)"/>
    <w:basedOn w:val="a"/>
    <w:uiPriority w:val="99"/>
    <w:semiHidden/>
    <w:unhideWhenUsed/>
    <w:rsid w:val="00427880"/>
    <w:rPr>
      <w:rFonts w:ascii="Times New Roman" w:hAnsi="Times New Roman" w:cs="Times New Roman"/>
      <w:sz w:val="24"/>
    </w:rPr>
  </w:style>
  <w:style w:type="table" w:styleId="af1">
    <w:name w:val="Table Grid"/>
    <w:basedOn w:val="a1"/>
    <w:uiPriority w:val="39"/>
    <w:rsid w:val="004278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9</Pages>
  <Words>3475</Words>
  <Characters>5282</Characters>
  <Application>Microsoft Office Word</Application>
  <DocSecurity>0</DocSecurity>
  <Lines>155</Lines>
  <Paragraphs>84</Paragraphs>
  <ScaleCrop>false</ScaleCrop>
  <Company/>
  <LinksUpToDate>false</LinksUpToDate>
  <CharactersWithSpaces>8673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佳伟 寇</dc:creator>
  <cp:keywords/>
  <dc:description/>
  <cp:lastModifiedBy>佳伟 寇</cp:lastModifiedBy>
  <cp:revision>8</cp:revision>
  <dcterms:created xsi:type="dcterms:W3CDTF">2026-06-08T02:38:00Z</dcterms:created>
  <dcterms:modified xsi:type="dcterms:W3CDTF">2026-06-16T08:41:00Z</dcterms:modified>
</cp:coreProperties>
</file>