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黑体" w:hAnsi="黑体" w:eastAsia="黑体"/>
          <w:b/>
          <w:sz w:val="32"/>
        </w:rPr>
        <w:t>贵阳人文科技学院《施工图设计》理论与实践课课程教学大纲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第一部分 课程基本信息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课程名称</w:t>
            </w:r>
          </w:p>
        </w:tc>
        <w:tc>
          <w:tcPr>
            <w:tcW w:type="dxa" w:w="3005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施工图设计</w:t>
            </w:r>
          </w:p>
        </w:tc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开设单位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建筑工程学院</w:t>
            </w:r>
          </w:p>
        </w:tc>
      </w:tr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总 学 时</w:t>
            </w:r>
          </w:p>
        </w:tc>
        <w:tc>
          <w:tcPr>
            <w:tcW w:type="dxa" w:w="3005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36</w:t>
            </w:r>
          </w:p>
        </w:tc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课程学分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课程性质</w:t>
            </w:r>
          </w:p>
        </w:tc>
        <w:tc>
          <w:tcPr>
            <w:tcW w:type="dxa" w:w="3005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专业选修课</w:t>
            </w:r>
          </w:p>
        </w:tc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先修课程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计算机辅助设计、建筑设计基础Ⅰ、Ⅱ、建筑设计Ⅰ、建筑构造（上）</w:t>
            </w:r>
          </w:p>
        </w:tc>
      </w:tr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理论学时</w:t>
            </w:r>
          </w:p>
        </w:tc>
        <w:tc>
          <w:tcPr>
            <w:tcW w:type="dxa" w:w="3005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实践学时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适用学期</w:t>
            </w:r>
          </w:p>
        </w:tc>
        <w:tc>
          <w:tcPr>
            <w:tcW w:type="dxa" w:w="3005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第五学期</w:t>
            </w:r>
          </w:p>
        </w:tc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考核方式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考查</w:t>
            </w:r>
          </w:p>
        </w:tc>
      </w:tr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执 笔 人</w:t>
            </w:r>
          </w:p>
        </w:tc>
        <w:tc>
          <w:tcPr>
            <w:tcW w:type="dxa" w:w="3005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尚谢俊</w:t>
            </w:r>
          </w:p>
        </w:tc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审 核 人</w:t>
            </w:r>
          </w:p>
        </w:tc>
        <w:tc>
          <w:tcPr>
            <w:tcW w:type="dxa" w:w="3969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李保华</w:t>
            </w:r>
          </w:p>
        </w:tc>
      </w:tr>
    </w:tbl>
    <w:p>
      <w:pPr>
        <w:spacing w:before="120" w:after="60"/>
      </w:pPr>
      <w:r>
        <w:rPr>
          <w:rFonts w:ascii="黑体" w:hAnsi="黑体" w:eastAsia="黑体"/>
          <w:b/>
          <w:sz w:val="28"/>
        </w:rPr>
        <w:t>一、课程性质</w:t>
      </w:r>
    </w:p>
    <w:p>
      <w:pPr>
        <w:spacing w:after="40" w:line="324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本课程是建筑学专业的专业选修课程，以规范作图、职业对接和工程实施为导向，围绕建筑施工图的编制逻辑、制图标准、绘制方法和校审要求展开教学。课程将建筑方案设计、建筑构造、建筑规范和计算机辅助制图等知识贯通起来，引导学生把既有建筑方案深化为内容较完整、表达准确、具有基本实施依据的建筑施工图成果。</w:t>
      </w:r>
    </w:p>
    <w:p>
      <w:pPr>
        <w:spacing w:after="40" w:line="324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课程采用理论讲授、案例示范、学生连续绘图、一对一点评修改、共性问题集中讲解和成果校审相结合的方式，强化学生的工程思维、规范意识、质量责任和严谨求实的职业态度，为后续综合建筑设计、毕业设计以及建筑设计岗位实践奠定基础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二、课程目标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（一）知识目标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系统掌握建筑施工图设计的基本概念、组成内容、编排逻辑和房屋建筑制图标准。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理解建筑设计说明、总平面图、平面图、立面图、剖面图和建筑大样图的设计要点与表达要求。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3. 了解建筑、结构、给排水、暖通和电气等专业在施工图阶段的基本配合关系以及校审要求。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（二）能力目标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能够依据既有建筑方案、现行规范和制图标准，建立图纸目录并编制建筑设计说明。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能够完成建筑总平面图、各层平面图、主要立面图、代表性剖面图和重点部位大样图。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3. 能够分析方案向施工图转化过程中出现的功能、尺寸、构造和图纸表达问题，并通过持续修改形成较完整成果。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4. 能够依据校审提纲开展自检与互检，识别跨图纸、跨专业的常见错误并进行修正。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（三）素质目标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形成遵守规范、严谨作图、主动校审和精益求精的专业态度，理解施工图质量与工程安全、实施质量之间的关系。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在一对一辅导、集中讲评和反复修改中形成主动沟通、持续改进和对设计成果负责的职业习惯。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三、指定参考书（教材）信息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教材：《建筑施工图设计》；主编：单立欣、穆丽丽；出版社：机械工业出版社；出版时间：2019年1月。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四、其他参考资料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现行国家及地方房屋建筑制图标准。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现行国家及地方建筑设计、防火、无障碍、节能等相关规范。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3. 与建筑专业相关的结构、给排水、暖通和电气专业规范及施工图案例。</w:t>
      </w:r>
    </w:p>
    <w:p>
      <w:r>
        <w:br w:type="page"/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第二部分 课程教学内容与基本要求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第一章 建筑工程设计阶段与施工图概述（4课时）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一、学习目的和要求</w:t>
      </w:r>
    </w:p>
    <w:p>
      <w:pPr>
        <w:spacing w:after="40" w:line="324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了解建筑工程设计全过程以及施工图阶段的职责，掌握施工图的概念、作用、特点、设计深度、图纸组成和编排逻辑。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二、讲授或实践内容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建筑工程设计阶段与基本工作流程。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建筑工程法律制度、项目审批及设计人员责任。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3. 施工图的概念、作用、特点和设计深度。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4. 全套施工图组成、图纸目录、图号体系与编排顺序。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三、教学重点、难点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（一）重点：施工图阶段的工作内容及全套图纸的组成与编排。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（二）难点：工程流程、设计责任与施工图成果之间的逻辑关系。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四、教学方法与手段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采用多媒体讲授、规范导读、完整施工图案例拆解、教师示范、学生连续绘图、一对一辅导、集中讲评、自检互检和成果校审等方式。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第二章 房屋建筑制图规定（4课时）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一、学习目的和要求</w:t>
      </w:r>
    </w:p>
    <w:p>
      <w:pPr>
        <w:spacing w:after="40" w:line="324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系统掌握房屋建筑制图的一般规定，能够规范识读和表达施工图中的图幅、图线、轴线、尺寸、标高、索引和符号等基本信息。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二、讲授或实践内容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图纸幅面、标题栏、会签栏和图纸组织。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图线、比例、字体、常用符号和图例。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3. 定位坐标、定位轴线、标高及编号方法。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4. 尺寸标注、索引符号、详图符号和剖切符号。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5. 常见制图错误辨析及不同图种的综合运用。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三、教学重点、难点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（一）重点：轴线、尺寸、标高、索引及图线系统的规范表达。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（二）难点：将分散的制图规定综合运用于完整图纸并保持各图种一致。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四、教学方法与手段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采用多媒体讲授、规范导读、完整施工图案例拆解、教师示范、学生连续绘图、一对一辅导、集中讲评、自检互检和成果校审等方式。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第三章 建筑专业施工图设计（6课时）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一、学习目的和要求</w:t>
      </w:r>
    </w:p>
    <w:p>
      <w:pPr>
        <w:spacing w:after="40" w:line="324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掌握建筑专业施工图各组成文件的内容、绘制要求及图纸之间的对应关系，建立完整的施工图信息框架。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二、讲授或实践内容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封面、图纸目录、建筑设计说明及主要技术指标。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材料做法表、房间用料表、门窗表和专项说明。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3. 建筑总平面图的定位、交通、竖向及指标表达。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4. 建筑平面图的轴网、功能、尺寸、门窗、标高、索引及构造定位。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5. 建筑立面图和剖面图的形体、材料、标高、竖向空间及构造关系。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6. 总平面、平面、立面、剖面、说明及表格之间的一致性校核。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三、教学重点、难点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（一）重点：建筑设计说明和主要图种的内容、绘制方法与相互对应关系。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（二）难点：将方案信息深化为具有基本实施依据且跨图纸一致的施工图信息。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四、教学方法与手段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采用多媒体讲授、规范导读、完整施工图案例拆解、教师示范、学生连续绘图、一对一辅导、集中讲评、自检互检和成果校审等方式。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第四章 常用建筑详图（2课时）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一、学习目的和要求</w:t>
      </w:r>
    </w:p>
    <w:p>
      <w:pPr>
        <w:spacing w:after="40" w:line="324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掌握常用建筑构件和重点部位的大样设计要点及规范表达方法。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二、讲授或实践内容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楼梯、台阶、坡道及垂直交通构件。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卫生间、厨房、设备用房等重点空间。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3. 门窗、墙身、屋面、顶棚等常用构造节点。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4. 大样比例、尺寸、材料、连接及索引关系。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三、教学重点、难点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（一）重点：楼梯、墙身、门窗等常用大样的构造与表达要点。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（二）难点：从建筑设计意图推导合理构造，并在大样图中准确表达。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四、教学方法与手段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采用多媒体讲授、规范导读、完整施工图案例拆解、教师示范、学生连续绘图、一对一辅导、集中讲评、自检互检和成果校审等方式。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第五章 多专业配合与施工图校审（2课时）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一、学习目的和要求</w:t>
      </w:r>
    </w:p>
    <w:p>
      <w:pPr>
        <w:spacing w:after="40" w:line="324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了解施工图阶段的多专业配合、校对审核和审查要求，掌握常见冲突与错误的检查方法。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二、讲授或实践内容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建筑与结构、给排水、暖通和电气专业的配合内容。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管井、设备空间、洞口、标高及竖向系统协调。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3. 设计、校对和审核人员职责及审查流程。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4. 建筑专业施工图校审提纲和图纸对应检查。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5. 常见冲突类型、问题诊断及修改方法。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三、教学重点、难点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（一）重点：专业接口、校审程序和全套图纸检查要点。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（二）难点：识别跨专业、跨图种的隐性矛盾并提出合理修改方案。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四、教学方法与手段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采用多媒体讲授、规范导读、完整施工图案例拆解、教师示范、学生连续绘图、一对一辅导、集中讲评、自检互检和成果校审等方式。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第六章 施工图绘制实践（18课时）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一、学习目的和要求</w:t>
      </w:r>
    </w:p>
    <w:p>
      <w:pPr>
        <w:spacing w:after="40" w:line="324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综合运用理论知识，将既有建筑方案转化为较完整的建筑施工图，并通过一对一辅导、自检、互检和终审持续修改。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二、讲授或实践内容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1. 图纸组织、图纸目录、建筑设计说明及主要表格。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2. 建筑总平面图绘制与修改。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3. 各层建筑平面图绘制、深化及专业条件协调。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4. 建筑立面图和剖面图绘制与对应校核。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5. 重点部位建筑大样图绘制。</w:t>
      </w:r>
    </w:p>
    <w:p>
      <w:pPr>
        <w:spacing w:after="20" w:line="300" w:lineRule="auto"/>
        <w:ind w:left="227" w:hanging="227"/>
      </w:pPr>
      <w:r>
        <w:rPr>
          <w:rFonts w:ascii="宋体" w:hAnsi="宋体" w:eastAsia="宋体"/>
          <w:b w:val="0"/>
          <w:sz w:val="21"/>
        </w:rPr>
        <w:t>6. 全套施工图自检、互检、统一修改、终审、成果展示与归档。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三、教学重点、难点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（一）重点：全套施工图的完整性、准确性、一致性和基本实施依据。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（二）难点：系统发现并修正跨图纸、跨专业问题，形成完整成果。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/>
          <w:sz w:val="21"/>
        </w:rPr>
        <w:t>四、教学方法与手段</w:t>
      </w:r>
    </w:p>
    <w:p>
      <w:pPr>
        <w:spacing w:after="40" w:line="324" w:lineRule="auto"/>
        <w:jc w:val="both"/>
      </w:pPr>
      <w:r>
        <w:rPr>
          <w:rFonts w:ascii="宋体" w:hAnsi="宋体" w:eastAsia="宋体"/>
          <w:b w:val="0"/>
          <w:sz w:val="21"/>
        </w:rPr>
        <w:t>采用多媒体讲授、规范导读、完整施工图案例拆解、教师示范、学生连续绘图、一对一辅导、集中讲评、自检互检和成果校审等方式。</w:t>
      </w:r>
    </w:p>
    <w:p>
      <w:pPr>
        <w:spacing w:before="120" w:after="60"/>
      </w:pPr>
      <w:r>
        <w:rPr>
          <w:rFonts w:ascii="黑体" w:hAnsi="黑体" w:eastAsia="黑体"/>
          <w:b/>
          <w:sz w:val="28"/>
        </w:rPr>
        <w:t>第三部分 成绩考核评定及课时分配</w:t>
      </w:r>
    </w:p>
    <w:p>
      <w:pPr>
        <w:spacing w:before="60" w:after="60"/>
      </w:pPr>
      <w:r>
        <w:rPr>
          <w:rFonts w:ascii="黑体" w:hAnsi="黑体" w:eastAsia="黑体"/>
          <w:b/>
          <w:sz w:val="24"/>
        </w:rPr>
        <w:t>一、成绩的考核与评定办法</w:t>
      </w:r>
    </w:p>
    <w:p>
      <w:pPr>
        <w:spacing w:after="40" w:line="324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本课程采用过程性考核和施工图实践成果考核相结合的方式。总成绩由平时成绩和作业实践成绩组成，其中平时成绩占30%，作业实践成绩占70%。平时成绩主要依据出勤、课堂参与、阶段任务完成、修改落实和自检互检情况评定；作业实践成绩依据设计说明及主要建筑施工图的完整性、规范性、准确性、一致性和修改质量评定。</w:t>
      </w:r>
    </w:p>
    <w:p>
      <w:pPr>
        <w:spacing w:before="60" w:after="60"/>
      </w:pPr>
      <w:r>
        <w:rPr>
          <w:rFonts w:ascii="黑体" w:hAnsi="黑体" w:eastAsia="黑体"/>
          <w:b/>
          <w:sz w:val="24"/>
        </w:rPr>
        <w:t>二、授课内容课时分配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</w:trPr>
        <w:tc>
          <w:tcPr>
            <w:tcW w:type="dxa" w:w="1994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周次</w:t>
            </w:r>
          </w:p>
        </w:tc>
        <w:tc>
          <w:tcPr>
            <w:tcW w:type="dxa" w:w="1994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授课内容</w:t>
            </w:r>
          </w:p>
        </w:tc>
        <w:tc>
          <w:tcPr>
            <w:tcW w:type="dxa" w:w="1994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理论课时</w:t>
            </w:r>
          </w:p>
        </w:tc>
        <w:tc>
          <w:tcPr>
            <w:tcW w:type="dxa" w:w="1994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实践课时</w:t>
            </w:r>
          </w:p>
        </w:tc>
        <w:tc>
          <w:tcPr>
            <w:tcW w:type="dxa" w:w="1994"/>
            <w:vAlign w:val="center"/>
            <w:shd w:fill="D9EAF7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备注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第一章 建筑工程设计阶段与施工图概述（一）：课程导论；建筑工程设计阶段、基本工作流程及施工图阶段的职责与成果深度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第一章 建筑工程设计阶段与施工图概述（二）：施工图的概念、作用和特点；全套图纸组成、图纸目录、图号体系及编排顺序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第二章 房屋建筑制图规定（一）：图纸幅面、标题栏与会签栏；图线、字体、比例、常用符号和图例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第二章 房屋建筑制图规定（二）：定位轴线、标高、尺寸标注、索引与详图符号、剖切符号及常见制图错误辨析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第三章 建筑专业施工图设计（一）：封面、图纸目录、建筑设计说明、主要技术指标、材料做法表、门窗表及专项说明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第三章 建筑专业施工图设计（二）：建筑总平面图和建筑平面图的内容、绘制步骤、尺寸系统、标高、索引及构造定位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第三章 建筑专业施工图设计（三）：平面图深化；建筑立面图、剖面图的形体、材料、标高及跨图纸对应关系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第四章 常用建筑详图：楼梯、台阶、坡道、卫生间、门窗、墙身、屋面等重点部位的构造与大样表达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第五章 多专业配合与施工图校审：建筑与结构、给排水、暖通、电气专业接口；校对审核流程、校审提纲及常见问题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第六章 施工图绘制实践（一）：整理方案资料，确定图纸目录、图号、图幅和比例，编制建筑设计说明及主要表格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第六章 施工图绘制实践（二）：建筑总平面图——建筑定位、道路出入口、消防场地、停车组织、竖向及经济技术指标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第六章 施工图绘制实践（三）：建筑平面图第一阶段——轴网、墙柱、房间功能、门窗、楼梯及首层/标准层基本表达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第六章 施工图绘制实践（四）：建筑平面图第二阶段——尺寸链、标高、剖切与索引、各层对应、设备空间及专业条件预留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第六章 施工图绘制实践（五）：建筑立面图——外轮廓、门窗、檐口、雨篷、栏杆、材料分格、轴线和主要标高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第六章 施工图绘制实践（六）：建筑剖面图——剖切位置、层高净高、楼地面与屋面、楼梯及竖向尺寸标高体系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第六章 施工图绘制实践（七）：建筑大样图——楼梯、墙身、门窗或卫生间等节点的构造层次、材料、尺寸与索引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第六章 施工图绘制实践（八）：全套施工图自检、互检和集中修改；设计说明与总平面、平立剖及大样的一致性校核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第六章 施工图绘制实践（九）：教师终审、成果统一修改、图纸整理与归档；成果展示、问题复盘和课程总结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</w:t>
            </w:r>
          </w:p>
        </w:tc>
      </w:tr>
      <w:tr>
        <w:tc>
          <w:tcPr>
            <w:tcW w:type="dxa" w:w="3988"/>
            <w:gridSpan w:val="2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合计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18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18</w:t>
            </w:r>
          </w:p>
        </w:tc>
        <w:tc>
          <w:tcPr>
            <w:tcW w:type="dxa" w:w="199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36学时</w:t>
            </w:r>
          </w:p>
        </w:tc>
      </w:tr>
    </w:tbl>
    <w:sectPr w:rsidR="00FC693F" w:rsidRPr="0006063C" w:rsidSect="00034616">
      <w:pgSz w:w="12240" w:h="15840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