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2"/>
        </w:rPr>
        <w:t>贵阳人文科技学院《施工图设计》理论与实践课课程教学大纲</w:t>
      </w:r>
    </w:p>
    <w:p>
      <w:pPr>
        <w:spacing w:before="120" w:after="60"/>
      </w:pPr>
      <w:r>
        <w:rPr>
          <w:rFonts w:ascii="黑体" w:hAnsi="黑体" w:eastAsia="黑体"/>
          <w:b/>
          <w:sz w:val="28"/>
        </w:rPr>
        <w:t>第一部分 课程基本信息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课程名称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施工图设计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开设单位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建筑工程学院</w:t>
            </w:r>
          </w:p>
        </w:tc>
      </w:tr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总 学 时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36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课程学分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</w:tr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课程性质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专业选修课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先修课程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计算机辅助设计、建筑设计基础Ⅰ、Ⅱ、建筑设计Ⅰ、建筑构造（上）</w:t>
            </w:r>
          </w:p>
        </w:tc>
      </w:tr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理论学时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18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实践学时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18</w:t>
            </w:r>
          </w:p>
        </w:tc>
      </w:tr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适用学期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第五学期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考核方式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考查</w:t>
            </w:r>
          </w:p>
        </w:tc>
      </w:tr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执 笔 人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尚谢俊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审 核 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李保华</w:t>
            </w:r>
          </w:p>
        </w:tc>
      </w:tr>
    </w:tbl>
    <w:p>
      <w:pPr>
        <w:spacing w:before="120" w:after="60"/>
      </w:pPr>
      <w:r>
        <w:rPr>
          <w:rFonts w:ascii="黑体" w:hAnsi="黑体" w:eastAsia="黑体"/>
          <w:b/>
          <w:sz w:val="28"/>
        </w:rPr>
        <w:t>一、课程性质</w:t>
      </w:r>
    </w:p>
    <w:p>
      <w:pPr>
        <w:spacing w:after="4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课程是建筑学专业的专业选修课程，以规范作图、职业对接和工程实施为导向，围绕建筑施工图的编制逻辑、制图标准、绘制方法和校审要求展开教学。课程将建筑方案设计、建筑构造、建筑规范和计算机辅助制图等知识贯通起来，引导学生把既有建筑方案深化为内容较完整、表达准确、具有基本实施依据的建筑施工图成果。</w:t>
      </w:r>
    </w:p>
    <w:p>
      <w:pPr>
        <w:spacing w:after="4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课程采用理论讲授、案例示范、学生连续绘图、一对一点评修改、共性问题集中讲解和成果校审相结合的方式，强化学生的工程思维、规范意识、质量责任和严谨求实的职业态度，为后续综合建筑设计、毕业设计以及建筑设计岗位实践奠定基础。</w:t>
      </w:r>
    </w:p>
    <w:p>
      <w:pPr>
        <w:spacing w:before="120" w:after="60"/>
      </w:pPr>
      <w:r>
        <w:rPr>
          <w:rFonts w:ascii="黑体" w:hAnsi="黑体" w:eastAsia="黑体"/>
          <w:b/>
          <w:sz w:val="28"/>
        </w:rPr>
        <w:t>二、课程目标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（一）知识目标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1. 系统掌握建筑施工图设计的基本概念、组成内容、编排逻辑和房屋建筑制图标准。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2. 理解建筑设计说明、总平面图、平面图、立面图、剖面图和建筑大样图的设计要点与表达要求。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3. 了解建筑、结构、给排水、暖通和电气等专业在施工图阶段的基本配合关系以及校审要求。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（二）能力目标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1. 能够依据既有建筑方案、现行规范和制图标准，建立图纸目录并编制建筑设计说明。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2. 能够完成建筑总平面图、各层平面图、主要立面图、代表性剖面图和重点部位大样图。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3. 能够分析方案向施工图转化过程中出现的功能、尺寸、构造和图纸表达问题，并通过持续修改形成较完整成果。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4. 能够依据校审提纲开展自检与互检，识别跨图纸、跨专业的常见错误并进行修正。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（三）素质目标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1. 形成遵守规范、严谨作图、主动校审和精益求精的专业态度，理解施工图质量与工程安全、实施质量之间的关系。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2. 在一对一辅导、集中讲评和反复修改中形成主动沟通、持续改进和对设计成果负责的职业习惯。</w:t>
      </w:r>
    </w:p>
    <w:p>
      <w:pPr>
        <w:spacing w:before="120" w:after="60"/>
      </w:pPr>
      <w:r>
        <w:rPr>
          <w:rFonts w:ascii="黑体" w:hAnsi="黑体" w:eastAsia="黑体"/>
          <w:b/>
          <w:sz w:val="28"/>
        </w:rPr>
        <w:t>三、指定参考书（教材）信息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教材：《建筑施工图设计》；主编：单立欣、穆丽丽；出版社：机械工业出版社；出版时间：2019年1月。</w:t>
      </w:r>
    </w:p>
    <w:p>
      <w:pPr>
        <w:spacing w:before="120" w:after="60"/>
      </w:pPr>
      <w:r>
        <w:rPr>
          <w:rFonts w:ascii="黑体" w:hAnsi="黑体" w:eastAsia="黑体"/>
          <w:b/>
          <w:sz w:val="28"/>
        </w:rPr>
        <w:t>四、其他参考资料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1. 现行国家及地方房屋建筑制图标准。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2. 现行国家及地方建筑设计、防火、无障碍、节能等相关规范。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3. 与建筑专业相关的结构、给排水、暖通和电气专业规范及施工图案例。</w:t>
      </w:r>
    </w:p>
    <w:p>
      <w:r>
        <w:br w:type="page"/>
      </w:r>
    </w:p>
    <w:p>
      <w:pPr>
        <w:spacing w:before="120" w:after="60"/>
      </w:pPr>
      <w:r>
        <w:rPr>
          <w:rFonts w:ascii="黑体" w:hAnsi="黑体" w:eastAsia="黑体"/>
          <w:b/>
          <w:sz w:val="28"/>
        </w:rPr>
        <w:t>第二部分 课程教学内容与基本要求</w:t>
      </w:r>
    </w:p>
    <w:p>
      <w:pPr>
        <w:spacing w:before="120" w:after="60"/>
      </w:pPr>
      <w:r>
        <w:rPr>
          <w:rFonts w:ascii="黑体" w:hAnsi="黑体" w:eastAsia="黑体"/>
          <w:b/>
          <w:sz w:val="28"/>
        </w:rPr>
        <w:t>第一章 建筑工程设计阶段与施工图概述（4课时）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一、学习目的和要求</w:t>
      </w:r>
    </w:p>
    <w:p>
      <w:pPr>
        <w:spacing w:after="4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了解建筑工程设计全过程以及施工图阶段的职责，掌握施工图的概念、作用、特点、设计深度、图纸组成和编排逻辑。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二、讲授或实践内容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1. 建筑工程设计阶段与基本工作流程。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2. 建筑工程法律制度、项目审批及设计人员责任。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3. 施工图的概念、作用、特点和设计深度。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4. 全套施工图组成、图纸目录、图号体系与编排顺序。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三、教学重点、难点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（一）重点：施工图阶段的工作内容及全套图纸的组成与编排。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（二）难点：工程流程、设计责任与施工图成果之间的逻辑关系。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四、教学方法与手段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采用多媒体讲授、规范导读、完整施工图案例拆解、教师示范、学生连续绘图、一对一辅导、集中讲评、自检互检和成果校审等方式。</w:t>
      </w:r>
    </w:p>
    <w:p>
      <w:pPr>
        <w:spacing w:before="120" w:after="60"/>
      </w:pPr>
      <w:r>
        <w:rPr>
          <w:rFonts w:ascii="黑体" w:hAnsi="黑体" w:eastAsia="黑体"/>
          <w:b/>
          <w:sz w:val="28"/>
        </w:rPr>
        <w:t>第二章 房屋建筑制图规定（4课时）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一、学习目的和要求</w:t>
      </w:r>
    </w:p>
    <w:p>
      <w:pPr>
        <w:spacing w:after="4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系统掌握房屋建筑制图的一般规定，能够规范识读和表达施工图中的图幅、图线、轴线、尺寸、标高、索引和符号等基本信息。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二、讲授或实践内容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1. 图纸幅面、标题栏、会签栏和图纸组织。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2. 图线、比例、字体、常用符号和图例。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3. 定位坐标、定位轴线、标高及编号方法。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4. 尺寸标注、索引符号、详图符号和剖切符号。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5. 常见制图错误辨析及不同图种的综合运用。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三、教学重点、难点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（一）重点：轴线、尺寸、标高、索引及图线系统的规范表达。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（二）难点：将分散的制图规定综合运用于完整图纸并保持各图种一致。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四、教学方法与手段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采用多媒体讲授、规范导读、完整施工图案例拆解、教师示范、学生连续绘图、一对一辅导、集中讲评、自检互检和成果校审等方式。</w:t>
      </w:r>
    </w:p>
    <w:p>
      <w:pPr>
        <w:spacing w:before="120" w:after="60"/>
      </w:pPr>
      <w:r>
        <w:rPr>
          <w:rFonts w:ascii="黑体" w:hAnsi="黑体" w:eastAsia="黑体"/>
          <w:b/>
          <w:sz w:val="28"/>
        </w:rPr>
        <w:t>第三章 建筑专业施工图设计（6课时）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一、学习目的和要求</w:t>
      </w:r>
    </w:p>
    <w:p>
      <w:pPr>
        <w:spacing w:after="4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掌握建筑专业施工图各组成文件的内容、绘制要求及图纸之间的对应关系，建立完整的施工图信息框架。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二、讲授或实践内容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1. 封面、图纸目录、建筑设计说明及主要技术指标。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2. 材料做法表、房间用料表、门窗表和专项说明。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3. 建筑总平面图的定位、交通、竖向及指标表达。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4. 建筑平面图的轴网、功能、尺寸、门窗、标高、索引及构造定位。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5. 建筑立面图和剖面图的形体、材料、标高、竖向空间及构造关系。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6. 总平面、平面、立面、剖面、说明及表格之间的一致性校核。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三、教学重点、难点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（一）重点：建筑设计说明和主要图种的内容、绘制方法与相互对应关系。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（二）难点：将方案信息深化为具有基本实施依据且跨图纸一致的施工图信息。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四、教学方法与手段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采用多媒体讲授、规范导读、完整施工图案例拆解、教师示范、学生连续绘图、一对一辅导、集中讲评、自检互检和成果校审等方式。</w:t>
      </w:r>
    </w:p>
    <w:p>
      <w:pPr>
        <w:spacing w:before="120" w:after="60"/>
      </w:pPr>
      <w:r>
        <w:rPr>
          <w:rFonts w:ascii="黑体" w:hAnsi="黑体" w:eastAsia="黑体"/>
          <w:b/>
          <w:sz w:val="28"/>
        </w:rPr>
        <w:t>第四章 常用建筑详图（2课时）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一、学习目的和要求</w:t>
      </w:r>
    </w:p>
    <w:p>
      <w:pPr>
        <w:spacing w:after="4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掌握常用建筑构件和重点部位的大样设计要点及规范表达方法。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二、讲授或实践内容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1. 楼梯、台阶、坡道及垂直交通构件。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2. 卫生间、厨房、设备用房等重点空间。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3. 门窗、墙身、屋面、顶棚等常用构造节点。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4. 大样比例、尺寸、材料、连接及索引关系。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三、教学重点、难点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（一）重点：楼梯、墙身、门窗等常用大样的构造与表达要点。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（二）难点：从建筑设计意图推导合理构造，并在大样图中准确表达。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四、教学方法与手段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采用多媒体讲授、规范导读、完整施工图案例拆解、教师示范、学生连续绘图、一对一辅导、集中讲评、自检互检和成果校审等方式。</w:t>
      </w:r>
    </w:p>
    <w:p>
      <w:pPr>
        <w:spacing w:before="120" w:after="60"/>
      </w:pPr>
      <w:r>
        <w:rPr>
          <w:rFonts w:ascii="黑体" w:hAnsi="黑体" w:eastAsia="黑体"/>
          <w:b/>
          <w:sz w:val="28"/>
        </w:rPr>
        <w:t>第五章 多专业配合与施工图校审（2课时）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一、学习目的和要求</w:t>
      </w:r>
    </w:p>
    <w:p>
      <w:pPr>
        <w:spacing w:after="4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了解施工图阶段的多专业配合、校对审核和审查要求，掌握常见冲突与错误的检查方法。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二、讲授或实践内容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1. 建筑与结构、给排水、暖通和电气专业的配合内容。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2. 管井、设备空间、洞口、标高及竖向系统协调。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3. 设计、校对和审核人员职责及审查流程。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4. 建筑专业施工图校审提纲和图纸对应检查。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5. 常见冲突类型、问题诊断及修改方法。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三、教学重点、难点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（一）重点：专业接口、校审程序和全套图纸检查要点。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（二）难点：识别跨专业、跨图种的隐性矛盾并提出合理修改方案。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四、教学方法与手段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采用多媒体讲授、规范导读、完整施工图案例拆解、教师示范、学生连续绘图、一对一辅导、集中讲评、自检互检和成果校审等方式。</w:t>
      </w:r>
    </w:p>
    <w:p>
      <w:pPr>
        <w:spacing w:before="120" w:after="60"/>
      </w:pPr>
      <w:r>
        <w:rPr>
          <w:rFonts w:ascii="黑体" w:hAnsi="黑体" w:eastAsia="黑体"/>
          <w:b/>
          <w:sz w:val="28"/>
        </w:rPr>
        <w:t>第六章 施工图绘制实践（18课时）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一、学习目的和要求</w:t>
      </w:r>
    </w:p>
    <w:p>
      <w:pPr>
        <w:spacing w:after="4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综合运用理论知识，将既有建筑方案转化为较完整的建筑施工图，并通过一对一辅导、自检、互检和终审持续修改。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二、讲授或实践内容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1. 图纸组织、图纸目录、建筑设计说明及主要表格。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2. 建筑总平面图绘制与修改。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3. 各层建筑平面图绘制、深化及专业条件协调。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4. 建筑立面图和剖面图绘制与对应校核。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5. 重点部位建筑大样图绘制。</w:t>
      </w:r>
    </w:p>
    <w:p>
      <w:pPr>
        <w:spacing w:after="20" w:line="300" w:lineRule="auto"/>
        <w:ind w:left="227" w:hanging="227"/>
      </w:pPr>
      <w:r>
        <w:rPr>
          <w:rFonts w:ascii="宋体" w:hAnsi="宋体" w:eastAsia="宋体"/>
          <w:b w:val="0"/>
          <w:sz w:val="21"/>
        </w:rPr>
        <w:t>6. 全套施工图自检、互检、统一修改、终审、成果展示与归档。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三、教学重点、难点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（一）重点：全套施工图的完整性、准确性、一致性和基本实施依据。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（二）难点：系统发现并修正跨图纸、跨专业问题，形成完整成果。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/>
          <w:sz w:val="21"/>
        </w:rPr>
        <w:t>四、教学方法与手段</w:t>
      </w:r>
    </w:p>
    <w:p>
      <w:pPr>
        <w:spacing w:after="40" w:line="324" w:lineRule="auto"/>
        <w:jc w:val="both"/>
      </w:pPr>
      <w:r>
        <w:rPr>
          <w:rFonts w:ascii="宋体" w:hAnsi="宋体" w:eastAsia="宋体"/>
          <w:b w:val="0"/>
          <w:sz w:val="21"/>
        </w:rPr>
        <w:t>采用多媒体讲授、规范导读、完整施工图案例拆解、教师示范、学生连续绘图、一对一辅导、集中讲评、自检互检和成果校审等方式。</w:t>
      </w:r>
    </w:p>
    <w:p>
      <w:pPr>
        <w:spacing w:before="120" w:after="60"/>
      </w:pPr>
      <w:r>
        <w:rPr>
          <w:rFonts w:ascii="黑体" w:hAnsi="黑体" w:eastAsia="黑体"/>
          <w:b/>
          <w:sz w:val="28"/>
        </w:rPr>
        <w:t>第三部分 成绩考核评定及课时分配</w:t>
      </w:r>
    </w:p>
    <w:p>
      <w:pPr>
        <w:spacing w:before="60" w:after="60"/>
      </w:pPr>
      <w:r>
        <w:rPr>
          <w:rFonts w:ascii="黑体" w:hAnsi="黑体" w:eastAsia="黑体"/>
          <w:b/>
          <w:sz w:val="24"/>
        </w:rPr>
        <w:t>一、成绩的考核与评定办法</w:t>
      </w:r>
    </w:p>
    <w:p>
      <w:pPr>
        <w:spacing w:after="4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课程采用过程性考核和施工图实践成果考核相结合的方式。总成绩由平时成绩和作业实践成绩组成，其中平时成绩占30%，作业实践成绩占70%。平时成绩主要依据出勤、课堂参与、阶段任务完成、修改落实和自检互检情况评定；作业实践成绩依据设计说明及主要建筑施工图的完整性、规范性、准确性、一致性和修改质量评定。</w:t>
      </w:r>
    </w:p>
    <w:p>
      <w:pPr>
        <w:spacing w:before="60" w:after="60"/>
      </w:pPr>
      <w:r>
        <w:rPr>
          <w:rFonts w:ascii="黑体" w:hAnsi="黑体" w:eastAsia="黑体"/>
          <w:b/>
          <w:sz w:val="24"/>
        </w:rPr>
        <w:t>二、授课内容课时分配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授课内容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理论课时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实践课时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第一章 建筑工程设计阶段与施工图概述（一）：课程导论；建筑工程设计阶段、基本工作流程及施工图阶段的职责与成果深度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第一章 建筑工程设计阶段与施工图概述（二）：施工图的概念、作用和特点；全套图纸组成、图纸目录、图号体系及编排顺序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第二章 房屋建筑制图规定（一）：图纸幅面、标题栏与会签栏；图线、字体、比例、常用符号和图例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第二章 房屋建筑制图规定（二）：定位轴线、标高、尺寸标注、索引与详图符号、剖切符号及常见制图错误辨析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第三章 建筑专业施工图设计（一）：封面、图纸目录、建筑设计说明、主要技术指标、材料做法表、门窗表及专项说明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第三章 建筑专业施工图设计（二）：建筑总平面图和建筑平面图的内容、绘制步骤、尺寸系统、标高、索引及构造定位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第三章 建筑专业施工图设计（三）：平面图深化；建筑立面图、剖面图的形体、材料、标高及跨图纸对应关系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第四章 常用建筑详图：楼梯、台阶、坡道、卫生间、门窗、墙身、屋面等重点部位的构造与大样表达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第五章 多专业配合与施工图校审：建筑与结构、给排水、暖通、电气专业接口；校对审核流程、校审提纲及常见问题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第六章 施工图绘制实践（一）：整理方案资料，确定图纸目录、图号、图幅和比例，编制建筑设计说明及主要表格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实践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第六章 施工图绘制实践（二）：建筑总平面图——建筑定位、道路出入口、消防场地、停车组织、竖向及经济技术指标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实践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第六章 施工图绘制实践（三）：建筑平面图第一阶段——轴网、墙柱、房间功能、门窗、楼梯及首层/标准层基本表达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实践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第六章 施工图绘制实践（四）：建筑平面图第二阶段——尺寸链、标高、剖切与索引、各层对应、设备空间及专业条件预留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实践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第六章 施工图绘制实践（五）：建筑立面图——外轮廓、门窗、檐口、雨篷、栏杆、材料分格、轴线和主要标高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实践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第六章 施工图绘制实践（六）：建筑剖面图——剖切位置、层高净高、楼地面与屋面、楼梯及竖向尺寸标高体系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实践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第六章 施工图绘制实践（七）：建筑大样图——楼梯、墙身、门窗或卫生间等节点的构造层次、材料、尺寸与索引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实践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第六章 施工图绘制实践（八）：全套施工图自检、互检和集中修改；设计说明与总平面、平立剖及大样的一致性校核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实践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第六章 施工图绘制实践（九）：教师终审、成果统一修改、图纸整理与归档；成果展示、问题复盘和课程总结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实践</w:t>
            </w:r>
          </w:p>
        </w:tc>
      </w:tr>
      <w:tr>
        <w:tc>
          <w:tcPr>
            <w:tcW w:type="dxa" w:w="3988"/>
            <w:gridSpan w:val="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合计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18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18</w:t>
            </w:r>
          </w:p>
        </w:tc>
        <w:tc>
          <w:tcPr>
            <w:tcW w:type="dxa" w:w="19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36学时</w:t>
            </w:r>
          </w:p>
        </w:tc>
      </w:tr>
    </w:tbl>
    <w:sectPr w:rsidR="00FC693F" w:rsidRPr="0006063C" w:rsidSect="00034616"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