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2744" w14:textId="21FD51E1" w:rsidR="008846BA" w:rsidRPr="008846BA" w:rsidRDefault="008846BA" w:rsidP="001D2730">
      <w:pPr>
        <w:jc w:val="both"/>
        <w:rPr>
          <w:b/>
          <w:bCs/>
        </w:rPr>
      </w:pPr>
      <w:r w:rsidRPr="008846BA">
        <w:rPr>
          <w:b/>
          <w:bCs/>
        </w:rPr>
        <w:t>HOMECOMING</w:t>
      </w:r>
    </w:p>
    <w:p w14:paraId="56B3A3A5" w14:textId="738ED69C" w:rsidR="001D2730" w:rsidRDefault="008A7A5F" w:rsidP="001D2730">
      <w:pPr>
        <w:jc w:val="both"/>
      </w:pPr>
      <w:r>
        <w:t>L</w:t>
      </w:r>
      <w:r w:rsidR="001D2730">
        <w:t xml:space="preserve">e site d’étude se trouve dans la province maritime de la Nouvelle-Écosse qui borde le </w:t>
      </w:r>
      <w:r>
        <w:t>g</w:t>
      </w:r>
      <w:r w:rsidR="001D2730">
        <w:t>olfe</w:t>
      </w:r>
      <w:r>
        <w:t xml:space="preserve"> du Saint-Laurent</w:t>
      </w:r>
      <w:r w:rsidR="001D2730">
        <w:t xml:space="preserve">. </w:t>
      </w:r>
      <w:r w:rsidR="001D2730" w:rsidRPr="000748F5">
        <w:t>Depuis l'antiquité</w:t>
      </w:r>
      <w:r w:rsidR="001D2730">
        <w:t xml:space="preserve">, </w:t>
      </w:r>
      <w:r w:rsidR="001D2730" w:rsidRPr="000748F5">
        <w:t xml:space="preserve">le </w:t>
      </w:r>
      <w:r w:rsidR="001D2730">
        <w:t xml:space="preserve">territoire du </w:t>
      </w:r>
      <w:r w:rsidR="001D2730" w:rsidRPr="000748F5">
        <w:t>golfe du Saint-Laurent était fréquenté par des tribus autochtones nomades.</w:t>
      </w:r>
      <w:r w:rsidR="001D2730">
        <w:t xml:space="preserve"> En Nouvelle-Écosse, le territoire était et est toujours occupé par la communauté autochtone </w:t>
      </w:r>
      <w:proofErr w:type="spellStart"/>
      <w:r w:rsidR="001D2730">
        <w:t>Mi’kmaq</w:t>
      </w:r>
      <w:proofErr w:type="spellEnd"/>
      <w:r w:rsidR="001D2730">
        <w:t xml:space="preserve">. Le site d’étude se situe sur l’île </w:t>
      </w:r>
      <w:proofErr w:type="spellStart"/>
      <w:r w:rsidR="001D2730" w:rsidRPr="000748F5">
        <w:t>Unama'ki</w:t>
      </w:r>
      <w:proofErr w:type="spellEnd"/>
      <w:r w:rsidR="001D2730">
        <w:t xml:space="preserve"> qui est le mot </w:t>
      </w:r>
      <w:proofErr w:type="spellStart"/>
      <w:r w:rsidR="001D2730">
        <w:t>Mi’kmaq</w:t>
      </w:r>
      <w:proofErr w:type="spellEnd"/>
      <w:r w:rsidR="001D2730">
        <w:t xml:space="preserve"> pour l’île du Cap-Breton et qui se traduit par Land of </w:t>
      </w:r>
      <w:proofErr w:type="spellStart"/>
      <w:r w:rsidR="001D2730">
        <w:t>Fogs</w:t>
      </w:r>
      <w:proofErr w:type="spellEnd"/>
      <w:r w:rsidR="001D2730">
        <w:t xml:space="preserve"> ou Terre de brouillard.</w:t>
      </w:r>
      <w:r>
        <w:t xml:space="preserve"> </w:t>
      </w:r>
      <w:r w:rsidR="001D2730">
        <w:t>Plus précisément, le site se localise dans la baie du Nord, qui est une baie bordée par la communauté rurale d’</w:t>
      </w:r>
      <w:proofErr w:type="spellStart"/>
      <w:r w:rsidR="001D2730">
        <w:t>Ingonish</w:t>
      </w:r>
      <w:proofErr w:type="spellEnd"/>
      <w:r w:rsidR="001D2730">
        <w:t xml:space="preserve"> et qui est enclavé dans le parc National des Hautes-Terres du Cap-Breton. On retrouve à proximité du site</w:t>
      </w:r>
      <w:r>
        <w:t xml:space="preserve"> d’intervention</w:t>
      </w:r>
      <w:r w:rsidR="001D2730">
        <w:t xml:space="preserve"> l’île </w:t>
      </w:r>
      <w:proofErr w:type="spellStart"/>
      <w:r w:rsidR="001D2730" w:rsidRPr="00A2092D">
        <w:t>Geganisg</w:t>
      </w:r>
      <w:proofErr w:type="spellEnd"/>
      <w:r>
        <w:t>,</w:t>
      </w:r>
      <w:r w:rsidR="001D2730">
        <w:t xml:space="preserve"> qui signifie endroit remarquable en </w:t>
      </w:r>
      <w:proofErr w:type="spellStart"/>
      <w:r w:rsidR="001D2730">
        <w:t>Mi’kmaq</w:t>
      </w:r>
      <w:proofErr w:type="spellEnd"/>
      <w:r>
        <w:t>,</w:t>
      </w:r>
      <w:r w:rsidR="001D2730">
        <w:t xml:space="preserve"> et qui est une petite île à valeur historique forte puisque des recherches archéologiques ont démontrées que l’île fut longtemps occupée par les premières nations.</w:t>
      </w:r>
    </w:p>
    <w:p w14:paraId="259F279C" w14:textId="5785ADD8" w:rsidR="001D2730" w:rsidRDefault="001D2730" w:rsidP="001D2730">
      <w:pPr>
        <w:jc w:val="both"/>
      </w:pPr>
      <w:r>
        <w:t xml:space="preserve">Depuis environs 10 000 ans, les </w:t>
      </w:r>
      <w:proofErr w:type="spellStart"/>
      <w:r>
        <w:t>Mi’kmaq</w:t>
      </w:r>
      <w:proofErr w:type="spellEnd"/>
      <w:r>
        <w:t xml:space="preserve"> occupe </w:t>
      </w:r>
      <w:proofErr w:type="spellStart"/>
      <w:r w:rsidRPr="00A2092D">
        <w:rPr>
          <w:lang w:val="fr-FR"/>
        </w:rPr>
        <w:t>Unama'ki</w:t>
      </w:r>
      <w:proofErr w:type="spellEnd"/>
      <w:r>
        <w:rPr>
          <w:lang w:val="fr-FR"/>
        </w:rPr>
        <w:t xml:space="preserve"> à cause de l’abondance d’animaux qu’on y retrouve. L’île de </w:t>
      </w:r>
      <w:proofErr w:type="spellStart"/>
      <w:r w:rsidRPr="00A2092D">
        <w:t>Geganisg</w:t>
      </w:r>
      <w:proofErr w:type="spellEnd"/>
      <w:r w:rsidR="008A7A5F">
        <w:t>,</w:t>
      </w:r>
      <w:r>
        <w:t xml:space="preserve"> caractérisée par un affleurement de rhyolite qui est une roche volcanique</w:t>
      </w:r>
      <w:r w:rsidR="008A7A5F">
        <w:t>,</w:t>
      </w:r>
      <w:r>
        <w:t xml:space="preserve"> était utilisé comme carrière et atelier pour façonnés des outils de chasse et de pêche.</w:t>
      </w:r>
      <w:r w:rsidR="008A7A5F">
        <w:t xml:space="preserve"> En</w:t>
      </w:r>
      <w:r>
        <w:t xml:space="preserve"> 1737</w:t>
      </w:r>
      <w:r w:rsidR="008A7A5F">
        <w:t>,</w:t>
      </w:r>
      <w:r>
        <w:t xml:space="preserve"> les premiers colonisateurs découvrent le territoire et rapidement s’approprie l’île et la baie pour pratiquer la pêche, repoussant ainsi les premières nations plus loin sur le territoire.</w:t>
      </w:r>
      <w:r w:rsidR="008A7A5F">
        <w:t xml:space="preserve"> Dès</w:t>
      </w:r>
      <w:r>
        <w:t xml:space="preserve"> 1900, plusieurs colons se sont </w:t>
      </w:r>
      <w:r w:rsidR="008A7A5F">
        <w:t>établi</w:t>
      </w:r>
      <w:r>
        <w:t xml:space="preserve"> le </w:t>
      </w:r>
      <w:r w:rsidR="00063087">
        <w:t>long</w:t>
      </w:r>
      <w:r>
        <w:t xml:space="preserve"> de la baie et les poissonneries monopolisent </w:t>
      </w:r>
      <w:r w:rsidR="008A7A5F">
        <w:t xml:space="preserve">désormais </w:t>
      </w:r>
      <w:r>
        <w:t>le territoire.</w:t>
      </w:r>
    </w:p>
    <w:p w14:paraId="73828D7F" w14:textId="5B7839F0" w:rsidR="001D2730" w:rsidRPr="008A7A5F" w:rsidRDefault="001D2730" w:rsidP="001D2730">
      <w:pPr>
        <w:jc w:val="both"/>
      </w:pPr>
      <w:r>
        <w:t xml:space="preserve">Aujourd’hui, la majorité de la berge est privatisé et occupé par des maisons coloniales. Le site existant est caractérisé par un paysage unique </w:t>
      </w:r>
      <w:r w:rsidR="008A7A5F">
        <w:t>formé</w:t>
      </w:r>
      <w:r>
        <w:t xml:space="preserve"> de trois habitats divers </w:t>
      </w:r>
      <w:r w:rsidR="008A7A5F">
        <w:t>composé</w:t>
      </w:r>
      <w:r>
        <w:t xml:space="preserve"> </w:t>
      </w:r>
      <w:r w:rsidR="008A7A5F">
        <w:t>d’</w:t>
      </w:r>
      <w:r>
        <w:t xml:space="preserve">une plage de galets, une plage de sable et un milieu humide avec </w:t>
      </w:r>
      <w:r w:rsidR="008A7A5F">
        <w:t xml:space="preserve">la présence d’une </w:t>
      </w:r>
      <w:r>
        <w:t xml:space="preserve">rivière </w:t>
      </w:r>
      <w:r w:rsidR="008A7A5F">
        <w:t xml:space="preserve">de saumons de l’Atlantique. </w:t>
      </w:r>
      <w:r w:rsidRPr="00D37895">
        <w:rPr>
          <w:lang w:val="fr-FR"/>
        </w:rPr>
        <w:t>Chacun de ces paysages crée une expérience indépendante des autres, offrant une gamme d'ambiances, de tons et d'émotions qui sont provoquées simplement par la marche d'un habitat à l'autre.</w:t>
      </w:r>
    </w:p>
    <w:p w14:paraId="2D024AA7" w14:textId="173FFF7A" w:rsidR="00CC70D7" w:rsidRDefault="001D2730" w:rsidP="001D2730">
      <w:pPr>
        <w:jc w:val="both"/>
      </w:pPr>
      <w:r>
        <w:rPr>
          <w:lang w:val="fr-FR"/>
        </w:rPr>
        <w:t xml:space="preserve">Le projet s’appuie ainsi sur ces trois habitats et </w:t>
      </w:r>
      <w:r>
        <w:t>s’inscrit</w:t>
      </w:r>
      <w:r w:rsidRPr="004E6565">
        <w:t xml:space="preserve"> </w:t>
      </w:r>
      <w:r>
        <w:t>dans</w:t>
      </w:r>
      <w:r w:rsidRPr="004E6565">
        <w:t xml:space="preserve"> la vision d</w:t>
      </w:r>
      <w:r>
        <w:t>u Parc national des Hautes-Terres du Cap-Breton</w:t>
      </w:r>
      <w:r w:rsidRPr="004E6565">
        <w:t xml:space="preserve"> de réaliser un lieu identitaire </w:t>
      </w:r>
      <w:r>
        <w:t>inspiré de la nature, la culture et la communauté.</w:t>
      </w:r>
      <w:r w:rsidR="008A7A5F">
        <w:t xml:space="preserve"> </w:t>
      </w:r>
      <w:r>
        <w:t>Il consiste en une promenade côtière</w:t>
      </w:r>
      <w:r w:rsidR="00CC70D7">
        <w:t xml:space="preserve"> </w:t>
      </w:r>
      <w:r>
        <w:t xml:space="preserve">faisant découvrir aux visiteurs </w:t>
      </w:r>
      <w:r w:rsidRPr="004E6565">
        <w:t xml:space="preserve">des aspects </w:t>
      </w:r>
      <w:r>
        <w:t xml:space="preserve">particuliers </w:t>
      </w:r>
      <w:r w:rsidRPr="004E6565">
        <w:t>d</w:t>
      </w:r>
      <w:r>
        <w:t>u parc national</w:t>
      </w:r>
      <w:r w:rsidRPr="004E6565">
        <w:t>, son paysage et son histoire.</w:t>
      </w:r>
      <w:r w:rsidR="00CC70D7">
        <w:t xml:space="preserve"> La promenade est ponctuée de mobilier qui s’intègre aux caractéristiques uniques du site et </w:t>
      </w:r>
      <w:r w:rsidR="00877FF6">
        <w:t xml:space="preserve">qui offrent </w:t>
      </w:r>
      <w:r w:rsidR="00CC70D7" w:rsidRPr="0064059C">
        <w:t>des moments d</w:t>
      </w:r>
      <w:r w:rsidR="00877FF6">
        <w:t xml:space="preserve">e repos </w:t>
      </w:r>
      <w:r w:rsidR="00CC70D7">
        <w:t>et de socialisation.</w:t>
      </w:r>
      <w:r w:rsidR="008A7A5F">
        <w:t xml:space="preserve"> </w:t>
      </w:r>
      <w:r w:rsidR="00CC70D7">
        <w:t>Ce mobilier, qui devient la signature identitaire du projet, fait de la nature un élément culturel en créant des</w:t>
      </w:r>
      <w:r w:rsidR="00CC70D7" w:rsidRPr="0064059C">
        <w:t xml:space="preserve"> </w:t>
      </w:r>
      <w:r w:rsidR="00CC70D7">
        <w:t>espaces qui permettent une</w:t>
      </w:r>
      <w:r w:rsidR="00CC70D7" w:rsidRPr="0064059C">
        <w:t xml:space="preserve"> interaction physique et visuelle</w:t>
      </w:r>
      <w:r w:rsidR="00CC70D7">
        <w:t xml:space="preserve"> avec les différents écosystèmes.</w:t>
      </w:r>
    </w:p>
    <w:p w14:paraId="4A97FFCF" w14:textId="77777777" w:rsidR="00FF4B5D" w:rsidRDefault="008A7A5F" w:rsidP="001D2730">
      <w:pPr>
        <w:jc w:val="both"/>
      </w:pPr>
      <w:r>
        <w:t>Pour le secteur de l</w:t>
      </w:r>
      <w:r w:rsidR="00CC70D7">
        <w:t>a plage de galets, la promenade épouse l’enrochement ainsi que les nombreux galets et rochers que l’on retrouve sur ce tronçon de plage. Le mobilier est inspiré de la forme des galets et permet une diversité de compositions</w:t>
      </w:r>
      <w:r>
        <w:t xml:space="preserve"> et d’usages</w:t>
      </w:r>
      <w:r w:rsidR="00CC70D7">
        <w:t>.</w:t>
      </w:r>
      <w:r>
        <w:t xml:space="preserve"> </w:t>
      </w:r>
      <w:r w:rsidR="00D15547">
        <w:t xml:space="preserve">Au niveau de la matérialité, la base du mobilier est composée de gabion remplis des galets trouvé sur </w:t>
      </w:r>
      <w:r w:rsidR="00FD4F5B">
        <w:t>la plage et pouvant servir comme habitat pour de nombreux reptiles.</w:t>
      </w:r>
      <w:r w:rsidR="00FF4B5D">
        <w:t xml:space="preserve"> </w:t>
      </w:r>
      <w:r w:rsidR="00FD4F5B">
        <w:t>Le choix d’une base en gabion permet d’impliquer la communauté dans le processus de création en donnant l’occasion de ramasser les galets sur place.</w:t>
      </w:r>
    </w:p>
    <w:p w14:paraId="3121EE5B" w14:textId="7A6A67C6" w:rsidR="00365497" w:rsidRDefault="00E52001" w:rsidP="00365497">
      <w:pPr>
        <w:jc w:val="both"/>
      </w:pPr>
      <w:r>
        <w:t>Pour</w:t>
      </w:r>
      <w:r w:rsidR="00FF4B5D">
        <w:t xml:space="preserve"> le secteur de</w:t>
      </w:r>
      <w:r>
        <w:t xml:space="preserve"> la plage de sable, la promenade prend une forme plus sinueuse permettant de dévier l’ensablement qui prend la forme </w:t>
      </w:r>
      <w:r w:rsidR="00365497">
        <w:t xml:space="preserve">d’une ondulation du sol </w:t>
      </w:r>
      <w:r w:rsidR="00FF4B5D">
        <w:t xml:space="preserve">qui crée </w:t>
      </w:r>
      <w:r w:rsidR="00365497">
        <w:t>un relief inspiré des</w:t>
      </w:r>
      <w:r>
        <w:t xml:space="preserve"> </w:t>
      </w:r>
      <w:r>
        <w:lastRenderedPageBreak/>
        <w:t>dunes végétalisées actuelles servant d’habitat pour de nombreux oiseaux.</w:t>
      </w:r>
      <w:r w:rsidR="00FF4B5D">
        <w:t xml:space="preserve"> </w:t>
      </w:r>
      <w:r w:rsidR="00365497">
        <w:t>Ces nouvelles ondulations serviront à accueillir des espèces végétales diversifiées, des oiseaux ainsi que des insectes pollinisateurs</w:t>
      </w:r>
      <w:r w:rsidR="00FF4B5D">
        <w:t xml:space="preserve"> tout en contribuant à la lutte contre l’érosion.</w:t>
      </w:r>
    </w:p>
    <w:p w14:paraId="510656AF" w14:textId="7234F5B9" w:rsidR="00D15547" w:rsidRDefault="00E52001" w:rsidP="001D2730">
      <w:pPr>
        <w:jc w:val="both"/>
      </w:pPr>
      <w:r>
        <w:t>Le mobilier est intégré aux dunes et permet différente perspective sur le paysage</w:t>
      </w:r>
      <w:r w:rsidR="00B02304">
        <w:t xml:space="preserve"> et les oiseaux</w:t>
      </w:r>
      <w:r>
        <w:t>.</w:t>
      </w:r>
      <w:r w:rsidR="00FF4B5D">
        <w:t xml:space="preserve"> </w:t>
      </w:r>
      <w:r w:rsidR="00D15547">
        <w:t xml:space="preserve">Cette fois, </w:t>
      </w:r>
      <w:r w:rsidR="00FF4B5D">
        <w:t xml:space="preserve">pour la matérialité, </w:t>
      </w:r>
      <w:r w:rsidR="00D15547">
        <w:t>le mobilier est composé de bois pouvant être trouvé dans les nombreuses forets qui borde le territoire</w:t>
      </w:r>
      <w:r w:rsidR="00FD4F5B">
        <w:t>.</w:t>
      </w:r>
      <w:r w:rsidR="00B02304">
        <w:t xml:space="preserve"> </w:t>
      </w:r>
      <w:r w:rsidR="00FD4F5B">
        <w:t>Ce choix de matériaux s’inscrit dans un processus de régénération des forêts</w:t>
      </w:r>
      <w:r w:rsidR="00B02304">
        <w:t xml:space="preserve"> qui peut prendre la forme d’une coupe saine et qui sera encadré</w:t>
      </w:r>
      <w:r w:rsidR="00D64E22">
        <w:t xml:space="preserve"> et géré</w:t>
      </w:r>
      <w:r w:rsidR="00B02304">
        <w:t xml:space="preserve"> par l</w:t>
      </w:r>
      <w:r w:rsidR="00FF4B5D">
        <w:t>a communauté</w:t>
      </w:r>
      <w:r w:rsidR="00B02304">
        <w:t xml:space="preserve"> </w:t>
      </w:r>
      <w:proofErr w:type="spellStart"/>
      <w:r w:rsidR="00B02304">
        <w:t>Mi’kmaq</w:t>
      </w:r>
      <w:proofErr w:type="spellEnd"/>
      <w:r w:rsidR="00B02304">
        <w:t>.</w:t>
      </w:r>
    </w:p>
    <w:p w14:paraId="1A8F4C0B" w14:textId="6650DB17" w:rsidR="00407B20" w:rsidRPr="00FF4B5D" w:rsidRDefault="00D64E22" w:rsidP="001D2730">
      <w:pPr>
        <w:jc w:val="both"/>
      </w:pPr>
      <w:r>
        <w:t xml:space="preserve">Le </w:t>
      </w:r>
      <w:r w:rsidR="00FF4B5D">
        <w:t xml:space="preserve">dernier secteur est le </w:t>
      </w:r>
      <w:r>
        <w:t>secteur</w:t>
      </w:r>
      <w:r w:rsidR="00B4299D">
        <w:t xml:space="preserve"> </w:t>
      </w:r>
      <w:r w:rsidR="00FF4B5D">
        <w:t xml:space="preserve">des fosses qui </w:t>
      </w:r>
      <w:r>
        <w:t xml:space="preserve">est composé de </w:t>
      </w:r>
      <w:r w:rsidR="00B4299D">
        <w:t xml:space="preserve">la rivière </w:t>
      </w:r>
      <w:proofErr w:type="spellStart"/>
      <w:r w:rsidR="00B4299D">
        <w:t>Clyburn</w:t>
      </w:r>
      <w:proofErr w:type="spellEnd"/>
      <w:r w:rsidR="00B4299D">
        <w:t xml:space="preserve"> reconnue par Parcs Canada comme une rivière occupé par des saumons de l’Atlantique.</w:t>
      </w:r>
      <w:r w:rsidR="00FF4B5D">
        <w:t xml:space="preserve"> </w:t>
      </w:r>
      <w:r w:rsidR="004D7D4D">
        <w:t>Étant donné une diminution importante au niveau de la population de saumons dans la rivière, seule la pêche à la mouche est autorisée et chaque prise doit être remise à l’eau</w:t>
      </w:r>
      <w:r w:rsidR="00B8691C">
        <w:t>.</w:t>
      </w:r>
      <w:r w:rsidR="00FF4B5D">
        <w:t xml:space="preserve"> </w:t>
      </w:r>
      <w:r w:rsidR="004D7D4D">
        <w:rPr>
          <w:lang w:val="fr-FR"/>
        </w:rPr>
        <w:t xml:space="preserve">Le projet propose donc d’implanter des niches </w:t>
      </w:r>
      <w:r w:rsidR="00B8691C">
        <w:rPr>
          <w:lang w:val="fr-FR"/>
        </w:rPr>
        <w:t>servant de refu</w:t>
      </w:r>
      <w:r w:rsidR="00202C5A">
        <w:rPr>
          <w:lang w:val="fr-FR"/>
        </w:rPr>
        <w:t>ge</w:t>
      </w:r>
      <w:r w:rsidR="00B8691C">
        <w:rPr>
          <w:lang w:val="fr-FR"/>
        </w:rPr>
        <w:t xml:space="preserve"> </w:t>
      </w:r>
      <w:r w:rsidR="004D7D4D">
        <w:rPr>
          <w:lang w:val="fr-FR"/>
        </w:rPr>
        <w:t>pour les poissons</w:t>
      </w:r>
      <w:r w:rsidR="00A93B68">
        <w:rPr>
          <w:lang w:val="fr-FR"/>
        </w:rPr>
        <w:t xml:space="preserve"> </w:t>
      </w:r>
      <w:r w:rsidR="00B8691C">
        <w:rPr>
          <w:lang w:val="fr-FR"/>
        </w:rPr>
        <w:t xml:space="preserve">afin de faire </w:t>
      </w:r>
      <w:r w:rsidR="00A93B68">
        <w:rPr>
          <w:lang w:val="fr-FR"/>
        </w:rPr>
        <w:t>augmenter leur nombre dans la rivière</w:t>
      </w:r>
      <w:r w:rsidR="00B8691C">
        <w:rPr>
          <w:lang w:val="fr-FR"/>
        </w:rPr>
        <w:t>.</w:t>
      </w:r>
      <w:r w:rsidR="00FF4B5D">
        <w:t xml:space="preserve"> </w:t>
      </w:r>
      <w:r w:rsidR="00B8691C">
        <w:rPr>
          <w:lang w:val="fr-FR"/>
        </w:rPr>
        <w:t>Le projet propose aussi</w:t>
      </w:r>
      <w:r w:rsidR="004D7D4D">
        <w:rPr>
          <w:lang w:val="fr-FR"/>
        </w:rPr>
        <w:t xml:space="preserve"> </w:t>
      </w:r>
      <w:r w:rsidR="00B8691C">
        <w:rPr>
          <w:lang w:val="fr-FR"/>
        </w:rPr>
        <w:t xml:space="preserve">l’implantation </w:t>
      </w:r>
      <w:r w:rsidR="004D7D4D">
        <w:rPr>
          <w:lang w:val="fr-FR"/>
        </w:rPr>
        <w:t xml:space="preserve">de fosses afin d’encadrer l’activité </w:t>
      </w:r>
      <w:r w:rsidR="00B8691C">
        <w:rPr>
          <w:lang w:val="fr-FR"/>
        </w:rPr>
        <w:t xml:space="preserve">de la pêche </w:t>
      </w:r>
      <w:r w:rsidR="004D7D4D">
        <w:rPr>
          <w:lang w:val="fr-FR"/>
        </w:rPr>
        <w:t xml:space="preserve">et de permettre </w:t>
      </w:r>
      <w:r w:rsidR="00202C5A">
        <w:rPr>
          <w:lang w:val="fr-FR"/>
        </w:rPr>
        <w:t>cette activité</w:t>
      </w:r>
      <w:r w:rsidR="00B8691C">
        <w:rPr>
          <w:lang w:val="fr-FR"/>
        </w:rPr>
        <w:t xml:space="preserve"> </w:t>
      </w:r>
      <w:r w:rsidR="004D7D4D">
        <w:rPr>
          <w:lang w:val="fr-FR"/>
        </w:rPr>
        <w:t xml:space="preserve">qui est une </w:t>
      </w:r>
      <w:r w:rsidR="00B8691C">
        <w:rPr>
          <w:lang w:val="fr-FR"/>
        </w:rPr>
        <w:t xml:space="preserve">pratique </w:t>
      </w:r>
      <w:r w:rsidR="004D7D4D">
        <w:rPr>
          <w:lang w:val="fr-FR"/>
        </w:rPr>
        <w:t>historique sur le territoire.</w:t>
      </w:r>
    </w:p>
    <w:p w14:paraId="5C41C872" w14:textId="582D0B5C" w:rsidR="00A93B68" w:rsidRDefault="00202C5A" w:rsidP="001D2730">
      <w:pPr>
        <w:jc w:val="both"/>
        <w:rPr>
          <w:lang w:val="fr-FR"/>
        </w:rPr>
      </w:pPr>
      <w:r>
        <w:rPr>
          <w:lang w:val="fr-FR"/>
        </w:rPr>
        <w:t xml:space="preserve">Le </w:t>
      </w:r>
      <w:r w:rsidR="00A93B68">
        <w:rPr>
          <w:lang w:val="fr-FR"/>
        </w:rPr>
        <w:t>milieu humide</w:t>
      </w:r>
      <w:r>
        <w:rPr>
          <w:lang w:val="fr-FR"/>
        </w:rPr>
        <w:t xml:space="preserve"> entourant la rivière est restauré et</w:t>
      </w:r>
      <w:r w:rsidR="00A93B68">
        <w:rPr>
          <w:lang w:val="fr-FR"/>
        </w:rPr>
        <w:t xml:space="preserve"> la promenade devient surélevée afin de respecter </w:t>
      </w:r>
      <w:r>
        <w:rPr>
          <w:lang w:val="fr-FR"/>
        </w:rPr>
        <w:t>ce</w:t>
      </w:r>
      <w:r w:rsidR="00A93B68">
        <w:rPr>
          <w:lang w:val="fr-FR"/>
        </w:rPr>
        <w:t xml:space="preserve"> milieu sensible et </w:t>
      </w:r>
      <w:r>
        <w:rPr>
          <w:lang w:val="fr-FR"/>
        </w:rPr>
        <w:t xml:space="preserve">ainsi </w:t>
      </w:r>
      <w:r w:rsidR="00A93B68">
        <w:rPr>
          <w:lang w:val="fr-FR"/>
        </w:rPr>
        <w:t xml:space="preserve">ne pas abimer le sol. </w:t>
      </w:r>
      <w:r w:rsidR="00FF4B5D">
        <w:rPr>
          <w:lang w:val="fr-FR"/>
        </w:rPr>
        <w:t xml:space="preserve">Le mobilier est intégré à des quais qui prennent la forme </w:t>
      </w:r>
      <w:r w:rsidR="005622C6">
        <w:rPr>
          <w:lang w:val="fr-FR"/>
        </w:rPr>
        <w:t xml:space="preserve">de </w:t>
      </w:r>
      <w:r w:rsidR="00902A0E">
        <w:rPr>
          <w:lang w:val="fr-FR"/>
        </w:rPr>
        <w:t>petits salons</w:t>
      </w:r>
      <w:r w:rsidR="005622C6">
        <w:rPr>
          <w:lang w:val="fr-FR"/>
        </w:rPr>
        <w:t xml:space="preserve"> </w:t>
      </w:r>
      <w:r w:rsidR="00FF4B5D">
        <w:rPr>
          <w:lang w:val="fr-FR"/>
        </w:rPr>
        <w:t>ponctuel sur</w:t>
      </w:r>
      <w:r>
        <w:rPr>
          <w:lang w:val="fr-FR"/>
        </w:rPr>
        <w:t xml:space="preserve"> la promenade</w:t>
      </w:r>
      <w:r w:rsidR="00324DB8">
        <w:rPr>
          <w:lang w:val="fr-FR"/>
        </w:rPr>
        <w:t>. Au bout de celle-ci,</w:t>
      </w:r>
      <w:r w:rsidR="00FF4B5D">
        <w:rPr>
          <w:lang w:val="fr-FR"/>
        </w:rPr>
        <w:t xml:space="preserve"> </w:t>
      </w:r>
      <w:r w:rsidR="00324DB8">
        <w:rPr>
          <w:lang w:val="fr-FR"/>
        </w:rPr>
        <w:t xml:space="preserve">un </w:t>
      </w:r>
      <w:r w:rsidR="00A93B68">
        <w:rPr>
          <w:lang w:val="fr-FR"/>
        </w:rPr>
        <w:t>observatoire</w:t>
      </w:r>
      <w:r>
        <w:rPr>
          <w:lang w:val="fr-FR"/>
        </w:rPr>
        <w:t xml:space="preserve"> est construit afin de permettre d’assister à</w:t>
      </w:r>
      <w:r w:rsidR="00A93B68">
        <w:rPr>
          <w:lang w:val="fr-FR"/>
        </w:rPr>
        <w:t xml:space="preserve"> la migration </w:t>
      </w:r>
      <w:r w:rsidR="006F6961">
        <w:rPr>
          <w:lang w:val="fr-FR"/>
        </w:rPr>
        <w:t xml:space="preserve">et au retour </w:t>
      </w:r>
      <w:r w:rsidR="00A93B68">
        <w:rPr>
          <w:lang w:val="fr-FR"/>
        </w:rPr>
        <w:t>des saumons</w:t>
      </w:r>
      <w:r w:rsidR="006F6961">
        <w:rPr>
          <w:lang w:val="fr-FR"/>
        </w:rPr>
        <w:t xml:space="preserve"> dans la rivière.</w:t>
      </w:r>
    </w:p>
    <w:p w14:paraId="4C074341" w14:textId="401A2C73" w:rsidR="00BF3F08" w:rsidRPr="00324DB8" w:rsidRDefault="006F6961" w:rsidP="001D2730">
      <w:pPr>
        <w:jc w:val="both"/>
        <w:rPr>
          <w:lang w:val="fr-FR"/>
        </w:rPr>
      </w:pPr>
      <w:r>
        <w:rPr>
          <w:lang w:val="fr-FR"/>
        </w:rPr>
        <w:t>Tout comme les communautés, les végétaux furent aussi colonisés. On retrouve de moins en moins de végétaux indigènes propre au territoire sur le site.</w:t>
      </w:r>
      <w:r w:rsidR="00324DB8">
        <w:rPr>
          <w:lang w:val="fr-FR"/>
        </w:rPr>
        <w:t xml:space="preserve"> </w:t>
      </w:r>
      <w:r>
        <w:rPr>
          <w:lang w:val="fr-FR"/>
        </w:rPr>
        <w:t>La stratégie végétale consiste donc à réintroduire des végétaux indigènes propre au territoire</w:t>
      </w:r>
      <w:r w:rsidR="00BF3F08">
        <w:rPr>
          <w:lang w:val="fr-FR"/>
        </w:rPr>
        <w:t>.</w:t>
      </w:r>
      <w:r w:rsidR="00324DB8">
        <w:rPr>
          <w:lang w:val="fr-FR"/>
        </w:rPr>
        <w:t xml:space="preserve"> </w:t>
      </w:r>
      <w:r w:rsidR="00BF3F08">
        <w:t xml:space="preserve">Le choix de plantes indigènes propre à la communauté </w:t>
      </w:r>
      <w:proofErr w:type="spellStart"/>
      <w:r w:rsidR="00BF3F08">
        <w:t>Mi’kmaq</w:t>
      </w:r>
      <w:proofErr w:type="spellEnd"/>
      <w:r w:rsidR="00BF3F08">
        <w:t xml:space="preserve"> </w:t>
      </w:r>
      <w:r w:rsidR="005165DA">
        <w:t xml:space="preserve">et </w:t>
      </w:r>
      <w:r w:rsidR="00BF3F08">
        <w:t>comportant une signification culturelle importante parsème le territoire et donnent l’occasion d’apprendre sur ces savoir-faire traditionnels.</w:t>
      </w:r>
      <w:r w:rsidR="00324DB8">
        <w:t xml:space="preserve"> Finalement, en concertation avec la communauté </w:t>
      </w:r>
      <w:proofErr w:type="spellStart"/>
      <w:r w:rsidR="00324DB8">
        <w:t>Mi’kmaq</w:t>
      </w:r>
      <w:proofErr w:type="spellEnd"/>
      <w:r w:rsidR="00324DB8">
        <w:t xml:space="preserve">, </w:t>
      </w:r>
      <w:r w:rsidR="00324DB8" w:rsidRPr="00324DB8">
        <w:t>des récits relatant les liens traditionnels de cette communauté avec les terres sont gravés sur l</w:t>
      </w:r>
      <w:r w:rsidR="00324DB8">
        <w:t xml:space="preserve">’ensemble du </w:t>
      </w:r>
      <w:r w:rsidR="00324DB8" w:rsidRPr="00324DB8">
        <w:t>mobilier.</w:t>
      </w:r>
    </w:p>
    <w:p w14:paraId="164DF2B3" w14:textId="77777777" w:rsidR="00BF3F08" w:rsidRDefault="00BF3F08" w:rsidP="001D2730">
      <w:pPr>
        <w:jc w:val="both"/>
        <w:rPr>
          <w:lang w:val="fr-FR"/>
        </w:rPr>
      </w:pPr>
    </w:p>
    <w:p w14:paraId="008814D1" w14:textId="77777777" w:rsidR="00E50BCB" w:rsidRPr="001D2730" w:rsidRDefault="00000000">
      <w:pPr>
        <w:rPr>
          <w:lang w:val="fr-FR"/>
        </w:rPr>
      </w:pPr>
    </w:p>
    <w:sectPr w:rsidR="00E50BCB" w:rsidRPr="001D2730" w:rsidSect="00E57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30"/>
    <w:rsid w:val="00063087"/>
    <w:rsid w:val="000A5D69"/>
    <w:rsid w:val="00134609"/>
    <w:rsid w:val="001D2730"/>
    <w:rsid w:val="00202C5A"/>
    <w:rsid w:val="0027718A"/>
    <w:rsid w:val="00324DB8"/>
    <w:rsid w:val="00365497"/>
    <w:rsid w:val="00403BB9"/>
    <w:rsid w:val="00407B20"/>
    <w:rsid w:val="004D7D4D"/>
    <w:rsid w:val="005165DA"/>
    <w:rsid w:val="005334A8"/>
    <w:rsid w:val="005622C6"/>
    <w:rsid w:val="006B1FA5"/>
    <w:rsid w:val="006F6961"/>
    <w:rsid w:val="007167B3"/>
    <w:rsid w:val="00877FF6"/>
    <w:rsid w:val="008846BA"/>
    <w:rsid w:val="008A7A5F"/>
    <w:rsid w:val="00902A0E"/>
    <w:rsid w:val="00935458"/>
    <w:rsid w:val="009A6476"/>
    <w:rsid w:val="00A331F1"/>
    <w:rsid w:val="00A424DA"/>
    <w:rsid w:val="00A664EC"/>
    <w:rsid w:val="00A74E7A"/>
    <w:rsid w:val="00A93B68"/>
    <w:rsid w:val="00B02304"/>
    <w:rsid w:val="00B4299D"/>
    <w:rsid w:val="00B8691C"/>
    <w:rsid w:val="00BF3F08"/>
    <w:rsid w:val="00C56903"/>
    <w:rsid w:val="00CC70D7"/>
    <w:rsid w:val="00D15547"/>
    <w:rsid w:val="00D64E22"/>
    <w:rsid w:val="00E24A85"/>
    <w:rsid w:val="00E52001"/>
    <w:rsid w:val="00E57471"/>
    <w:rsid w:val="00FD4F5B"/>
    <w:rsid w:val="00FF4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DBC3F7"/>
  <w14:defaultImageDpi w14:val="32767"/>
  <w15:chartTrackingRefBased/>
  <w15:docId w15:val="{FB41A00A-CCEC-854C-BF1E-F3569D7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D2730"/>
    <w:pPr>
      <w:spacing w:after="160" w:line="259" w:lineRule="auto"/>
    </w:pPr>
    <w:rPr>
      <w:sz w:val="22"/>
      <w:szCs w:val="22"/>
      <w:lang w:val="fr-CA"/>
    </w:rPr>
  </w:style>
  <w:style w:type="paragraph" w:styleId="Titre2">
    <w:name w:val="heading 2"/>
    <w:basedOn w:val="Normal"/>
    <w:next w:val="Normal"/>
    <w:link w:val="Titre2Car"/>
    <w:uiPriority w:val="9"/>
    <w:unhideWhenUsed/>
    <w:qFormat/>
    <w:rsid w:val="00E24A85"/>
    <w:pPr>
      <w:keepNext/>
      <w:keepLines/>
      <w:spacing w:before="40" w:after="0" w:line="240" w:lineRule="auto"/>
      <w:outlineLvl w:val="1"/>
    </w:pPr>
    <w:rPr>
      <w:rFonts w:ascii="Arial" w:eastAsiaTheme="majorEastAsia" w:hAnsi="Arial" w:cstheme="majorBidi"/>
      <w:b/>
      <w:sz w:val="28"/>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24A85"/>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Desroches</dc:creator>
  <cp:keywords/>
  <dc:description/>
  <cp:lastModifiedBy>Alexandra Desroches</cp:lastModifiedBy>
  <cp:revision>4</cp:revision>
  <dcterms:created xsi:type="dcterms:W3CDTF">2022-12-13T03:39:00Z</dcterms:created>
  <dcterms:modified xsi:type="dcterms:W3CDTF">2022-12-13T04:25:00Z</dcterms:modified>
</cp:coreProperties>
</file>