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84A" w14:textId="77777777" w:rsidR="00C878B4" w:rsidRDefault="00000000">
      <w:pPr>
        <w:pStyle w:val="Default"/>
        <w:spacing w:before="0"/>
        <w:rPr>
          <w:rFonts w:ascii="Helvetica" w:eastAsia="Helvetica" w:hAnsi="Helvetica" w:cs="Helvetica"/>
          <w:b/>
          <w:bCs/>
          <w:sz w:val="32"/>
          <w:szCs w:val="32"/>
          <w:lang w:val="fr-CA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0" distB="0" distL="0" distR="0" simplePos="0" relativeHeight="251659264" behindDoc="0" locked="0" layoutInCell="1" allowOverlap="1" wp14:anchorId="68E47625" wp14:editId="1F955C75">
            <wp:simplePos x="0" y="0"/>
            <wp:positionH relativeFrom="margin">
              <wp:posOffset>5922010</wp:posOffset>
            </wp:positionH>
            <wp:positionV relativeFrom="page">
              <wp:posOffset>257810</wp:posOffset>
            </wp:positionV>
            <wp:extent cx="1528445" cy="1528445"/>
            <wp:effectExtent l="0" t="0" r="0" b="0"/>
            <wp:wrapNone/>
            <wp:docPr id="1073741825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168" cy="1528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152400" distB="152400" distL="152400" distR="152400" simplePos="0" relativeHeight="251660288" behindDoc="0" locked="0" layoutInCell="1" allowOverlap="1" wp14:anchorId="4008C760" wp14:editId="2BD583AB">
            <wp:simplePos x="0" y="0"/>
            <wp:positionH relativeFrom="margin">
              <wp:posOffset>-6350</wp:posOffset>
            </wp:positionH>
            <wp:positionV relativeFrom="page">
              <wp:posOffset>585470</wp:posOffset>
            </wp:positionV>
            <wp:extent cx="1913890" cy="54356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31" cy="543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6B57A7B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6B28943A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0ECB6338" w14:textId="0EFF686D" w:rsidR="00C878B4" w:rsidRDefault="00761869">
      <w:pPr>
        <w:pStyle w:val="Default"/>
        <w:spacing w:before="0"/>
        <w:rPr>
          <w:rFonts w:ascii="Helvetica" w:hAnsi="Helvetica"/>
          <w:b/>
          <w:bCs/>
          <w:lang w:val="fr-CA"/>
        </w:rPr>
      </w:pPr>
      <w:r>
        <w:rPr>
          <w:rFonts w:ascii="Helvetica" w:hAnsi="Helvetica"/>
          <w:b/>
          <w:bCs/>
          <w:sz w:val="48"/>
          <w:szCs w:val="48"/>
          <w:lang w:val="fr-CA"/>
        </w:rPr>
        <w:t>Travail dirigé</w:t>
      </w:r>
      <w:r w:rsidR="000C2B62">
        <w:rPr>
          <w:rFonts w:ascii="Helvetica" w:hAnsi="Helvetica"/>
          <w:b/>
          <w:bCs/>
          <w:sz w:val="48"/>
          <w:szCs w:val="48"/>
          <w:lang w:val="fr-CA"/>
        </w:rPr>
        <w:t xml:space="preserve"> (TD)</w:t>
      </w:r>
      <w:r w:rsidR="0051052C">
        <w:rPr>
          <w:rFonts w:ascii="Helvetica" w:hAnsi="Helvetica"/>
          <w:b/>
          <w:bCs/>
          <w:sz w:val="32"/>
          <w:szCs w:val="32"/>
          <w:lang w:val="fr-CA"/>
        </w:rPr>
        <w:br/>
      </w:r>
      <w:r w:rsidR="0051052C">
        <w:rPr>
          <w:rFonts w:ascii="Helvetica" w:hAnsi="Helvetica"/>
          <w:b/>
          <w:bCs/>
          <w:lang w:val="fr-CA"/>
        </w:rPr>
        <w:t>Aide-mémoire</w:t>
      </w:r>
    </w:p>
    <w:p w14:paraId="2BAA0F6C" w14:textId="77777777" w:rsidR="00C878B4" w:rsidRDefault="00C878B4">
      <w:pPr>
        <w:pStyle w:val="Default"/>
        <w:spacing w:before="0"/>
        <w:rPr>
          <w:rFonts w:ascii="Helvetica" w:hAnsi="Helvetica"/>
          <w:lang w:val="fr-CA"/>
        </w:rPr>
      </w:pPr>
    </w:p>
    <w:p w14:paraId="5F322C34" w14:textId="77D45224" w:rsidR="002840AB" w:rsidRDefault="00000000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 w:rsidRPr="0051052C">
        <w:rPr>
          <w:rFonts w:ascii="Helvetica" w:hAnsi="Helvetica"/>
          <w:sz w:val="22"/>
          <w:szCs w:val="22"/>
          <w:lang w:val="fr-CA"/>
        </w:rPr>
        <w:t>Dans le cadre de ses programmes de recherche</w:t>
      </w:r>
      <w:r w:rsidR="00761869">
        <w:rPr>
          <w:rFonts w:ascii="Helvetica" w:hAnsi="Helvetica"/>
          <w:sz w:val="22"/>
          <w:szCs w:val="22"/>
          <w:lang w:val="fr-CA"/>
        </w:rPr>
        <w:t xml:space="preserve"> et </w:t>
      </w:r>
      <w:r w:rsidRPr="0051052C">
        <w:rPr>
          <w:rFonts w:ascii="Helvetica" w:hAnsi="Helvetica"/>
          <w:sz w:val="22"/>
          <w:szCs w:val="22"/>
          <w:lang w:val="fr-CA"/>
        </w:rPr>
        <w:t>de formation de la relève</w:t>
      </w:r>
      <w:r w:rsidR="00C925CB">
        <w:rPr>
          <w:rFonts w:ascii="Helvetica" w:hAnsi="Helvetica"/>
          <w:sz w:val="22"/>
          <w:szCs w:val="22"/>
          <w:lang w:val="fr-CA"/>
        </w:rPr>
        <w:t xml:space="preserve">, </w:t>
      </w:r>
      <w:r w:rsidRPr="0051052C">
        <w:rPr>
          <w:rFonts w:ascii="Helvetica" w:hAnsi="Helvetica"/>
          <w:sz w:val="22"/>
          <w:szCs w:val="22"/>
          <w:lang w:val="fr-CA"/>
        </w:rPr>
        <w:t xml:space="preserve">la Chaire UNESCO en paysage urbain </w:t>
      </w:r>
      <w:r w:rsidR="0051052C">
        <w:rPr>
          <w:rFonts w:ascii="Helvetica" w:hAnsi="Helvetica"/>
          <w:sz w:val="22"/>
          <w:szCs w:val="22"/>
          <w:lang w:val="fr-CA"/>
        </w:rPr>
        <w:t xml:space="preserve">à l’Université de Montréal </w:t>
      </w:r>
      <w:r w:rsidRPr="0051052C">
        <w:rPr>
          <w:rFonts w:ascii="Helvetica" w:hAnsi="Helvetica"/>
          <w:sz w:val="22"/>
          <w:szCs w:val="22"/>
          <w:lang w:val="fr-CA"/>
        </w:rPr>
        <w:t xml:space="preserve">accueille les </w:t>
      </w:r>
      <w:r w:rsidR="00C925CB">
        <w:rPr>
          <w:rFonts w:ascii="Helvetica" w:hAnsi="Helvetica"/>
          <w:sz w:val="22"/>
          <w:szCs w:val="22"/>
          <w:lang w:val="fr-CA"/>
        </w:rPr>
        <w:t xml:space="preserve">étudiantes et étudiants à la </w:t>
      </w:r>
      <w:r w:rsidR="00A8768E">
        <w:rPr>
          <w:rFonts w:ascii="Helvetica" w:hAnsi="Helvetica"/>
          <w:sz w:val="22"/>
          <w:szCs w:val="22"/>
          <w:lang w:val="fr-CA"/>
        </w:rPr>
        <w:t>maîtrise</w:t>
      </w:r>
      <w:r w:rsidR="00C925CB">
        <w:rPr>
          <w:rFonts w:ascii="Helvetica" w:hAnsi="Helvetica"/>
          <w:sz w:val="22"/>
          <w:szCs w:val="22"/>
          <w:lang w:val="fr-CA"/>
        </w:rPr>
        <w:t xml:space="preserve"> en urbanisme, cheminement </w:t>
      </w:r>
      <w:r w:rsidR="00040645">
        <w:rPr>
          <w:rFonts w:ascii="Helvetica" w:hAnsi="Helvetica"/>
          <w:sz w:val="22"/>
          <w:szCs w:val="22"/>
          <w:lang w:val="fr-CA"/>
        </w:rPr>
        <w:t>avec travail dirigé</w:t>
      </w:r>
      <w:r w:rsidR="000C2B62">
        <w:rPr>
          <w:rFonts w:ascii="Helvetica" w:hAnsi="Helvetica"/>
          <w:sz w:val="22"/>
          <w:szCs w:val="22"/>
          <w:lang w:val="fr-CA"/>
        </w:rPr>
        <w:t xml:space="preserve"> (TD).</w:t>
      </w:r>
    </w:p>
    <w:p w14:paraId="7ACAA540" w14:textId="77777777" w:rsidR="00C925CB" w:rsidRDefault="00C925C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361E5EED" w14:textId="21CDB8A3" w:rsidR="00C878B4" w:rsidRDefault="000C2B62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Elle invite </w:t>
      </w:r>
      <w:r w:rsidRPr="0051052C">
        <w:rPr>
          <w:rFonts w:ascii="Helvetica" w:hAnsi="Helvetica"/>
          <w:sz w:val="22"/>
          <w:szCs w:val="22"/>
          <w:lang w:val="fr-CA"/>
        </w:rPr>
        <w:t>les personnes intéressées à effectuer</w:t>
      </w:r>
      <w:r>
        <w:rPr>
          <w:rFonts w:ascii="Helvetica" w:hAnsi="Helvetica"/>
          <w:sz w:val="22"/>
          <w:szCs w:val="22"/>
          <w:lang w:val="fr-CA"/>
        </w:rPr>
        <w:t xml:space="preserve"> un TD</w:t>
      </w:r>
      <w:r w:rsidRPr="0051052C">
        <w:rPr>
          <w:rFonts w:ascii="Helvetica" w:hAnsi="Helvetica"/>
          <w:sz w:val="22"/>
          <w:szCs w:val="22"/>
          <w:lang w:val="fr-CA"/>
        </w:rPr>
        <w:t xml:space="preserve"> </w:t>
      </w:r>
      <w:r>
        <w:rPr>
          <w:rFonts w:ascii="Helvetica" w:hAnsi="Helvetica"/>
          <w:sz w:val="22"/>
          <w:szCs w:val="22"/>
          <w:lang w:val="fr-CA"/>
        </w:rPr>
        <w:t xml:space="preserve">sous la direction de son titulaire, Shin Koseki, professeur à l’École d’urbanisme et d’architecture de paysage, </w:t>
      </w:r>
      <w:r w:rsidRPr="0051052C">
        <w:rPr>
          <w:rFonts w:ascii="Helvetica" w:hAnsi="Helvetica"/>
          <w:sz w:val="22"/>
          <w:szCs w:val="22"/>
          <w:lang w:val="fr-CA"/>
        </w:rPr>
        <w:t>à prendre connaissance des informations qui suivent afin de faciliter au mieux le processus de recrutement et</w:t>
      </w:r>
      <w:r w:rsidR="005220FE">
        <w:rPr>
          <w:rFonts w:ascii="Helvetica" w:hAnsi="Helvetica"/>
          <w:sz w:val="22"/>
          <w:szCs w:val="22"/>
          <w:lang w:val="fr-CA"/>
        </w:rPr>
        <w:t xml:space="preserve"> de supervision</w:t>
      </w:r>
      <w:r w:rsidRPr="0051052C">
        <w:rPr>
          <w:rFonts w:ascii="Helvetica" w:hAnsi="Helvetica"/>
          <w:sz w:val="22"/>
          <w:szCs w:val="22"/>
          <w:lang w:val="fr-CA"/>
        </w:rPr>
        <w:t>.</w:t>
      </w:r>
    </w:p>
    <w:p w14:paraId="0F2EAF1A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58AAC509" w14:textId="732B80B0" w:rsidR="002840AB" w:rsidRPr="00F06CD3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À noter que </w:t>
      </w:r>
      <w:r w:rsidR="005220FE">
        <w:rPr>
          <w:rFonts w:ascii="Helvetica" w:hAnsi="Helvetica"/>
          <w:sz w:val="22"/>
          <w:szCs w:val="22"/>
          <w:lang w:val="fr-CA"/>
        </w:rPr>
        <w:t>les informations qui suivent sont données de manière indicative, et en complément des directives propres au programme de maîtrise en urbanisme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des règlements de l’Université de Montréal, dont le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Règlement pédagogique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les directives du service des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Études supérieures et postdoctorales (EPS)</w:t>
      </w:r>
      <w:r w:rsidR="00F06CD3">
        <w:rPr>
          <w:rFonts w:ascii="Helvetica" w:hAnsi="Helvetica"/>
          <w:sz w:val="22"/>
          <w:szCs w:val="22"/>
          <w:lang w:val="fr-CA"/>
        </w:rPr>
        <w:t xml:space="preserve">. </w:t>
      </w:r>
    </w:p>
    <w:p w14:paraId="0CC5503D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15898C67" w14:textId="2766FD01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D’ordre général, le</w:t>
      </w:r>
      <w:r w:rsidR="00EE5927">
        <w:rPr>
          <w:rFonts w:ascii="Helvetica" w:hAnsi="Helvetica"/>
          <w:sz w:val="22"/>
          <w:szCs w:val="22"/>
          <w:lang w:val="fr-CA"/>
        </w:rPr>
        <w:t xml:space="preserve">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EE5927">
        <w:rPr>
          <w:rFonts w:ascii="Helvetica" w:hAnsi="Helvetica"/>
          <w:sz w:val="22"/>
          <w:szCs w:val="22"/>
          <w:lang w:val="fr-CA"/>
        </w:rPr>
        <w:t xml:space="preserve">se fait au cours du dernier trimestre du programme de </w:t>
      </w:r>
      <w:r w:rsidR="004C5D11">
        <w:rPr>
          <w:rFonts w:ascii="Helvetica" w:hAnsi="Helvetica"/>
          <w:sz w:val="22"/>
          <w:szCs w:val="22"/>
          <w:lang w:val="fr-CA"/>
        </w:rPr>
        <w:t>maîtrise</w:t>
      </w:r>
      <w:r w:rsidR="00EE5927">
        <w:rPr>
          <w:rFonts w:ascii="Helvetica" w:hAnsi="Helvetica"/>
          <w:sz w:val="22"/>
          <w:szCs w:val="22"/>
          <w:lang w:val="fr-CA"/>
        </w:rPr>
        <w:t xml:space="preserve"> durant les sessions d’hiver ou d’automne.</w:t>
      </w:r>
      <w:r w:rsidR="00F4363B">
        <w:rPr>
          <w:rFonts w:ascii="Helvetica" w:hAnsi="Helvetica"/>
          <w:sz w:val="22"/>
          <w:szCs w:val="22"/>
          <w:lang w:val="fr-CA"/>
        </w:rPr>
        <w:t xml:space="preserve"> Exceptionnellement, il peut avoir lieu durant le trimestre d’été</w:t>
      </w:r>
      <w:r w:rsidR="00482E1F">
        <w:rPr>
          <w:rFonts w:ascii="Helvetica" w:hAnsi="Helvetica"/>
          <w:sz w:val="22"/>
          <w:szCs w:val="22"/>
          <w:lang w:val="fr-CA"/>
        </w:rPr>
        <w:t>, notamment s’il continue à une activité de la Chaire UNESCO qui s’y déroule.</w:t>
      </w:r>
      <w:r w:rsidR="00424B4B">
        <w:rPr>
          <w:rFonts w:ascii="Helvetica" w:hAnsi="Helvetica"/>
          <w:sz w:val="22"/>
          <w:szCs w:val="22"/>
          <w:lang w:val="fr-CA"/>
        </w:rPr>
        <w:t xml:space="preserve"> </w:t>
      </w:r>
      <w:r w:rsidR="00DF5AE5">
        <w:rPr>
          <w:rFonts w:ascii="Helvetica" w:hAnsi="Helvetica"/>
          <w:sz w:val="22"/>
          <w:szCs w:val="22"/>
          <w:lang w:val="fr-CA"/>
        </w:rPr>
        <w:t>Il ne doit toutefois pas dépasser un trimestre, sauf en cas d’exception motivée.</w:t>
      </w:r>
    </w:p>
    <w:p w14:paraId="4644993D" w14:textId="77777777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0BE110E1" w14:textId="50D41EAE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Selon l’École d’urbanisme et d’architecture de paysage</w:t>
      </w:r>
      <w:r w:rsidR="00A56A8F">
        <w:rPr>
          <w:rFonts w:ascii="Helvetica" w:hAnsi="Helvetica"/>
          <w:sz w:val="22"/>
          <w:szCs w:val="22"/>
          <w:lang w:val="fr-CA"/>
        </w:rPr>
        <w:t>,</w:t>
      </w:r>
      <w:r w:rsidR="008E5759">
        <w:rPr>
          <w:rStyle w:val="FootnoteReference"/>
          <w:rFonts w:ascii="Helvetica" w:hAnsi="Helvetica"/>
          <w:sz w:val="22"/>
          <w:szCs w:val="22"/>
          <w:lang w:val="fr-CA"/>
        </w:rPr>
        <w:footnoteReference w:id="1"/>
      </w:r>
      <w:r w:rsidR="00A56A8F">
        <w:rPr>
          <w:rFonts w:ascii="Helvetica" w:hAnsi="Helvetica"/>
          <w:sz w:val="22"/>
          <w:szCs w:val="22"/>
          <w:lang w:val="fr-CA"/>
        </w:rPr>
        <w:t xml:space="preserve"> un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A56A8F">
        <w:rPr>
          <w:rFonts w:ascii="Helvetica" w:hAnsi="Helvetica"/>
          <w:sz w:val="22"/>
          <w:szCs w:val="22"/>
          <w:lang w:val="fr-CA"/>
        </w:rPr>
        <w:t>se définit comme</w:t>
      </w:r>
      <w:r w:rsidR="00FA7B09">
        <w:rPr>
          <w:rFonts w:ascii="Helvetica" w:hAnsi="Helvetica"/>
          <w:sz w:val="22"/>
          <w:szCs w:val="22"/>
          <w:lang w:val="fr-CA"/>
        </w:rPr>
        <w:t> :</w:t>
      </w:r>
    </w:p>
    <w:p w14:paraId="14ACF63E" w14:textId="77777777" w:rsidR="00292B50" w:rsidRPr="001F229A" w:rsidRDefault="00292B50" w:rsidP="001F229A">
      <w:pPr>
        <w:pStyle w:val="Default"/>
        <w:ind w:left="36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L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e résultat d’un processus d’analyse et de réflexion rigoureux où l’étudiant met en application les compétences et savoirs acquis durant sa formation. À travers cet exercice, l’étudiant doit démontrer sa capacité à :</w:t>
      </w:r>
    </w:p>
    <w:p w14:paraId="713CC88A" w14:textId="27BD0126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Cerner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un problème, une thématique ou d’un enjeu d’actualité lié à la pratique de l’urbanisme, en tenant compte de la représentation que s’en font les acteurs du milieu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7E8E717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Maîtriser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la documentation pertinente en lien direct avec le sujet étudié, y compris mais non limité à la littérature scientifique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310D2D65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É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laborer et mettre en œuvre un raisonnement approprié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10D2E81" w14:textId="6A898FEA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F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ormuler des résultats orientés vers l’intervention et l’action.</w:t>
      </w:r>
    </w:p>
    <w:p w14:paraId="0DC2CAC4" w14:textId="155724AD" w:rsidR="00CA419A" w:rsidRDefault="00FE0397" w:rsidP="007C5C41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 départ</w:t>
      </w:r>
      <w:r w:rsidR="00627A36">
        <w:rPr>
          <w:rFonts w:ascii="Helvetica" w:hAnsi="Helvetica"/>
          <w:sz w:val="22"/>
          <w:szCs w:val="22"/>
          <w:lang w:val="fr-CA"/>
        </w:rPr>
        <w:t>e</w:t>
      </w:r>
      <w:r>
        <w:rPr>
          <w:rFonts w:ascii="Helvetica" w:hAnsi="Helvetica"/>
          <w:sz w:val="22"/>
          <w:szCs w:val="22"/>
          <w:lang w:val="fr-CA"/>
        </w:rPr>
        <w:t xml:space="preserve">ment laisse donc libre à </w:t>
      </w:r>
      <w:r w:rsidR="004C5D11">
        <w:rPr>
          <w:rFonts w:ascii="Helvetica" w:hAnsi="Helvetica"/>
          <w:sz w:val="22"/>
          <w:szCs w:val="22"/>
          <w:lang w:val="fr-CA"/>
        </w:rPr>
        <w:t>l’</w:t>
      </w:r>
      <w:r w:rsidR="00D96ED0">
        <w:rPr>
          <w:rFonts w:ascii="Helvetica" w:hAnsi="Helvetica"/>
          <w:sz w:val="22"/>
          <w:szCs w:val="22"/>
          <w:lang w:val="fr-CA"/>
        </w:rPr>
        <w:t>i</w:t>
      </w:r>
      <w:r>
        <w:rPr>
          <w:rFonts w:ascii="Helvetica" w:hAnsi="Helvetica"/>
          <w:sz w:val="22"/>
          <w:szCs w:val="22"/>
          <w:lang w:val="fr-CA"/>
        </w:rPr>
        <w:t>nterprétation le format du travail. Celui-ci prend toutefois souvent la forme d’un rapport</w:t>
      </w:r>
      <w:r w:rsidR="00484C66">
        <w:rPr>
          <w:rFonts w:ascii="Helvetica" w:hAnsi="Helvetica"/>
          <w:sz w:val="22"/>
          <w:szCs w:val="22"/>
          <w:lang w:val="fr-CA"/>
        </w:rPr>
        <w:t xml:space="preserve"> d’étude</w:t>
      </w:r>
      <w:r w:rsidR="007972BC">
        <w:rPr>
          <w:rFonts w:ascii="Helvetica" w:hAnsi="Helvetica"/>
          <w:sz w:val="22"/>
          <w:szCs w:val="22"/>
          <w:lang w:val="fr-CA"/>
        </w:rPr>
        <w:t xml:space="preserve">, </w:t>
      </w:r>
      <w:r>
        <w:rPr>
          <w:rFonts w:ascii="Helvetica" w:hAnsi="Helvetica"/>
          <w:sz w:val="22"/>
          <w:szCs w:val="22"/>
          <w:lang w:val="fr-CA"/>
        </w:rPr>
        <w:t>mais peut aussi consister</w:t>
      </w:r>
      <w:r w:rsidR="00484C66">
        <w:rPr>
          <w:rFonts w:ascii="Helvetica" w:hAnsi="Helvetica"/>
          <w:sz w:val="22"/>
          <w:szCs w:val="22"/>
          <w:lang w:val="fr-CA"/>
        </w:rPr>
        <w:t xml:space="preserve"> dans l’élaboration d’un projet</w:t>
      </w:r>
      <w:r w:rsidR="007972BC">
        <w:rPr>
          <w:rFonts w:ascii="Helvetica" w:hAnsi="Helvetica"/>
          <w:sz w:val="22"/>
          <w:szCs w:val="22"/>
          <w:lang w:val="fr-CA"/>
        </w:rPr>
        <w:t xml:space="preserve"> ou tout autre document ou livrable de nature professionnelle.</w:t>
      </w:r>
    </w:p>
    <w:p w14:paraId="0C253DC4" w14:textId="0B1FAA86" w:rsidR="00CA419A" w:rsidRPr="00DE7BF0" w:rsidRDefault="000D08E8" w:rsidP="00DE7BF0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Le TD n’est toutefois pas un </w:t>
      </w:r>
      <w:r w:rsidR="005A5E9D">
        <w:rPr>
          <w:rFonts w:ascii="Helvetica" w:hAnsi="Helvetica"/>
          <w:sz w:val="22"/>
          <w:szCs w:val="22"/>
          <w:lang w:val="fr-CA"/>
        </w:rPr>
        <w:t>« mémoire de reche</w:t>
      </w:r>
      <w:r w:rsidR="00D12AE2">
        <w:rPr>
          <w:rFonts w:ascii="Helvetica" w:hAnsi="Helvetica"/>
          <w:sz w:val="22"/>
          <w:szCs w:val="22"/>
          <w:lang w:val="fr-CA"/>
        </w:rPr>
        <w:t>r</w:t>
      </w:r>
      <w:r w:rsidR="005A5E9D">
        <w:rPr>
          <w:rFonts w:ascii="Helvetica" w:hAnsi="Helvetica"/>
          <w:sz w:val="22"/>
          <w:szCs w:val="22"/>
          <w:lang w:val="fr-CA"/>
        </w:rPr>
        <w:t xml:space="preserve">che ». </w:t>
      </w:r>
      <w:r w:rsidR="00AF1769">
        <w:rPr>
          <w:rFonts w:ascii="Helvetica" w:hAnsi="Helvetica"/>
          <w:sz w:val="22"/>
          <w:szCs w:val="22"/>
          <w:lang w:val="fr-CA"/>
        </w:rPr>
        <w:t xml:space="preserve">Il ne vise donc pas la production de nouvelles connaissances théoriques. </w:t>
      </w:r>
      <w:r w:rsidR="008E281C">
        <w:rPr>
          <w:rFonts w:ascii="Helvetica" w:hAnsi="Helvetica"/>
          <w:sz w:val="22"/>
          <w:szCs w:val="22"/>
          <w:lang w:val="fr-CA"/>
        </w:rPr>
        <w:t>Le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TD réalisé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à la Chaire UNESCO s’abstien</w:t>
      </w:r>
      <w:r w:rsidR="00AB6506">
        <w:rPr>
          <w:rFonts w:ascii="Helvetica" w:hAnsi="Helvetica"/>
          <w:sz w:val="22"/>
          <w:szCs w:val="22"/>
          <w:lang w:val="fr-CA"/>
        </w:rPr>
        <w:t>t</w:t>
      </w:r>
      <w:r w:rsidR="008E281C">
        <w:rPr>
          <w:rFonts w:ascii="Helvetica" w:hAnsi="Helvetica"/>
          <w:sz w:val="22"/>
          <w:szCs w:val="22"/>
          <w:lang w:val="fr-CA"/>
        </w:rPr>
        <w:t xml:space="preserve"> donc de </w:t>
      </w:r>
      <w:r w:rsidR="00AF1769">
        <w:rPr>
          <w:rFonts w:ascii="Helvetica" w:hAnsi="Helvetica"/>
          <w:sz w:val="22"/>
          <w:szCs w:val="22"/>
          <w:lang w:val="fr-CA"/>
        </w:rPr>
        <w:t>collecte</w:t>
      </w:r>
      <w:r w:rsidR="008E281C">
        <w:rPr>
          <w:rFonts w:ascii="Helvetica" w:hAnsi="Helvetica"/>
          <w:sz w:val="22"/>
          <w:szCs w:val="22"/>
          <w:lang w:val="fr-CA"/>
        </w:rPr>
        <w:t>r</w:t>
      </w:r>
      <w:r w:rsidR="00AF1769">
        <w:rPr>
          <w:rFonts w:ascii="Helvetica" w:hAnsi="Helvetica"/>
          <w:sz w:val="22"/>
          <w:szCs w:val="22"/>
          <w:lang w:val="fr-CA"/>
        </w:rPr>
        <w:t xml:space="preserve"> de données </w:t>
      </w:r>
      <w:r w:rsidR="00E13CA0">
        <w:rPr>
          <w:rFonts w:ascii="Helvetica" w:hAnsi="Helvetica"/>
          <w:sz w:val="22"/>
          <w:szCs w:val="22"/>
          <w:lang w:val="fr-CA"/>
        </w:rPr>
        <w:t xml:space="preserve">sociales </w:t>
      </w:r>
      <w:r w:rsidR="009D583D">
        <w:rPr>
          <w:rFonts w:ascii="Helvetica" w:hAnsi="Helvetica"/>
          <w:sz w:val="22"/>
          <w:szCs w:val="22"/>
          <w:lang w:val="fr-CA"/>
        </w:rPr>
        <w:t xml:space="preserve">nouvelles </w:t>
      </w:r>
      <w:r w:rsidR="00E13CA0">
        <w:rPr>
          <w:rFonts w:ascii="Helvetica" w:hAnsi="Helvetica"/>
          <w:sz w:val="22"/>
          <w:szCs w:val="22"/>
          <w:lang w:val="fr-CA"/>
        </w:rPr>
        <w:t>(entretiens,</w:t>
      </w:r>
      <w:r w:rsidR="009D583D">
        <w:rPr>
          <w:rFonts w:ascii="Helvetica" w:hAnsi="Helvetica"/>
          <w:sz w:val="22"/>
          <w:szCs w:val="22"/>
          <w:lang w:val="fr-CA"/>
        </w:rPr>
        <w:t xml:space="preserve"> observations</w:t>
      </w:r>
      <w:r w:rsidR="007007EE">
        <w:rPr>
          <w:rFonts w:ascii="Helvetica" w:hAnsi="Helvetica"/>
          <w:sz w:val="22"/>
          <w:szCs w:val="22"/>
          <w:lang w:val="fr-CA"/>
        </w:rPr>
        <w:t>, questionnaires, etc.)</w:t>
      </w:r>
      <w:r w:rsidR="00F566BD">
        <w:rPr>
          <w:rFonts w:ascii="Helvetica" w:hAnsi="Helvetica"/>
          <w:sz w:val="22"/>
          <w:szCs w:val="22"/>
          <w:lang w:val="fr-CA"/>
        </w:rPr>
        <w:t xml:space="preserve"> et</w:t>
      </w:r>
      <w:r w:rsidR="007007EE">
        <w:rPr>
          <w:rFonts w:ascii="Helvetica" w:hAnsi="Helvetica"/>
          <w:sz w:val="22"/>
          <w:szCs w:val="22"/>
          <w:lang w:val="fr-CA"/>
        </w:rPr>
        <w:t xml:space="preserve"> </w:t>
      </w:r>
      <w:r w:rsidR="00F566BD">
        <w:rPr>
          <w:rFonts w:ascii="Helvetica" w:hAnsi="Helvetica"/>
          <w:sz w:val="22"/>
          <w:szCs w:val="22"/>
          <w:lang w:val="fr-CA"/>
        </w:rPr>
        <w:t>i</w:t>
      </w:r>
      <w:r w:rsidR="007D368C">
        <w:rPr>
          <w:rFonts w:ascii="Helvetica" w:hAnsi="Helvetica"/>
          <w:sz w:val="22"/>
          <w:szCs w:val="22"/>
          <w:lang w:val="fr-CA"/>
        </w:rPr>
        <w:t>l</w:t>
      </w:r>
      <w:r w:rsidR="007007EE">
        <w:rPr>
          <w:rFonts w:ascii="Helvetica" w:hAnsi="Helvetica"/>
          <w:sz w:val="22"/>
          <w:szCs w:val="22"/>
          <w:lang w:val="fr-CA"/>
        </w:rPr>
        <w:t xml:space="preserve"> n</w:t>
      </w:r>
      <w:r w:rsidR="007D368C">
        <w:rPr>
          <w:rFonts w:ascii="Helvetica" w:hAnsi="Helvetica"/>
          <w:sz w:val="22"/>
          <w:szCs w:val="22"/>
          <w:lang w:val="fr-CA"/>
        </w:rPr>
        <w:t>e f</w:t>
      </w:r>
      <w:r w:rsidR="00AB6506">
        <w:rPr>
          <w:rFonts w:ascii="Helvetica" w:hAnsi="Helvetica"/>
          <w:sz w:val="22"/>
          <w:szCs w:val="22"/>
          <w:lang w:val="fr-CA"/>
        </w:rPr>
        <w:t>ai</w:t>
      </w:r>
      <w:r w:rsidR="007D368C">
        <w:rPr>
          <w:rFonts w:ascii="Helvetica" w:hAnsi="Helvetica"/>
          <w:sz w:val="22"/>
          <w:szCs w:val="22"/>
          <w:lang w:val="fr-CA"/>
        </w:rPr>
        <w:t>t donc pas l’objet d</w:t>
      </w:r>
      <w:r w:rsidR="00AB6506">
        <w:rPr>
          <w:rFonts w:ascii="Helvetica" w:hAnsi="Helvetica"/>
          <w:sz w:val="22"/>
          <w:szCs w:val="22"/>
          <w:lang w:val="fr-CA"/>
        </w:rPr>
        <w:t>’une</w:t>
      </w:r>
      <w:r w:rsidR="007D368C">
        <w:rPr>
          <w:rFonts w:ascii="Helvetica" w:hAnsi="Helvetica"/>
          <w:sz w:val="22"/>
          <w:szCs w:val="22"/>
          <w:lang w:val="fr-CA"/>
        </w:rPr>
        <w:t xml:space="preserve"> demande de certification éthique</w:t>
      </w:r>
      <w:r w:rsidR="00F566BD">
        <w:rPr>
          <w:rFonts w:ascii="Helvetica" w:hAnsi="Helvetica"/>
          <w:sz w:val="22"/>
          <w:szCs w:val="22"/>
          <w:lang w:val="fr-CA"/>
        </w:rPr>
        <w:t xml:space="preserve">. </w:t>
      </w:r>
      <w:r w:rsidR="003F0873">
        <w:rPr>
          <w:rFonts w:ascii="Helvetica" w:hAnsi="Helvetica"/>
          <w:sz w:val="22"/>
          <w:szCs w:val="22"/>
          <w:lang w:val="fr-CA"/>
        </w:rPr>
        <w:t>Il ne relève pas non plus de la méthode scientifique</w:t>
      </w:r>
      <w:r w:rsidR="00934027">
        <w:rPr>
          <w:rFonts w:ascii="Helvetica" w:hAnsi="Helvetica"/>
          <w:sz w:val="22"/>
          <w:szCs w:val="22"/>
          <w:lang w:val="fr-CA"/>
        </w:rPr>
        <w:t>.</w:t>
      </w:r>
      <w:r w:rsidR="00120215">
        <w:rPr>
          <w:rFonts w:ascii="Helvetica" w:hAnsi="Helvetica"/>
          <w:sz w:val="22"/>
          <w:szCs w:val="22"/>
          <w:lang w:val="fr-CA"/>
        </w:rPr>
        <w:t xml:space="preserve"> Il peut toutefois contribuer à un projet de recherche </w:t>
      </w:r>
      <w:r w:rsidR="00A33D08">
        <w:rPr>
          <w:rFonts w:ascii="Helvetica" w:hAnsi="Helvetica"/>
          <w:sz w:val="22"/>
          <w:szCs w:val="22"/>
          <w:lang w:val="fr-CA"/>
        </w:rPr>
        <w:t xml:space="preserve">mené à la Chaire UNESCO </w:t>
      </w:r>
      <w:r w:rsidR="00120215">
        <w:rPr>
          <w:rFonts w:ascii="Helvetica" w:hAnsi="Helvetica"/>
          <w:sz w:val="22"/>
          <w:szCs w:val="22"/>
          <w:lang w:val="fr-CA"/>
        </w:rPr>
        <w:t>pour lequel un tel travail devient une ressource technique.</w:t>
      </w:r>
    </w:p>
    <w:p w14:paraId="632687D2" w14:textId="04E97B20" w:rsidR="003371D7" w:rsidRDefault="003371D7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lastRenderedPageBreak/>
        <w:t>Le TD à la Chaire UNESCO</w:t>
      </w:r>
    </w:p>
    <w:p w14:paraId="5333110C" w14:textId="1DFFA4A1" w:rsidR="00997D00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Chaire UNESCO en paysage urbain est une unité de recherche</w:t>
      </w:r>
      <w:r w:rsidR="003C19B3">
        <w:rPr>
          <w:rFonts w:ascii="Helvetica" w:hAnsi="Helvetica"/>
          <w:sz w:val="22"/>
          <w:szCs w:val="22"/>
          <w:lang w:val="fr-CA"/>
        </w:rPr>
        <w:t xml:space="preserve"> intersectorielle</w:t>
      </w:r>
      <w:r>
        <w:rPr>
          <w:rFonts w:ascii="Helvetica" w:hAnsi="Helvetica"/>
          <w:sz w:val="22"/>
          <w:szCs w:val="22"/>
          <w:lang w:val="fr-CA"/>
        </w:rPr>
        <w:t xml:space="preserve"> de l’Université de Montréal</w:t>
      </w:r>
      <w:r w:rsidR="00026FD7">
        <w:rPr>
          <w:rFonts w:ascii="Helvetica" w:hAnsi="Helvetica"/>
          <w:sz w:val="22"/>
          <w:szCs w:val="22"/>
          <w:lang w:val="fr-CA"/>
        </w:rPr>
        <w:t xml:space="preserve"> cise à la faculté de l’aménagement</w:t>
      </w:r>
      <w:r>
        <w:rPr>
          <w:rFonts w:ascii="Helvetica" w:hAnsi="Helvetica"/>
          <w:sz w:val="22"/>
          <w:szCs w:val="22"/>
          <w:lang w:val="fr-CA"/>
        </w:rPr>
        <w:t>.</w:t>
      </w:r>
      <w:r w:rsidR="003C19B3">
        <w:rPr>
          <w:rFonts w:ascii="Helvetica" w:hAnsi="Helvetica"/>
          <w:sz w:val="22"/>
          <w:szCs w:val="22"/>
          <w:lang w:val="fr-CA"/>
        </w:rPr>
        <w:t xml:space="preserve"> Elle appartient, comme son nom l</w:t>
      </w:r>
      <w:r w:rsidR="00997D00">
        <w:rPr>
          <w:rFonts w:ascii="Helvetica" w:hAnsi="Helvetica"/>
          <w:sz w:val="22"/>
          <w:szCs w:val="22"/>
          <w:lang w:val="fr-CA"/>
        </w:rPr>
        <w:t>’indique au réseau des chaires Unitwin de l’UNESCO</w:t>
      </w:r>
      <w:r w:rsidR="008F7692">
        <w:rPr>
          <w:rFonts w:ascii="Helvetica" w:hAnsi="Helvetica"/>
          <w:sz w:val="22"/>
          <w:szCs w:val="22"/>
          <w:lang w:val="fr-CA"/>
        </w:rPr>
        <w:t>. Elle regroupe une vingtaine de personnes chercheuses, étudian</w:t>
      </w:r>
      <w:r w:rsidR="00C2391B">
        <w:rPr>
          <w:rFonts w:ascii="Helvetica" w:hAnsi="Helvetica"/>
          <w:sz w:val="22"/>
          <w:szCs w:val="22"/>
          <w:lang w:val="fr-CA"/>
        </w:rPr>
        <w:t xml:space="preserve">tes et stagiaires. </w:t>
      </w:r>
    </w:p>
    <w:p w14:paraId="504EA41C" w14:textId="77777777" w:rsidR="00997D00" w:rsidRDefault="00997D00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9D16CF7" w14:textId="1406FAA6" w:rsidR="00233635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Fondée en 2003, elle</w:t>
      </w:r>
      <w:r w:rsidR="00C316C7">
        <w:rPr>
          <w:rFonts w:ascii="Helvetica" w:hAnsi="Helvetica"/>
          <w:sz w:val="22"/>
          <w:szCs w:val="22"/>
          <w:lang w:val="fr-CA"/>
        </w:rPr>
        <w:t xml:space="preserve"> développement une programmation de recherche, d’enseignement et d’activités dans les domaines </w:t>
      </w:r>
      <w:r w:rsidR="00C21038">
        <w:rPr>
          <w:rFonts w:ascii="Helvetica" w:hAnsi="Helvetica"/>
          <w:sz w:val="22"/>
          <w:szCs w:val="22"/>
          <w:lang w:val="fr-CA"/>
        </w:rPr>
        <w:t>de l’aménagement (architecture, architecture de paysage, urbanisme et design), des sci</w:t>
      </w:r>
      <w:r w:rsidR="007F48FE">
        <w:rPr>
          <w:rFonts w:ascii="Helvetica" w:hAnsi="Helvetica"/>
          <w:sz w:val="22"/>
          <w:szCs w:val="22"/>
          <w:lang w:val="fr-CA"/>
        </w:rPr>
        <w:t>ences sociales et humaines (anthropologie, géographie, histoire, sociologie</w:t>
      </w:r>
      <w:r w:rsidR="00A4354E">
        <w:rPr>
          <w:rFonts w:ascii="Helvetica" w:hAnsi="Helvetica"/>
          <w:sz w:val="22"/>
          <w:szCs w:val="22"/>
          <w:lang w:val="fr-CA"/>
        </w:rPr>
        <w:t>, philosophie</w:t>
      </w:r>
      <w:r w:rsidR="007F48FE">
        <w:rPr>
          <w:rFonts w:ascii="Helvetica" w:hAnsi="Helvetica"/>
          <w:sz w:val="22"/>
          <w:szCs w:val="22"/>
          <w:lang w:val="fr-CA"/>
        </w:rPr>
        <w:t>)</w:t>
      </w:r>
      <w:r w:rsidR="00A4354E">
        <w:rPr>
          <w:rFonts w:ascii="Helvetica" w:hAnsi="Helvetica"/>
          <w:sz w:val="22"/>
          <w:szCs w:val="22"/>
          <w:lang w:val="fr-CA"/>
        </w:rPr>
        <w:t>, et des sciences naturelles (h</w:t>
      </w:r>
      <w:r w:rsidR="00624227">
        <w:rPr>
          <w:rFonts w:ascii="Helvetica" w:hAnsi="Helvetica"/>
          <w:sz w:val="22"/>
          <w:szCs w:val="22"/>
          <w:lang w:val="fr-CA"/>
        </w:rPr>
        <w:t>ydrographie, géologie, informatique et ingén</w:t>
      </w:r>
      <w:r w:rsidR="005A4627">
        <w:rPr>
          <w:rFonts w:ascii="Helvetica" w:hAnsi="Helvetica"/>
          <w:sz w:val="22"/>
          <w:szCs w:val="22"/>
          <w:lang w:val="fr-CA"/>
        </w:rPr>
        <w:t>ie</w:t>
      </w:r>
      <w:r w:rsidR="00624227">
        <w:rPr>
          <w:rFonts w:ascii="Helvetica" w:hAnsi="Helvetica"/>
          <w:sz w:val="22"/>
          <w:szCs w:val="22"/>
          <w:lang w:val="fr-CA"/>
        </w:rPr>
        <w:t>rie).</w:t>
      </w:r>
    </w:p>
    <w:p w14:paraId="03AD4077" w14:textId="77777777" w:rsidR="006C5ABE" w:rsidRDefault="006C5AB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B425CE5" w14:textId="7FEEFF18" w:rsidR="004A69D4" w:rsidRDefault="0050786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personne qui désire réaliser son TD à la Chaire UNESCO est supervisée </w:t>
      </w:r>
      <w:r w:rsidR="006A572A">
        <w:rPr>
          <w:rFonts w:ascii="Helvetica" w:hAnsi="Helvetica"/>
          <w:sz w:val="22"/>
          <w:szCs w:val="22"/>
          <w:lang w:val="fr-CA"/>
        </w:rPr>
        <w:t xml:space="preserve">par Shin Koseki, </w:t>
      </w:r>
      <w:r w:rsidR="00EF1475">
        <w:rPr>
          <w:rFonts w:ascii="Helvetica" w:hAnsi="Helvetica"/>
          <w:sz w:val="22"/>
          <w:szCs w:val="22"/>
          <w:lang w:val="fr-CA"/>
        </w:rPr>
        <w:t xml:space="preserve">son </w:t>
      </w:r>
      <w:r w:rsidR="006A572A">
        <w:rPr>
          <w:rFonts w:ascii="Helvetica" w:hAnsi="Helvetica"/>
          <w:sz w:val="22"/>
          <w:szCs w:val="22"/>
          <w:lang w:val="fr-CA"/>
        </w:rPr>
        <w:t>titulaire et professeur à l’École d’urbanisme et d’architecture de paysage. Elle</w:t>
      </w:r>
      <w:r w:rsidR="00CC15CF">
        <w:rPr>
          <w:rFonts w:ascii="Helvetica" w:hAnsi="Helvetica"/>
          <w:sz w:val="22"/>
          <w:szCs w:val="22"/>
          <w:lang w:val="fr-CA"/>
        </w:rPr>
        <w:t xml:space="preserve"> bénéficie aussi de certaines ressources de la Chaire UNESCO, dont</w:t>
      </w:r>
      <w:r w:rsidR="004A69D4">
        <w:rPr>
          <w:rFonts w:ascii="Helvetica" w:hAnsi="Helvetica"/>
          <w:sz w:val="22"/>
          <w:szCs w:val="22"/>
          <w:lang w:val="fr-CA"/>
        </w:rPr>
        <w:t> :</w:t>
      </w:r>
    </w:p>
    <w:p w14:paraId="4E17794A" w14:textId="5F373206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</w:t>
      </w:r>
      <w:r w:rsidR="00CC15CF">
        <w:rPr>
          <w:rFonts w:ascii="Helvetica" w:hAnsi="Helvetica"/>
          <w:sz w:val="22"/>
          <w:szCs w:val="22"/>
          <w:lang w:val="fr-CA"/>
        </w:rPr>
        <w:t>environnement social e</w:t>
      </w:r>
      <w:r w:rsidR="00C55588">
        <w:rPr>
          <w:rFonts w:ascii="Helvetica" w:hAnsi="Helvetica"/>
          <w:sz w:val="22"/>
          <w:szCs w:val="22"/>
          <w:lang w:val="fr-CA"/>
        </w:rPr>
        <w:t>t intellectuel stimula</w:t>
      </w:r>
      <w:r w:rsidR="00C228C1">
        <w:rPr>
          <w:rFonts w:ascii="Helvetica" w:hAnsi="Helvetica"/>
          <w:sz w:val="22"/>
          <w:szCs w:val="22"/>
          <w:lang w:val="fr-CA"/>
        </w:rPr>
        <w:t>nt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174B6718" w14:textId="6137047F" w:rsidR="00981441" w:rsidRDefault="00E5155B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soutien technique, pédagogique et moral des membres de la </w:t>
      </w:r>
      <w:r w:rsidR="00EF1475">
        <w:rPr>
          <w:rFonts w:ascii="Helvetica" w:hAnsi="Helvetica"/>
          <w:sz w:val="22"/>
          <w:szCs w:val="22"/>
          <w:lang w:val="fr-CA"/>
        </w:rPr>
        <w:t>C</w:t>
      </w:r>
      <w:r>
        <w:rPr>
          <w:rFonts w:ascii="Helvetica" w:hAnsi="Helvetica"/>
          <w:sz w:val="22"/>
          <w:szCs w:val="22"/>
          <w:lang w:val="fr-CA"/>
        </w:rPr>
        <w:t>haire</w:t>
      </w:r>
      <w:r w:rsidR="00EF1475">
        <w:rPr>
          <w:rFonts w:ascii="Helvetica" w:hAnsi="Helvetica"/>
          <w:sz w:val="22"/>
          <w:szCs w:val="22"/>
          <w:lang w:val="fr-CA"/>
        </w:rPr>
        <w:t xml:space="preserve"> UNESCO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7E3EC05C" w14:textId="4C9C83AA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</w:t>
      </w:r>
      <w:r w:rsidR="00CC15CF">
        <w:rPr>
          <w:rFonts w:ascii="Helvetica" w:hAnsi="Helvetica"/>
          <w:sz w:val="22"/>
          <w:szCs w:val="22"/>
          <w:lang w:val="fr-CA"/>
        </w:rPr>
        <w:t>’accès à un espace de travail partagé</w:t>
      </w:r>
      <w:r w:rsidR="00EF1475">
        <w:rPr>
          <w:rFonts w:ascii="Helvetica" w:hAnsi="Helvetica"/>
          <w:sz w:val="22"/>
          <w:szCs w:val="22"/>
          <w:lang w:val="fr-CA"/>
        </w:rPr>
        <w:t xml:space="preserve">, </w:t>
      </w:r>
      <w:r w:rsidR="00B56678">
        <w:rPr>
          <w:rFonts w:ascii="Helvetica" w:hAnsi="Helvetica"/>
          <w:sz w:val="22"/>
          <w:szCs w:val="22"/>
          <w:lang w:val="fr-CA"/>
        </w:rPr>
        <w:t>selon la disponibilité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21DC19D" w14:textId="7575E311" w:rsidR="009E7C8B" w:rsidRDefault="004A69D4" w:rsidP="009E7C8B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</w:t>
      </w:r>
      <w:r w:rsidR="00C55588">
        <w:rPr>
          <w:rFonts w:ascii="Helvetica" w:hAnsi="Helvetica"/>
          <w:sz w:val="22"/>
          <w:szCs w:val="22"/>
          <w:lang w:val="fr-CA"/>
        </w:rPr>
        <w:t>es opportunités de contrat d’auxiliaire de recherche</w:t>
      </w:r>
      <w:r w:rsidR="00B56678">
        <w:rPr>
          <w:rFonts w:ascii="Helvetica" w:hAnsi="Helvetica"/>
          <w:sz w:val="22"/>
          <w:szCs w:val="22"/>
          <w:lang w:val="fr-CA"/>
        </w:rPr>
        <w:t xml:space="preserve">, selon les capacités et le sujet du </w:t>
      </w:r>
      <w:r w:rsidR="009E7C8B">
        <w:rPr>
          <w:rFonts w:ascii="Helvetica" w:hAnsi="Helvetica"/>
          <w:sz w:val="22"/>
          <w:szCs w:val="22"/>
          <w:lang w:val="fr-CA"/>
        </w:rPr>
        <w:t>TD</w:t>
      </w:r>
      <w:r>
        <w:rPr>
          <w:rFonts w:ascii="Helvetica" w:hAnsi="Helvetica"/>
          <w:sz w:val="22"/>
          <w:szCs w:val="22"/>
          <w:lang w:val="fr-CA"/>
        </w:rPr>
        <w:t>.</w:t>
      </w:r>
    </w:p>
    <w:p w14:paraId="5D9E32C2" w14:textId="77777777" w:rsidR="0098086F" w:rsidRPr="0098086F" w:rsidRDefault="0098086F" w:rsidP="0098086F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447F5BE1" w14:textId="6CE8F85A" w:rsidR="0098086F" w:rsidRPr="00C90C45" w:rsidRDefault="00623AF4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Rencontres</w:t>
      </w:r>
    </w:p>
    <w:p w14:paraId="166DEEB3" w14:textId="0884E14C" w:rsidR="0098086F" w:rsidRDefault="00C90C45" w:rsidP="009E7C8B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supervision du TD </w:t>
      </w:r>
      <w:r w:rsidR="006D5E15">
        <w:rPr>
          <w:rFonts w:ascii="Helvetica" w:hAnsi="Helvetica"/>
          <w:sz w:val="22"/>
          <w:szCs w:val="22"/>
          <w:lang w:val="fr-CA"/>
        </w:rPr>
        <w:t xml:space="preserve">par Shin Koseki </w:t>
      </w:r>
      <w:r>
        <w:rPr>
          <w:rFonts w:ascii="Helvetica" w:hAnsi="Helvetica"/>
          <w:sz w:val="22"/>
          <w:szCs w:val="22"/>
          <w:lang w:val="fr-CA"/>
        </w:rPr>
        <w:t>se fait selon les modalités suivantes</w:t>
      </w:r>
      <w:r w:rsidR="0087610A">
        <w:rPr>
          <w:rStyle w:val="FootnoteReference"/>
          <w:rFonts w:ascii="Helvetica" w:hAnsi="Helvetica"/>
          <w:sz w:val="22"/>
          <w:szCs w:val="22"/>
          <w:lang w:val="fr-CA"/>
        </w:rPr>
        <w:footnoteReference w:id="2"/>
      </w:r>
      <w:r>
        <w:rPr>
          <w:rFonts w:ascii="Helvetica" w:hAnsi="Helvetica"/>
          <w:sz w:val="22"/>
          <w:szCs w:val="22"/>
          <w:lang w:val="fr-CA"/>
        </w:rPr>
        <w:t xml:space="preserve"> : </w:t>
      </w:r>
    </w:p>
    <w:p w14:paraId="572F5153" w14:textId="78D3D4B7" w:rsidR="00C90C45" w:rsidRDefault="006D5E15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</w:t>
      </w:r>
      <w:r w:rsidR="000861F0">
        <w:rPr>
          <w:rFonts w:ascii="Helvetica" w:hAnsi="Helvetica"/>
          <w:sz w:val="22"/>
          <w:szCs w:val="22"/>
          <w:lang w:val="fr-CA"/>
        </w:rPr>
        <w:t xml:space="preserve">encontre </w:t>
      </w:r>
      <w:r w:rsidR="002D494F">
        <w:rPr>
          <w:rFonts w:ascii="Helvetica" w:hAnsi="Helvetica"/>
          <w:sz w:val="22"/>
          <w:szCs w:val="22"/>
          <w:lang w:val="fr-CA"/>
        </w:rPr>
        <w:t xml:space="preserve">de 25 minutes </w:t>
      </w:r>
      <w:r w:rsidR="000861F0">
        <w:rPr>
          <w:rFonts w:ascii="Helvetica" w:hAnsi="Helvetica"/>
          <w:sz w:val="22"/>
          <w:szCs w:val="22"/>
          <w:lang w:val="fr-CA"/>
        </w:rPr>
        <w:t>en début de trimestre pour lancer le projet et définir certain</w:t>
      </w:r>
      <w:r>
        <w:rPr>
          <w:rFonts w:ascii="Helvetica" w:hAnsi="Helvetica"/>
          <w:sz w:val="22"/>
          <w:szCs w:val="22"/>
          <w:lang w:val="fr-CA"/>
        </w:rPr>
        <w:t xml:space="preserve">s paramètres </w:t>
      </w:r>
      <w:r w:rsidR="001F158D">
        <w:rPr>
          <w:rFonts w:ascii="Helvetica" w:hAnsi="Helvetica"/>
          <w:sz w:val="22"/>
          <w:szCs w:val="22"/>
          <w:lang w:val="fr-CA"/>
        </w:rPr>
        <w:t>;</w:t>
      </w:r>
    </w:p>
    <w:p w14:paraId="792069C5" w14:textId="7ABCDEE8" w:rsidR="001F158D" w:rsidRDefault="0017300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Six</w:t>
      </w:r>
      <w:r w:rsidR="001F158D">
        <w:rPr>
          <w:rFonts w:ascii="Helvetica" w:hAnsi="Helvetica"/>
          <w:sz w:val="22"/>
          <w:szCs w:val="22"/>
          <w:lang w:val="fr-CA"/>
        </w:rPr>
        <w:t xml:space="preserve"> rencontres d’échange en groupe </w:t>
      </w:r>
      <w:r w:rsidR="002D494F">
        <w:rPr>
          <w:rFonts w:ascii="Helvetica" w:hAnsi="Helvetica"/>
          <w:sz w:val="22"/>
          <w:szCs w:val="22"/>
          <w:lang w:val="fr-CA"/>
        </w:rPr>
        <w:t xml:space="preserve">d’une heure </w:t>
      </w:r>
      <w:r w:rsidR="001F158D">
        <w:rPr>
          <w:rFonts w:ascii="Helvetica" w:hAnsi="Helvetica"/>
          <w:sz w:val="22"/>
          <w:szCs w:val="22"/>
          <w:lang w:val="fr-CA"/>
        </w:rPr>
        <w:t>toutes les deux semaines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9D7A8B7" w14:textId="4B0A26A3" w:rsidR="00623AF4" w:rsidRDefault="00623AF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Deux rencontres individuelles de 2</w:t>
      </w:r>
      <w:r w:rsidR="002D494F">
        <w:rPr>
          <w:rFonts w:ascii="Helvetica" w:hAnsi="Helvetica"/>
          <w:sz w:val="22"/>
          <w:szCs w:val="22"/>
          <w:lang w:val="fr-CA"/>
        </w:rPr>
        <w:t xml:space="preserve">5 minutes pour </w:t>
      </w:r>
      <w:r w:rsidR="003A1D84">
        <w:rPr>
          <w:rFonts w:ascii="Helvetica" w:hAnsi="Helvetica"/>
          <w:sz w:val="22"/>
          <w:szCs w:val="22"/>
          <w:lang w:val="fr-CA"/>
        </w:rPr>
        <w:t xml:space="preserve">discuter des relectures </w:t>
      </w:r>
      <w:r w:rsidR="002462BD">
        <w:rPr>
          <w:rFonts w:ascii="Helvetica" w:hAnsi="Helvetica"/>
          <w:sz w:val="22"/>
          <w:szCs w:val="22"/>
          <w:lang w:val="fr-CA"/>
        </w:rPr>
        <w:t xml:space="preserve">partielles du manuscrit </w:t>
      </w:r>
      <w:r w:rsidR="003A1D84">
        <w:rPr>
          <w:rFonts w:ascii="Helvetica" w:hAnsi="Helvetica"/>
          <w:sz w:val="22"/>
          <w:szCs w:val="22"/>
          <w:lang w:val="fr-CA"/>
        </w:rPr>
        <w:t>;</w:t>
      </w:r>
    </w:p>
    <w:p w14:paraId="6415A6AD" w14:textId="403F2E76" w:rsidR="003A1D84" w:rsidRDefault="003A1D8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rencontre individuelle de 25 minutes</w:t>
      </w:r>
      <w:r w:rsidR="002462BD">
        <w:rPr>
          <w:rFonts w:ascii="Helvetica" w:hAnsi="Helvetica"/>
          <w:sz w:val="22"/>
          <w:szCs w:val="22"/>
          <w:lang w:val="fr-CA"/>
        </w:rPr>
        <w:t xml:space="preserve"> pour discuter de la relecture </w:t>
      </w:r>
      <w:r w:rsidR="00D55F36">
        <w:rPr>
          <w:rFonts w:ascii="Helvetica" w:hAnsi="Helvetica"/>
          <w:sz w:val="22"/>
          <w:szCs w:val="22"/>
          <w:lang w:val="fr-CA"/>
        </w:rPr>
        <w:t>finale du manuscrit ;</w:t>
      </w:r>
    </w:p>
    <w:p w14:paraId="62AABDD5" w14:textId="0F9B4552" w:rsidR="00D55F36" w:rsidRDefault="00D55F36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rencontre </w:t>
      </w:r>
      <w:r w:rsidR="003917CA">
        <w:rPr>
          <w:rFonts w:ascii="Helvetica" w:hAnsi="Helvetica"/>
          <w:sz w:val="22"/>
          <w:szCs w:val="22"/>
          <w:lang w:val="fr-CA"/>
        </w:rPr>
        <w:t>individuelle</w:t>
      </w:r>
      <w:r>
        <w:rPr>
          <w:rFonts w:ascii="Helvetica" w:hAnsi="Helvetica"/>
          <w:sz w:val="22"/>
          <w:szCs w:val="22"/>
          <w:lang w:val="fr-CA"/>
        </w:rPr>
        <w:t xml:space="preserve"> de 25 minutes</w:t>
      </w:r>
      <w:r w:rsidR="00E46967">
        <w:rPr>
          <w:rFonts w:ascii="Helvetica" w:hAnsi="Helvetica"/>
          <w:sz w:val="22"/>
          <w:szCs w:val="22"/>
          <w:lang w:val="fr-CA"/>
        </w:rPr>
        <w:t xml:space="preserve"> pour discuter du futur professionnel ou autre sujet jugé utile</w:t>
      </w:r>
      <w:r w:rsidR="003917CA">
        <w:rPr>
          <w:rFonts w:ascii="Helvetica" w:hAnsi="Helvetica"/>
          <w:sz w:val="22"/>
          <w:szCs w:val="22"/>
          <w:lang w:val="fr-CA"/>
        </w:rPr>
        <w:t>.</w:t>
      </w:r>
    </w:p>
    <w:p w14:paraId="09DD527C" w14:textId="6F716E56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</w:p>
    <w:p w14:paraId="19F8AD8C" w14:textId="69B522DC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 w:rsidRPr="00E67EE3">
        <w:rPr>
          <w:rFonts w:ascii="Helvetica" w:hAnsi="Helvetica"/>
          <w:b/>
          <w:bCs/>
          <w:sz w:val="22"/>
          <w:szCs w:val="22"/>
          <w:lang w:val="fr-CA"/>
        </w:rPr>
        <w:t>Relec</w:t>
      </w:r>
      <w:r w:rsidR="00E67EE3" w:rsidRPr="00E67EE3">
        <w:rPr>
          <w:rFonts w:ascii="Helvetica" w:hAnsi="Helvetica"/>
          <w:b/>
          <w:bCs/>
          <w:sz w:val="22"/>
          <w:szCs w:val="22"/>
          <w:lang w:val="fr-CA"/>
        </w:rPr>
        <w:t>tures</w:t>
      </w:r>
    </w:p>
    <w:p w14:paraId="684C49A6" w14:textId="56C2467E" w:rsidR="00E67EE3" w:rsidRDefault="00E67EE3" w:rsidP="00E67EE3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relecture des parties du TD par Shin Koseki se fait selon les modalités suivantes :</w:t>
      </w:r>
    </w:p>
    <w:p w14:paraId="28D55FE4" w14:textId="1C7A34B3" w:rsidR="005358E0" w:rsidRDefault="005358E0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0A16A7">
        <w:rPr>
          <w:rFonts w:ascii="Helvetica" w:hAnsi="Helvetica"/>
          <w:sz w:val="22"/>
          <w:szCs w:val="22"/>
          <w:lang w:val="fr-CA"/>
        </w:rPr>
        <w:t>commentée d’un résumé du projet de TD (max 2 pages)</w:t>
      </w:r>
      <w:r w:rsidR="00F54F9B">
        <w:rPr>
          <w:rFonts w:ascii="Helvetica" w:hAnsi="Helvetica"/>
          <w:sz w:val="22"/>
          <w:szCs w:val="22"/>
          <w:lang w:val="fr-CA"/>
        </w:rPr>
        <w:t xml:space="preserve"> ;</w:t>
      </w:r>
    </w:p>
    <w:p w14:paraId="3A2640F6" w14:textId="2AD1B142" w:rsidR="00F54F9B" w:rsidRDefault="00F54F9B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</w:t>
      </w:r>
      <w:r w:rsidR="006F23EF">
        <w:rPr>
          <w:rFonts w:ascii="Helvetica" w:hAnsi="Helvetica"/>
          <w:sz w:val="22"/>
          <w:szCs w:val="22"/>
          <w:lang w:val="fr-CA"/>
        </w:rPr>
        <w:t>e la section qui décrit la démarche (ex. « méthode »</w:t>
      </w:r>
      <w:r w:rsidR="009B02E1">
        <w:rPr>
          <w:rFonts w:ascii="Helvetica" w:hAnsi="Helvetica"/>
          <w:sz w:val="22"/>
          <w:szCs w:val="22"/>
          <w:lang w:val="fr-CA"/>
        </w:rPr>
        <w:t xml:space="preserve">, max. </w:t>
      </w:r>
      <w:r w:rsidR="00396FAC">
        <w:rPr>
          <w:rFonts w:ascii="Helvetica" w:hAnsi="Helvetica"/>
          <w:sz w:val="22"/>
          <w:szCs w:val="22"/>
          <w:lang w:val="fr-CA"/>
        </w:rPr>
        <w:t>4</w:t>
      </w:r>
      <w:r w:rsidR="009B02E1">
        <w:rPr>
          <w:rFonts w:ascii="Helvetica" w:hAnsi="Helvetica"/>
          <w:sz w:val="22"/>
          <w:szCs w:val="22"/>
          <w:lang w:val="fr-CA"/>
        </w:rPr>
        <w:t xml:space="preserve"> pages</w:t>
      </w:r>
      <w:r w:rsidR="006F23EF">
        <w:rPr>
          <w:rFonts w:ascii="Helvetica" w:hAnsi="Helvetica"/>
          <w:sz w:val="22"/>
          <w:szCs w:val="22"/>
          <w:lang w:val="fr-CA"/>
        </w:rPr>
        <w:t>) ;</w:t>
      </w:r>
    </w:p>
    <w:p w14:paraId="48429709" w14:textId="098CF7DB" w:rsidR="00F54F9B" w:rsidRDefault="001E262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de la</w:t>
      </w:r>
      <w:r w:rsidR="00D75875">
        <w:rPr>
          <w:rFonts w:ascii="Helvetica" w:hAnsi="Helvetica"/>
          <w:sz w:val="22"/>
          <w:szCs w:val="22"/>
          <w:lang w:val="fr-CA"/>
        </w:rPr>
        <w:t xml:space="preserve"> section qui présente le produit (ex. « résultats »</w:t>
      </w:r>
      <w:r w:rsidR="00396FAC">
        <w:rPr>
          <w:rFonts w:ascii="Helvetica" w:hAnsi="Helvetica"/>
          <w:sz w:val="22"/>
          <w:szCs w:val="22"/>
          <w:lang w:val="fr-CA"/>
        </w:rPr>
        <w:t xml:space="preserve">, max. </w:t>
      </w:r>
      <w:r w:rsidR="008B563D">
        <w:rPr>
          <w:rFonts w:ascii="Helvetica" w:hAnsi="Helvetica"/>
          <w:sz w:val="22"/>
          <w:szCs w:val="22"/>
          <w:lang w:val="fr-CA"/>
        </w:rPr>
        <w:t>10 pages</w:t>
      </w:r>
      <w:r w:rsidR="00D75875">
        <w:rPr>
          <w:rFonts w:ascii="Helvetica" w:hAnsi="Helvetica"/>
          <w:sz w:val="22"/>
          <w:szCs w:val="22"/>
          <w:lang w:val="fr-CA"/>
        </w:rPr>
        <w:t>) ;</w:t>
      </w:r>
    </w:p>
    <w:p w14:paraId="393817D4" w14:textId="54C26DD4" w:rsidR="007A5B09" w:rsidRDefault="007A5B09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commentée des sections d’introduction et de conclusion </w:t>
      </w:r>
      <w:r w:rsidR="008B563D">
        <w:rPr>
          <w:rFonts w:ascii="Helvetica" w:hAnsi="Helvetica"/>
          <w:sz w:val="22"/>
          <w:szCs w:val="22"/>
          <w:lang w:val="fr-CA"/>
        </w:rPr>
        <w:t xml:space="preserve">(max. </w:t>
      </w:r>
      <w:r w:rsidR="004F0B35">
        <w:rPr>
          <w:rFonts w:ascii="Helvetica" w:hAnsi="Helvetica"/>
          <w:sz w:val="22"/>
          <w:szCs w:val="22"/>
          <w:lang w:val="fr-CA"/>
        </w:rPr>
        <w:t xml:space="preserve">2 x </w:t>
      </w:r>
      <w:r w:rsidR="001078C1">
        <w:rPr>
          <w:rFonts w:ascii="Helvetica" w:hAnsi="Helvetica"/>
          <w:sz w:val="22"/>
          <w:szCs w:val="22"/>
          <w:lang w:val="fr-CA"/>
        </w:rPr>
        <w:t>3</w:t>
      </w:r>
      <w:r w:rsidR="004F0B35">
        <w:rPr>
          <w:rFonts w:ascii="Helvetica" w:hAnsi="Helvetica"/>
          <w:sz w:val="22"/>
          <w:szCs w:val="22"/>
          <w:lang w:val="fr-CA"/>
        </w:rPr>
        <w:t xml:space="preserve"> pages) ;</w:t>
      </w:r>
    </w:p>
    <w:p w14:paraId="4634F6F3" w14:textId="2AB62826" w:rsidR="007A5B09" w:rsidRDefault="009B02E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903439">
        <w:rPr>
          <w:rFonts w:ascii="Helvetica" w:hAnsi="Helvetica"/>
          <w:sz w:val="22"/>
          <w:szCs w:val="22"/>
          <w:lang w:val="fr-CA"/>
        </w:rPr>
        <w:t xml:space="preserve">de la version complète du </w:t>
      </w:r>
      <w:r>
        <w:rPr>
          <w:rFonts w:ascii="Helvetica" w:hAnsi="Helvetica"/>
          <w:sz w:val="22"/>
          <w:szCs w:val="22"/>
          <w:lang w:val="fr-CA"/>
        </w:rPr>
        <w:t>manuscrit (avant soumission</w:t>
      </w:r>
      <w:r w:rsidR="004F0B35">
        <w:rPr>
          <w:rFonts w:ascii="Helvetica" w:hAnsi="Helvetica"/>
          <w:sz w:val="22"/>
          <w:szCs w:val="22"/>
          <w:lang w:val="fr-CA"/>
        </w:rPr>
        <w:t>, max. 30 pages</w:t>
      </w:r>
      <w:r>
        <w:rPr>
          <w:rFonts w:ascii="Helvetica" w:hAnsi="Helvetica"/>
          <w:sz w:val="22"/>
          <w:szCs w:val="22"/>
          <w:lang w:val="fr-CA"/>
        </w:rPr>
        <w:t>) ;</w:t>
      </w:r>
    </w:p>
    <w:p w14:paraId="731FAA97" w14:textId="77777777" w:rsidR="004D0BDD" w:rsidRDefault="004D0BD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65EA284" w14:textId="1C9EF36E" w:rsidR="001F0A35" w:rsidRDefault="001F0A35" w:rsidP="004D0BDD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Format</w:t>
      </w:r>
    </w:p>
    <w:p w14:paraId="21FD411C" w14:textId="0201F08B" w:rsidR="004F0B35" w:rsidRDefault="00235B1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Les manuscrits soumis pour relecture doivent respecter les modalités suivantes :</w:t>
      </w:r>
    </w:p>
    <w:p w14:paraId="491EA712" w14:textId="27FB4E6A" w:rsidR="00F36814" w:rsidRDefault="00F36814" w:rsidP="00F36814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Document Word (.docx)</w:t>
      </w:r>
      <w:r w:rsidR="00F4750A">
        <w:rPr>
          <w:rFonts w:ascii="Helvetica" w:hAnsi="Helvetica"/>
          <w:sz w:val="22"/>
          <w:szCs w:val="22"/>
          <w:lang w:val="fr-CA"/>
        </w:rPr>
        <w:t xml:space="preserve"> qui utilise les </w:t>
      </w:r>
      <w:r w:rsidR="00CA3180">
        <w:rPr>
          <w:rFonts w:ascii="Helvetica" w:hAnsi="Helvetica"/>
          <w:sz w:val="22"/>
          <w:szCs w:val="22"/>
          <w:lang w:val="fr-CA"/>
        </w:rPr>
        <w:t>styles par défaut du logiciel (corps</w:t>
      </w:r>
      <w:r w:rsidR="00404658">
        <w:rPr>
          <w:rFonts w:ascii="Helvetica" w:hAnsi="Helvetica"/>
          <w:sz w:val="22"/>
          <w:szCs w:val="22"/>
          <w:lang w:val="fr-CA"/>
        </w:rPr>
        <w:t xml:space="preserve"> de texte, paragraphes, titre, sous-titre, titres de section, </w:t>
      </w:r>
      <w:r w:rsidR="00FE375A">
        <w:rPr>
          <w:rFonts w:ascii="Helvetica" w:hAnsi="Helvetica"/>
          <w:sz w:val="22"/>
          <w:szCs w:val="22"/>
          <w:lang w:val="fr-CA"/>
        </w:rPr>
        <w:t xml:space="preserve">pagination, notes de bas de page, </w:t>
      </w:r>
      <w:r w:rsidR="00484B8B">
        <w:rPr>
          <w:rFonts w:ascii="Helvetica" w:hAnsi="Helvetica"/>
          <w:sz w:val="22"/>
          <w:szCs w:val="22"/>
          <w:lang w:val="fr-CA"/>
        </w:rPr>
        <w:t xml:space="preserve">listes, </w:t>
      </w:r>
      <w:r w:rsidR="00FE375A">
        <w:rPr>
          <w:rFonts w:ascii="Helvetica" w:hAnsi="Helvetica"/>
          <w:sz w:val="22"/>
          <w:szCs w:val="22"/>
          <w:lang w:val="fr-CA"/>
        </w:rPr>
        <w:t>etc.) ;</w:t>
      </w:r>
    </w:p>
    <w:p w14:paraId="06DD0A88" w14:textId="5634094B" w:rsidR="005358E0" w:rsidRDefault="00F80B6B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citation claire et évidente des sources </w:t>
      </w:r>
      <w:r w:rsidR="006C2C7B">
        <w:rPr>
          <w:rFonts w:ascii="Helvetica" w:hAnsi="Helvetica"/>
          <w:sz w:val="22"/>
          <w:szCs w:val="22"/>
          <w:lang w:val="fr-CA"/>
        </w:rPr>
        <w:t xml:space="preserve">au </w:t>
      </w:r>
      <w:hyperlink r:id="rId10" w:anchor=":~:text=Using%20In%2Dtext%20Citation&amp;text=APA%20in%2Dtext%20citation%20style,2005%2C%20p.%2014)." w:history="1">
        <w:r w:rsidR="009740A8" w:rsidRPr="009740A8">
          <w:rPr>
            <w:rStyle w:val="Hyperlink"/>
            <w:rFonts w:ascii="Helvetica" w:hAnsi="Helvetica"/>
            <w:sz w:val="22"/>
            <w:szCs w:val="22"/>
            <w:lang w:val="fr-CA"/>
          </w:rPr>
          <w:t>format APA</w:t>
        </w:r>
      </w:hyperlink>
      <w:r w:rsidR="009740A8">
        <w:rPr>
          <w:rFonts w:ascii="Helvetica" w:hAnsi="Helvetica"/>
          <w:sz w:val="22"/>
          <w:szCs w:val="22"/>
          <w:lang w:val="fr-CA"/>
        </w:rPr>
        <w:t xml:space="preserve"> ; </w:t>
      </w:r>
    </w:p>
    <w:p w14:paraId="5869B644" w14:textId="639B5366" w:rsidR="009A5B7D" w:rsidRDefault="009A5B7D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contenu corrigé par un correcteur comple</w:t>
      </w:r>
      <w:r w:rsidR="00B94C05">
        <w:rPr>
          <w:rFonts w:ascii="Helvetica" w:hAnsi="Helvetica"/>
          <w:sz w:val="22"/>
          <w:szCs w:val="22"/>
          <w:lang w:val="fr-CA"/>
        </w:rPr>
        <w:t xml:space="preserve">t (ex. </w:t>
      </w:r>
      <w:hyperlink r:id="rId11" w:history="1">
        <w:r w:rsidRPr="00F462B2">
          <w:rPr>
            <w:rStyle w:val="Hyperlink"/>
            <w:rFonts w:ascii="Helvetica" w:hAnsi="Helvetica"/>
            <w:sz w:val="22"/>
            <w:szCs w:val="22"/>
            <w:lang w:val="fr-CA"/>
          </w:rPr>
          <w:t>Antidote</w:t>
        </w:r>
      </w:hyperlink>
      <w:r w:rsidR="00B94C05">
        <w:rPr>
          <w:rFonts w:ascii="Helvetica" w:hAnsi="Helvetica"/>
          <w:sz w:val="22"/>
          <w:szCs w:val="22"/>
          <w:lang w:val="fr-CA"/>
        </w:rPr>
        <w:t>)</w:t>
      </w:r>
      <w:r w:rsidR="00F462B2">
        <w:rPr>
          <w:rFonts w:ascii="Helvetica" w:hAnsi="Helvetica"/>
          <w:sz w:val="22"/>
          <w:szCs w:val="22"/>
          <w:lang w:val="fr-CA"/>
        </w:rPr>
        <w:t xml:space="preserve"> et relu par un</w:t>
      </w:r>
      <w:r w:rsidR="004413F7">
        <w:rPr>
          <w:rFonts w:ascii="Helvetica" w:hAnsi="Helvetica"/>
          <w:sz w:val="22"/>
          <w:szCs w:val="22"/>
          <w:lang w:val="fr-CA"/>
        </w:rPr>
        <w:t xml:space="preserve"> tiers au préalable ;</w:t>
      </w:r>
    </w:p>
    <w:p w14:paraId="01CC76D2" w14:textId="5C17B58B" w:rsidR="003371D7" w:rsidRPr="00FC3A00" w:rsidRDefault="005842E3" w:rsidP="00FC3A00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fichier intitulé « </w:t>
      </w:r>
      <w:r w:rsidRPr="00A02AEC">
        <w:rPr>
          <w:rFonts w:ascii="Helvetica" w:hAnsi="Helvetica"/>
          <w:i/>
          <w:iCs/>
          <w:sz w:val="22"/>
          <w:szCs w:val="22"/>
          <w:lang w:val="fr-CA"/>
        </w:rPr>
        <w:t>nom_de_famille</w:t>
      </w:r>
      <w:r w:rsidRPr="00374D56">
        <w:rPr>
          <w:rFonts w:ascii="Helvetica" w:hAnsi="Helvetica"/>
          <w:b/>
          <w:bCs/>
          <w:sz w:val="22"/>
          <w:szCs w:val="22"/>
          <w:lang w:val="fr-CA"/>
        </w:rPr>
        <w:t>-manuscript-td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_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section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-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aaaammjj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.docx</w:t>
      </w:r>
      <w:r w:rsidR="00102BAD">
        <w:rPr>
          <w:rFonts w:ascii="Helvetica" w:hAnsi="Helvetica"/>
          <w:sz w:val="22"/>
          <w:szCs w:val="22"/>
          <w:lang w:val="fr-CA"/>
        </w:rPr>
        <w:t xml:space="preserve"> »</w:t>
      </w:r>
      <w:r w:rsidR="00FC3A00">
        <w:rPr>
          <w:rFonts w:ascii="Helvetica" w:hAnsi="Helvetica"/>
          <w:sz w:val="22"/>
          <w:szCs w:val="22"/>
          <w:lang w:val="fr-CA"/>
        </w:rPr>
        <w:t>.</w:t>
      </w:r>
    </w:p>
    <w:p w14:paraId="358C1753" w14:textId="77777777" w:rsidR="00C878B4" w:rsidRDefault="00000000">
      <w:pPr>
        <w:pStyle w:val="Default"/>
        <w:numPr>
          <w:ilvl w:val="0"/>
          <w:numId w:val="1"/>
        </w:numPr>
        <w:spacing w:before="0" w:line="288" w:lineRule="auto"/>
        <w:ind w:left="0" w:firstLine="0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lastRenderedPageBreak/>
        <w:t>Recrutement</w:t>
      </w:r>
    </w:p>
    <w:p w14:paraId="5A67A118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549BFCAB" w14:textId="22D497E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processus de recrutement a pour but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de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déterminer les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recoupements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thématiques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entre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TD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et les projets développés à la Chaire UNESCO en paysage urbain.</w:t>
      </w:r>
    </w:p>
    <w:p w14:paraId="7F391BFC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CF39A04" w14:textId="007BEC9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Délais :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Prendre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contact avec la Chaire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UNESCO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au minimum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six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semaines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avant le début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prévu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du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TD</w:t>
      </w:r>
    </w:p>
    <w:p w14:paraId="386874E1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</w:p>
    <w:p w14:paraId="0AE67408" w14:textId="4F5814BE" w:rsid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1 : Visiter </w:t>
      </w:r>
      <w:hyperlink r:id="rId12" w:history="1">
        <w:r w:rsidRPr="0051052C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le site web de la Chaire UNESCO</w:t>
        </w:r>
      </w:hyperlink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ainsi que son compte Instagram (@unesco.studio)</w:t>
      </w:r>
    </w:p>
    <w:p w14:paraId="5EF4D20E" w14:textId="138F2F13" w:rsidR="0051052C" w:rsidRP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2 : Consulter le </w:t>
      </w:r>
      <w:r w:rsidR="00206B50" w:rsidRPr="00206B50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Guide de l’étudiant : Travail dirigé à la maîtrise en urbanisme</w:t>
      </w:r>
      <w:r w:rsidR="00206B50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56A039E8" w14:textId="2F37A2F6" w:rsidR="0051052C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3 : Envoyer un courriel à </w:t>
      </w:r>
      <w:r w:rsidR="008424F2">
        <w:rPr>
          <w:rFonts w:ascii="Helvetica" w:hAnsi="Helvetica"/>
          <w:sz w:val="22"/>
          <w:szCs w:val="22"/>
          <w:shd w:val="clear" w:color="auto" w:fill="FFFFFF"/>
          <w:lang w:val="fr-CA"/>
        </w:rPr>
        <w:t>Shin Koseki (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voir à la fin du document) avec : </w:t>
      </w:r>
    </w:p>
    <w:p w14:paraId="059D4E62" w14:textId="77777777" w:rsidR="00D87EA9" w:rsidRDefault="0051052C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Nom, prénom</w:t>
      </w:r>
      <w:r w:rsidR="00D87EA9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matricule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</w:p>
    <w:p w14:paraId="45FB472A" w14:textId="19DC24C5" w:rsidR="00D87EA9" w:rsidRDefault="00DF7741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Trimestre de réalisation du TD</w:t>
      </w:r>
    </w:p>
    <w:p w14:paraId="046A0AA9" w14:textId="063D0C12" w:rsidR="00D87EA9" w:rsidRDefault="005E4600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 court p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aragraphe de présentation personnelle (études, parcours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,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intérêts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aspirations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0F4BED55" w14:textId="0EEBEFAC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 liste de trois sujet</w:t>
      </w:r>
      <w:r w:rsidR="00636949">
        <w:rPr>
          <w:rFonts w:ascii="Helvetica" w:hAnsi="Helvetica"/>
          <w:sz w:val="22"/>
          <w:szCs w:val="22"/>
          <w:shd w:val="clear" w:color="auto" w:fill="FFFFFF"/>
          <w:lang w:val="fr-CA"/>
        </w:rPr>
        <w:t>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possibles pour le TD</w:t>
      </w:r>
    </w:p>
    <w:p w14:paraId="31577E3B" w14:textId="51EDD3A0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Pour chaque sujet, un paragraphe explicatif démontrant la pertinence </w:t>
      </w:r>
      <w:r w:rsidR="00B1604D">
        <w:rPr>
          <w:rFonts w:ascii="Helvetica" w:hAnsi="Helvetica"/>
          <w:sz w:val="22"/>
          <w:szCs w:val="22"/>
          <w:shd w:val="clear" w:color="auto" w:fill="FFFFFF"/>
          <w:lang w:val="fr-CA"/>
        </w:rPr>
        <w:t>avec le domaine de l’urbanisme, avec un ou plusieurs projets de la Chaire UNESCO en paysage urbain,</w:t>
      </w:r>
      <w:r w:rsidR="00420CD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avec le cadre pédagogique du TD</w:t>
      </w:r>
    </w:p>
    <w:p w14:paraId="36E5A3AD" w14:textId="44C093CE" w:rsidR="0051052C" w:rsidRDefault="00D87EA9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C</w:t>
      </w:r>
      <w:r w:rsidR="0051052C">
        <w:rPr>
          <w:rFonts w:ascii="Helvetica" w:hAnsi="Helvetica"/>
          <w:sz w:val="22"/>
          <w:szCs w:val="22"/>
          <w:shd w:val="clear" w:color="auto" w:fill="FFFFFF"/>
          <w:lang w:val="fr-CA"/>
        </w:rPr>
        <w:t>onditions particulières</w:t>
      </w:r>
      <w:r w:rsidR="00DF774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ou informations complémentaires</w:t>
      </w:r>
    </w:p>
    <w:p w14:paraId="2A1878CD" w14:textId="77777777" w:rsidR="00D87EA9" w:rsidRDefault="00D87EA9" w:rsidP="00D87EA9">
      <w:pPr>
        <w:pStyle w:val="Default"/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67DF2AAD" w14:textId="456756F2" w:rsidR="00C878B4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4 : Sur invitation, rencontrer 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le titulaire de la Chaire UNESCO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28C3823B" w14:textId="77777777" w:rsidR="00933C18" w:rsidRDefault="0051052C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Étape 5 : À la suite de la rencontre, envoyer un courriel pour confirmer l’intérêt d’effectuer le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TD</w:t>
      </w:r>
      <w:r w:rsidR="007D382C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;</w:t>
      </w:r>
    </w:p>
    <w:p w14:paraId="094A6215" w14:textId="77777777" w:rsidR="004138CA" w:rsidRDefault="00933C18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6 : Remplire de formulaire </w:t>
      </w:r>
      <w:r w:rsidR="00890A33">
        <w:rPr>
          <w:rFonts w:ascii="Helvetica" w:hAnsi="Helvetica"/>
          <w:sz w:val="22"/>
          <w:szCs w:val="22"/>
          <w:shd w:val="clear" w:color="auto" w:fill="FFFFFF"/>
          <w:lang w:val="fr-CA"/>
        </w:rPr>
        <w:t>En</w:t>
      </w:r>
      <w:r w:rsidR="004138C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registrement du directeur de recherche </w:t>
      </w:r>
    </w:p>
    <w:p w14:paraId="5263EDDC" w14:textId="4DE9BDBF" w:rsidR="0058160E" w:rsidRDefault="0058160E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09A037E2" w14:textId="77777777" w:rsidR="004A4AF3" w:rsidRPr="00BF4C7D" w:rsidRDefault="004A4AF3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4DD7DD9F" w14:textId="738DA7E2" w:rsidR="00C878B4" w:rsidRPr="0058160E" w:rsidRDefault="001F6559" w:rsidP="0051052C">
      <w:pPr>
        <w:pStyle w:val="Default"/>
        <w:numPr>
          <w:ilvl w:val="0"/>
          <w:numId w:val="1"/>
        </w:numPr>
        <w:spacing w:before="0" w:line="288" w:lineRule="auto"/>
        <w:ind w:left="357" w:hanging="357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Plan</w:t>
      </w:r>
      <w:r w:rsidR="002335B8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i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fication </w:t>
      </w:r>
      <w:r w:rsidR="006B165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du TD</w:t>
      </w:r>
    </w:p>
    <w:p w14:paraId="6D5DFD31" w14:textId="77777777" w:rsidR="00C878B4" w:rsidRPr="0058160E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9C7383C" w14:textId="3752A1FA" w:rsidR="00C878B4" w:rsidRDefault="006B1657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TD fait l’objet d’une planification précise et minutieuse et d’un suivi de l’avancement </w:t>
      </w:r>
      <w:r w:rsidR="001F6559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sous la responsabilité de la personne étudiante</w:t>
      </w:r>
      <w:r w:rsidR="002840AB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.</w:t>
      </w:r>
      <w:r w:rsidR="00F634D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Le calendrier suivant se base sur un trimestre de 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1</w:t>
      </w:r>
      <w:r w:rsidR="0082201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6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semaines.</w:t>
      </w:r>
    </w:p>
    <w:p w14:paraId="6C5974D3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3EE3B990" w14:textId="545CC4C4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1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85289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4434AD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Signature du formulaire </w:t>
      </w:r>
      <w:r w:rsidR="00602006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Enregistrement du directeur de recherche</w:t>
      </w:r>
    </w:p>
    <w:p w14:paraId="4152AD58" w14:textId="6F4DBD8D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Soumission du résumé du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projet d</w:t>
      </w:r>
      <w:r w:rsidR="00BA40E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>TD</w:t>
      </w:r>
      <w:r w:rsidR="00065B08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(délai de relecture d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1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3FAF5DA" w14:textId="1E3E0948" w:rsidR="008D3405" w:rsidRPr="0025364A" w:rsidRDefault="008D3405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5917D4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de </w:t>
      </w:r>
      <w:r w:rsidR="0025364A">
        <w:rPr>
          <w:rFonts w:ascii="Helvetica" w:hAnsi="Helvetica"/>
          <w:sz w:val="22"/>
          <w:szCs w:val="22"/>
          <w:lang w:val="fr-CA"/>
        </w:rPr>
        <w:t>la section qui décrit la démarche (délai de relecture de 2 semaines)</w:t>
      </w:r>
    </w:p>
    <w:p w14:paraId="67FCE236" w14:textId="074C828A" w:rsidR="0025364A" w:rsidRPr="008532A6" w:rsidRDefault="0025364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5917D4">
        <w:rPr>
          <w:rFonts w:ascii="Helvetica" w:hAnsi="Helvetica"/>
          <w:sz w:val="22"/>
          <w:szCs w:val="22"/>
          <w:lang w:val="fr-CA"/>
        </w:rPr>
        <w:t>6</w:t>
      </w:r>
      <w:r>
        <w:rPr>
          <w:rFonts w:ascii="Helvetica" w:hAnsi="Helvetica"/>
          <w:sz w:val="22"/>
          <w:szCs w:val="22"/>
          <w:lang w:val="fr-CA"/>
        </w:rPr>
        <w:t xml:space="preserve"> : Soumission de la </w:t>
      </w:r>
      <w:r w:rsidR="00065B08">
        <w:rPr>
          <w:rFonts w:ascii="Helvetica" w:hAnsi="Helvetica"/>
          <w:sz w:val="22"/>
          <w:szCs w:val="22"/>
          <w:lang w:val="fr-CA"/>
        </w:rPr>
        <w:t xml:space="preserve">section qui présente le produit (délai de relecture de </w:t>
      </w:r>
      <w:r w:rsidR="00DB7993">
        <w:rPr>
          <w:rFonts w:ascii="Helvetica" w:hAnsi="Helvetica"/>
          <w:sz w:val="22"/>
          <w:szCs w:val="22"/>
          <w:lang w:val="fr-CA"/>
        </w:rPr>
        <w:t>2</w:t>
      </w:r>
      <w:r w:rsidR="00065B08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3C557C35" w14:textId="70803B07" w:rsidR="008532A6" w:rsidRDefault="008532A6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022BDF">
        <w:rPr>
          <w:rFonts w:ascii="Helvetica" w:hAnsi="Helvetica"/>
          <w:sz w:val="22"/>
          <w:szCs w:val="22"/>
          <w:lang w:val="fr-CA"/>
        </w:rPr>
        <w:t>9</w:t>
      </w:r>
      <w:r>
        <w:rPr>
          <w:rFonts w:ascii="Helvetica" w:hAnsi="Helvetica"/>
          <w:sz w:val="22"/>
          <w:szCs w:val="22"/>
          <w:lang w:val="fr-CA"/>
        </w:rPr>
        <w:t xml:space="preserve"> : Soumission de la version </w:t>
      </w:r>
      <w:r w:rsidR="00903439">
        <w:rPr>
          <w:rFonts w:ascii="Helvetica" w:hAnsi="Helvetica"/>
          <w:sz w:val="22"/>
          <w:szCs w:val="22"/>
          <w:lang w:val="fr-CA"/>
        </w:rPr>
        <w:t xml:space="preserve">complète du manuscrit (délai de </w:t>
      </w:r>
      <w:r w:rsidR="005917D4">
        <w:rPr>
          <w:rFonts w:ascii="Helvetica" w:hAnsi="Helvetica"/>
          <w:sz w:val="22"/>
          <w:szCs w:val="22"/>
          <w:lang w:val="fr-CA"/>
        </w:rPr>
        <w:t>re</w:t>
      </w:r>
      <w:r w:rsidR="00903439">
        <w:rPr>
          <w:rFonts w:ascii="Helvetica" w:hAnsi="Helvetica"/>
          <w:sz w:val="22"/>
          <w:szCs w:val="22"/>
          <w:lang w:val="fr-CA"/>
        </w:rPr>
        <w:t>le</w:t>
      </w:r>
      <w:r w:rsidR="00B84857">
        <w:rPr>
          <w:rFonts w:ascii="Helvetica" w:hAnsi="Helvetica"/>
          <w:sz w:val="22"/>
          <w:szCs w:val="22"/>
          <w:lang w:val="fr-CA"/>
        </w:rPr>
        <w:t xml:space="preserve">cture de </w:t>
      </w:r>
      <w:r w:rsidR="00022BDF">
        <w:rPr>
          <w:rFonts w:ascii="Helvetica" w:hAnsi="Helvetica"/>
          <w:sz w:val="22"/>
          <w:szCs w:val="22"/>
          <w:lang w:val="fr-CA"/>
        </w:rPr>
        <w:t>2</w:t>
      </w:r>
      <w:r w:rsidR="00B84857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6EF07DBA" w14:textId="7AE6ED4E" w:rsidR="00BA40EA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Semaine 1</w:t>
      </w:r>
      <w:r w:rsidR="00C8361F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 w:rsidR="00422DEE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finale du TD (délai d’évaluation 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de </w:t>
      </w:r>
      <w:r w:rsidR="00BB5430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semaines)</w:t>
      </w:r>
    </w:p>
    <w:p w14:paraId="2BB38876" w14:textId="2DCF9D4C" w:rsidR="002840AB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Semaine 1</w:t>
      </w:r>
      <w:r w:rsidR="00822012">
        <w:rPr>
          <w:rFonts w:ascii="Helvetica" w:hAnsi="Helvetica"/>
          <w:sz w:val="22"/>
          <w:szCs w:val="22"/>
          <w:shd w:val="clear" w:color="auto" w:fill="FFFFFF"/>
          <w:lang w:val="fr-CA"/>
        </w:rPr>
        <w:t>6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</w:t>
      </w:r>
      <w:r w:rsidR="00522B0D">
        <w:rPr>
          <w:rFonts w:ascii="Helvetica" w:hAnsi="Helvetica"/>
          <w:sz w:val="22"/>
          <w:szCs w:val="22"/>
          <w:shd w:val="clear" w:color="auto" w:fill="FFFFFF"/>
          <w:lang w:val="fr-CA"/>
        </w:rPr>
        <w:t>Remise de la note</w:t>
      </w:r>
    </w:p>
    <w:p w14:paraId="38C764EE" w14:textId="77777777" w:rsidR="0059456F" w:rsidRDefault="0059456F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1147FAF6" w14:textId="77777777" w:rsidR="0059456F" w:rsidRDefault="0059456F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8832F63" w14:textId="6F8F5B09" w:rsidR="00C878B4" w:rsidRDefault="002840A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Personne de contact de la Chaire UNESCO: </w:t>
      </w:r>
    </w:p>
    <w:p w14:paraId="6BBDBC0F" w14:textId="592F80BC" w:rsidR="00C878B4" w:rsidRDefault="00D1327E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Prof. Shin Koseki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,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titulaire</w:t>
      </w:r>
    </w:p>
    <w:p w14:paraId="65713D4F" w14:textId="004B0C0B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Courriel : </w:t>
      </w:r>
      <w:hyperlink r:id="rId13" w:history="1">
        <w:r w:rsidR="00D1327E" w:rsidRPr="00C25BFE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shin.koseki@umontreal.ca</w:t>
        </w:r>
      </w:hyperlink>
    </w:p>
    <w:p w14:paraId="67F36AA1" w14:textId="28CBD498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Téléphone : (+1) 514 343-</w:t>
      </w:r>
      <w:r w:rsidR="00D1327E">
        <w:rPr>
          <w:rFonts w:ascii="Helvetica" w:hAnsi="Helvetica"/>
          <w:sz w:val="22"/>
          <w:szCs w:val="22"/>
          <w:shd w:val="clear" w:color="auto" w:fill="FFFFFF"/>
          <w:lang w:val="fr-CA"/>
        </w:rPr>
        <w:t>2320</w:t>
      </w:r>
    </w:p>
    <w:sectPr w:rsidR="002840AB">
      <w:headerReference w:type="default" r:id="rId14"/>
      <w:footerReference w:type="even" r:id="rId15"/>
      <w:pgSz w:w="12240" w:h="15840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2839" w14:textId="77777777" w:rsidR="004416E8" w:rsidRDefault="004416E8">
      <w:r>
        <w:separator/>
      </w:r>
    </w:p>
  </w:endnote>
  <w:endnote w:type="continuationSeparator" w:id="0">
    <w:p w14:paraId="1A9C4220" w14:textId="77777777" w:rsidR="004416E8" w:rsidRDefault="004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872121"/>
      <w:docPartObj>
        <w:docPartGallery w:val="Page Numbers (Bottom of Page)"/>
        <w:docPartUnique/>
      </w:docPartObj>
    </w:sdtPr>
    <w:sdtContent>
      <w:p w14:paraId="49187659" w14:textId="54C17761" w:rsidR="002840AB" w:rsidRDefault="002840AB" w:rsidP="00722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241A1A" w14:textId="77777777" w:rsidR="002840AB" w:rsidRDefault="002840AB" w:rsidP="002840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0734" w14:textId="77777777" w:rsidR="004416E8" w:rsidRDefault="004416E8">
      <w:r>
        <w:separator/>
      </w:r>
    </w:p>
  </w:footnote>
  <w:footnote w:type="continuationSeparator" w:id="0">
    <w:p w14:paraId="71584CE4" w14:textId="77777777" w:rsidR="004416E8" w:rsidRDefault="004416E8">
      <w:r>
        <w:continuationSeparator/>
      </w:r>
    </w:p>
  </w:footnote>
  <w:footnote w:id="1">
    <w:p w14:paraId="5C582AE5" w14:textId="5FE12986" w:rsidR="008E5759" w:rsidRPr="008E5759" w:rsidRDefault="008E575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="000701A2">
        <w:rPr>
          <w:lang w:val="fr-CH"/>
        </w:rPr>
        <w:t>Institut d’urbanisme (2016)</w:t>
      </w:r>
      <w:r w:rsidR="00D34CFB">
        <w:rPr>
          <w:lang w:val="fr-CH"/>
        </w:rPr>
        <w:t>.</w:t>
      </w:r>
      <w:r w:rsidR="000701A2">
        <w:rPr>
          <w:lang w:val="fr-CH"/>
        </w:rPr>
        <w:t xml:space="preserve"> « </w:t>
      </w:r>
      <w:r w:rsidR="00D34CFB" w:rsidRPr="00D34CFB">
        <w:rPr>
          <w:lang w:val="fr-CH"/>
        </w:rPr>
        <w:t>Le travail dirigé de la maîtrise en urbanisme</w:t>
      </w:r>
      <w:r w:rsidR="00D34CFB">
        <w:rPr>
          <w:lang w:val="fr-CH"/>
        </w:rPr>
        <w:t>.</w:t>
      </w:r>
      <w:r w:rsidR="00D34CFB" w:rsidRPr="00D34CFB">
        <w:rPr>
          <w:lang w:val="fr-CH"/>
        </w:rPr>
        <w:t xml:space="preserve"> Guide de l’étudiant</w:t>
      </w:r>
      <w:r w:rsidR="00D34CFB">
        <w:rPr>
          <w:lang w:val="fr-CH"/>
        </w:rPr>
        <w:t xml:space="preserve"> </w:t>
      </w:r>
      <w:r w:rsidR="00CB693B">
        <w:rPr>
          <w:lang w:val="fr-CH"/>
        </w:rPr>
        <w:t>».</w:t>
      </w:r>
      <w:r w:rsidR="00D34CFB">
        <w:rPr>
          <w:lang w:val="fr-CH"/>
        </w:rPr>
        <w:t xml:space="preserve"> Document </w:t>
      </w:r>
      <w:r w:rsidR="00CB693B">
        <w:rPr>
          <w:lang w:val="fr-CH"/>
        </w:rPr>
        <w:t xml:space="preserve">d’information. Voir fichier </w:t>
      </w:r>
      <w:r w:rsidR="00CB693B" w:rsidRPr="00FA7B09">
        <w:rPr>
          <w:lang w:val="fr-CH"/>
        </w:rPr>
        <w:t>umontreal_urbapa-guidelines-travail_dirige-2016.pdf</w:t>
      </w:r>
      <w:r w:rsidR="00D07414">
        <w:rPr>
          <w:lang w:val="fr-CH"/>
        </w:rPr>
        <w:t xml:space="preserve"> transmis par B. Kirov le </w:t>
      </w:r>
      <w:r w:rsidR="00D84C2B">
        <w:rPr>
          <w:lang w:val="fr-CH"/>
        </w:rPr>
        <w:t>17 novembre 2023.</w:t>
      </w:r>
    </w:p>
  </w:footnote>
  <w:footnote w:id="2">
    <w:p w14:paraId="6CC3CD30" w14:textId="34B5FA03" w:rsidR="0087610A" w:rsidRPr="0087610A" w:rsidRDefault="0087610A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Toutes les rencontres se font </w:t>
      </w:r>
      <w:r w:rsidR="002E4706">
        <w:rPr>
          <w:lang w:val="fr-CH"/>
        </w:rPr>
        <w:t xml:space="preserve">en </w:t>
      </w:r>
      <w:r>
        <w:rPr>
          <w:lang w:val="fr-CH"/>
        </w:rPr>
        <w:t>personne. Les rencontres individuelles ont généralement lieu au 4116</w:t>
      </w:r>
      <w:r w:rsidR="00B67DFF">
        <w:rPr>
          <w:lang w:val="fr-CH"/>
        </w:rPr>
        <w:t xml:space="preserve"> (bureau de S. Koseki)</w:t>
      </w:r>
      <w:r>
        <w:rPr>
          <w:lang w:val="fr-CH"/>
        </w:rPr>
        <w:t xml:space="preserve"> et les rencontres de groupe au 4133</w:t>
      </w:r>
      <w:r w:rsidR="00B67DFF">
        <w:rPr>
          <w:lang w:val="fr-CH"/>
        </w:rPr>
        <w:t xml:space="preserve"> (salle LIP).</w:t>
      </w:r>
      <w:r w:rsidR="002E4706">
        <w:rPr>
          <w:lang w:val="fr-CH"/>
        </w:rPr>
        <w:t xml:space="preserve"> </w:t>
      </w:r>
      <w:r w:rsidR="00C722C4">
        <w:rPr>
          <w:lang w:val="fr-CH"/>
        </w:rPr>
        <w:t>D</w:t>
      </w:r>
      <w:r w:rsidR="002E4706">
        <w:rPr>
          <w:lang w:val="fr-CH"/>
        </w:rPr>
        <w:t xml:space="preserve">ans </w:t>
      </w:r>
      <w:r w:rsidR="00C722C4">
        <w:rPr>
          <w:lang w:val="fr-CH"/>
        </w:rPr>
        <w:t>des circonstances exceptionnelles</w:t>
      </w:r>
      <w:r w:rsidR="004C6128">
        <w:rPr>
          <w:lang w:val="fr-CH"/>
        </w:rPr>
        <w:t>, certaines rencontres peuvent être en ligne.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52C" w14:textId="77777777" w:rsidR="00C878B4" w:rsidRDefault="00C878B4">
    <w:pPr>
      <w:pStyle w:val="HeaderFooter"/>
      <w:tabs>
        <w:tab w:val="clear" w:pos="9020"/>
        <w:tab w:val="center" w:pos="5102"/>
        <w:tab w:val="right" w:pos="10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8A8"/>
    <w:multiLevelType w:val="hybridMultilevel"/>
    <w:tmpl w:val="91001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70B"/>
    <w:multiLevelType w:val="hybridMultilevel"/>
    <w:tmpl w:val="76007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7D02"/>
    <w:multiLevelType w:val="multilevel"/>
    <w:tmpl w:val="27657D02"/>
    <w:lvl w:ilvl="0">
      <w:numFmt w:val="bullet"/>
      <w:lvlText w:val="-"/>
      <w:lvlJc w:val="left"/>
      <w:pPr>
        <w:ind w:left="717" w:hanging="360"/>
      </w:pPr>
      <w:rPr>
        <w:rFonts w:ascii="Helvetica" w:eastAsia="Arial Unicode MS" w:hAnsi="Helvetica" w:cs="Helvetica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BC1545A"/>
    <w:multiLevelType w:val="hybridMultilevel"/>
    <w:tmpl w:val="8E8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1B3A"/>
    <w:multiLevelType w:val="hybridMultilevel"/>
    <w:tmpl w:val="D39ED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7524"/>
    <w:multiLevelType w:val="hybridMultilevel"/>
    <w:tmpl w:val="CE485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86B"/>
    <w:multiLevelType w:val="multilevel"/>
    <w:tmpl w:val="3CF4186B"/>
    <w:lvl w:ilvl="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3D97"/>
    <w:multiLevelType w:val="hybridMultilevel"/>
    <w:tmpl w:val="C2FE0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22DE0"/>
    <w:multiLevelType w:val="multilevel"/>
    <w:tmpl w:val="62A22DE0"/>
    <w:lvl w:ilvl="0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BDF5B5F"/>
    <w:multiLevelType w:val="multilevel"/>
    <w:tmpl w:val="7BDF5B5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7341">
    <w:abstractNumId w:val="9"/>
  </w:num>
  <w:num w:numId="2" w16cid:durableId="1442073649">
    <w:abstractNumId w:val="6"/>
  </w:num>
  <w:num w:numId="3" w16cid:durableId="839350945">
    <w:abstractNumId w:val="2"/>
  </w:num>
  <w:num w:numId="4" w16cid:durableId="571891121">
    <w:abstractNumId w:val="8"/>
  </w:num>
  <w:num w:numId="5" w16cid:durableId="1227378473">
    <w:abstractNumId w:val="3"/>
  </w:num>
  <w:num w:numId="6" w16cid:durableId="23874123">
    <w:abstractNumId w:val="7"/>
  </w:num>
  <w:num w:numId="7" w16cid:durableId="1062410787">
    <w:abstractNumId w:val="5"/>
  </w:num>
  <w:num w:numId="8" w16cid:durableId="394668196">
    <w:abstractNumId w:val="0"/>
  </w:num>
  <w:num w:numId="9" w16cid:durableId="1378353413">
    <w:abstractNumId w:val="1"/>
  </w:num>
  <w:num w:numId="10" w16cid:durableId="114419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46"/>
    <w:rsid w:val="000068A2"/>
    <w:rsid w:val="00017D24"/>
    <w:rsid w:val="00022BDF"/>
    <w:rsid w:val="00026FD7"/>
    <w:rsid w:val="00040645"/>
    <w:rsid w:val="00062460"/>
    <w:rsid w:val="00065B08"/>
    <w:rsid w:val="000701A2"/>
    <w:rsid w:val="000861F0"/>
    <w:rsid w:val="000A16A7"/>
    <w:rsid w:val="000C2B62"/>
    <w:rsid w:val="000D08E8"/>
    <w:rsid w:val="000D1CFA"/>
    <w:rsid w:val="000F7D57"/>
    <w:rsid w:val="001010CE"/>
    <w:rsid w:val="00102BAD"/>
    <w:rsid w:val="001078C1"/>
    <w:rsid w:val="00111618"/>
    <w:rsid w:val="00120215"/>
    <w:rsid w:val="00133EF5"/>
    <w:rsid w:val="00144700"/>
    <w:rsid w:val="00157FA6"/>
    <w:rsid w:val="00172571"/>
    <w:rsid w:val="00173004"/>
    <w:rsid w:val="00173C82"/>
    <w:rsid w:val="00185968"/>
    <w:rsid w:val="00187DFC"/>
    <w:rsid w:val="001972E6"/>
    <w:rsid w:val="001A50F8"/>
    <w:rsid w:val="001C6C46"/>
    <w:rsid w:val="001D6201"/>
    <w:rsid w:val="001E2621"/>
    <w:rsid w:val="001E35C0"/>
    <w:rsid w:val="001F0A35"/>
    <w:rsid w:val="001F158D"/>
    <w:rsid w:val="001F229A"/>
    <w:rsid w:val="001F6559"/>
    <w:rsid w:val="00206B50"/>
    <w:rsid w:val="002335B8"/>
    <w:rsid w:val="00233635"/>
    <w:rsid w:val="00235B1D"/>
    <w:rsid w:val="002462BD"/>
    <w:rsid w:val="0025364A"/>
    <w:rsid w:val="00253A3F"/>
    <w:rsid w:val="00260417"/>
    <w:rsid w:val="002774B2"/>
    <w:rsid w:val="002811E8"/>
    <w:rsid w:val="002840AB"/>
    <w:rsid w:val="00285E2E"/>
    <w:rsid w:val="0028616A"/>
    <w:rsid w:val="00292B50"/>
    <w:rsid w:val="002A1941"/>
    <w:rsid w:val="002C2829"/>
    <w:rsid w:val="002C6419"/>
    <w:rsid w:val="002D311C"/>
    <w:rsid w:val="002D494F"/>
    <w:rsid w:val="002E1A52"/>
    <w:rsid w:val="002E4706"/>
    <w:rsid w:val="0030114E"/>
    <w:rsid w:val="00326655"/>
    <w:rsid w:val="00333E9B"/>
    <w:rsid w:val="003371D7"/>
    <w:rsid w:val="00337391"/>
    <w:rsid w:val="00354B26"/>
    <w:rsid w:val="00374D56"/>
    <w:rsid w:val="00384732"/>
    <w:rsid w:val="003917CA"/>
    <w:rsid w:val="00396FAC"/>
    <w:rsid w:val="003A1D84"/>
    <w:rsid w:val="003C19B3"/>
    <w:rsid w:val="003C1A20"/>
    <w:rsid w:val="003D02FD"/>
    <w:rsid w:val="003F0873"/>
    <w:rsid w:val="003F5B74"/>
    <w:rsid w:val="00404658"/>
    <w:rsid w:val="004138CA"/>
    <w:rsid w:val="00420CDB"/>
    <w:rsid w:val="00422DEE"/>
    <w:rsid w:val="00424265"/>
    <w:rsid w:val="00424B4B"/>
    <w:rsid w:val="004413F7"/>
    <w:rsid w:val="004416E8"/>
    <w:rsid w:val="004434AD"/>
    <w:rsid w:val="00451443"/>
    <w:rsid w:val="00482E1F"/>
    <w:rsid w:val="00484B8B"/>
    <w:rsid w:val="00484C66"/>
    <w:rsid w:val="00495543"/>
    <w:rsid w:val="004A1C9A"/>
    <w:rsid w:val="004A4AF3"/>
    <w:rsid w:val="004A69D4"/>
    <w:rsid w:val="004B4849"/>
    <w:rsid w:val="004B77BB"/>
    <w:rsid w:val="004C2982"/>
    <w:rsid w:val="004C2D8A"/>
    <w:rsid w:val="004C5D11"/>
    <w:rsid w:val="004C6128"/>
    <w:rsid w:val="004D0BDD"/>
    <w:rsid w:val="004D5397"/>
    <w:rsid w:val="004F0B35"/>
    <w:rsid w:val="004F466E"/>
    <w:rsid w:val="00507864"/>
    <w:rsid w:val="0051052C"/>
    <w:rsid w:val="00513A22"/>
    <w:rsid w:val="005146D4"/>
    <w:rsid w:val="00517830"/>
    <w:rsid w:val="005220FE"/>
    <w:rsid w:val="00522B0D"/>
    <w:rsid w:val="005358E0"/>
    <w:rsid w:val="005435D9"/>
    <w:rsid w:val="00543E09"/>
    <w:rsid w:val="00546793"/>
    <w:rsid w:val="00561F2B"/>
    <w:rsid w:val="00567E3C"/>
    <w:rsid w:val="00572EE1"/>
    <w:rsid w:val="0058160E"/>
    <w:rsid w:val="005842E3"/>
    <w:rsid w:val="005917D4"/>
    <w:rsid w:val="0059456F"/>
    <w:rsid w:val="005A3013"/>
    <w:rsid w:val="005A34F1"/>
    <w:rsid w:val="005A4627"/>
    <w:rsid w:val="005A5E9D"/>
    <w:rsid w:val="005C3763"/>
    <w:rsid w:val="005C3C4E"/>
    <w:rsid w:val="005D2C91"/>
    <w:rsid w:val="005E4600"/>
    <w:rsid w:val="005F1E8B"/>
    <w:rsid w:val="00601230"/>
    <w:rsid w:val="00602006"/>
    <w:rsid w:val="00615431"/>
    <w:rsid w:val="00623AF4"/>
    <w:rsid w:val="00624227"/>
    <w:rsid w:val="00627A36"/>
    <w:rsid w:val="0063199A"/>
    <w:rsid w:val="00636949"/>
    <w:rsid w:val="006406E4"/>
    <w:rsid w:val="006833DB"/>
    <w:rsid w:val="006A572A"/>
    <w:rsid w:val="006B0088"/>
    <w:rsid w:val="006B1657"/>
    <w:rsid w:val="006B3308"/>
    <w:rsid w:val="006C2C7B"/>
    <w:rsid w:val="006C5ABE"/>
    <w:rsid w:val="006C6221"/>
    <w:rsid w:val="006D5E15"/>
    <w:rsid w:val="006F23EF"/>
    <w:rsid w:val="007007EE"/>
    <w:rsid w:val="0071490F"/>
    <w:rsid w:val="00741451"/>
    <w:rsid w:val="00761869"/>
    <w:rsid w:val="007972BC"/>
    <w:rsid w:val="007A5B09"/>
    <w:rsid w:val="007C3062"/>
    <w:rsid w:val="007C5C41"/>
    <w:rsid w:val="007D0B72"/>
    <w:rsid w:val="007D368C"/>
    <w:rsid w:val="007D382C"/>
    <w:rsid w:val="007D49F0"/>
    <w:rsid w:val="007D72D2"/>
    <w:rsid w:val="007E61B4"/>
    <w:rsid w:val="007E621F"/>
    <w:rsid w:val="007F15CB"/>
    <w:rsid w:val="007F48FE"/>
    <w:rsid w:val="007F6992"/>
    <w:rsid w:val="00822012"/>
    <w:rsid w:val="00830B0C"/>
    <w:rsid w:val="0083796C"/>
    <w:rsid w:val="008424F2"/>
    <w:rsid w:val="00852895"/>
    <w:rsid w:val="008532A6"/>
    <w:rsid w:val="0086021A"/>
    <w:rsid w:val="0087610A"/>
    <w:rsid w:val="008908C1"/>
    <w:rsid w:val="00890A33"/>
    <w:rsid w:val="008B563D"/>
    <w:rsid w:val="008D3405"/>
    <w:rsid w:val="008D7773"/>
    <w:rsid w:val="008E281C"/>
    <w:rsid w:val="008E5759"/>
    <w:rsid w:val="008F3CE4"/>
    <w:rsid w:val="008F7692"/>
    <w:rsid w:val="00903439"/>
    <w:rsid w:val="00903AE4"/>
    <w:rsid w:val="00933B02"/>
    <w:rsid w:val="00933C18"/>
    <w:rsid w:val="00934027"/>
    <w:rsid w:val="00937830"/>
    <w:rsid w:val="00942527"/>
    <w:rsid w:val="009738CD"/>
    <w:rsid w:val="009740A8"/>
    <w:rsid w:val="00977128"/>
    <w:rsid w:val="0098086F"/>
    <w:rsid w:val="00981441"/>
    <w:rsid w:val="00982EE3"/>
    <w:rsid w:val="009860EF"/>
    <w:rsid w:val="00997333"/>
    <w:rsid w:val="00997D00"/>
    <w:rsid w:val="009A5B7D"/>
    <w:rsid w:val="009B02E1"/>
    <w:rsid w:val="009D583D"/>
    <w:rsid w:val="009E4A48"/>
    <w:rsid w:val="009E7C8B"/>
    <w:rsid w:val="00A02AEC"/>
    <w:rsid w:val="00A30B8F"/>
    <w:rsid w:val="00A31329"/>
    <w:rsid w:val="00A33D08"/>
    <w:rsid w:val="00A411B1"/>
    <w:rsid w:val="00A4354E"/>
    <w:rsid w:val="00A56A8F"/>
    <w:rsid w:val="00A8768E"/>
    <w:rsid w:val="00AB6506"/>
    <w:rsid w:val="00AD13E7"/>
    <w:rsid w:val="00AE40AF"/>
    <w:rsid w:val="00AF1769"/>
    <w:rsid w:val="00B0064F"/>
    <w:rsid w:val="00B10593"/>
    <w:rsid w:val="00B1604D"/>
    <w:rsid w:val="00B32249"/>
    <w:rsid w:val="00B56678"/>
    <w:rsid w:val="00B64AE2"/>
    <w:rsid w:val="00B67DFF"/>
    <w:rsid w:val="00B84857"/>
    <w:rsid w:val="00B912D2"/>
    <w:rsid w:val="00B94C05"/>
    <w:rsid w:val="00BA3ED9"/>
    <w:rsid w:val="00BA40EA"/>
    <w:rsid w:val="00BB5430"/>
    <w:rsid w:val="00BC4C13"/>
    <w:rsid w:val="00BD7733"/>
    <w:rsid w:val="00BF4C7D"/>
    <w:rsid w:val="00BF5B2F"/>
    <w:rsid w:val="00C00676"/>
    <w:rsid w:val="00C04245"/>
    <w:rsid w:val="00C21038"/>
    <w:rsid w:val="00C228C1"/>
    <w:rsid w:val="00C2391B"/>
    <w:rsid w:val="00C316C7"/>
    <w:rsid w:val="00C31D50"/>
    <w:rsid w:val="00C55588"/>
    <w:rsid w:val="00C6255C"/>
    <w:rsid w:val="00C722C4"/>
    <w:rsid w:val="00C8361F"/>
    <w:rsid w:val="00C878B4"/>
    <w:rsid w:val="00C90C45"/>
    <w:rsid w:val="00C925CB"/>
    <w:rsid w:val="00CA3180"/>
    <w:rsid w:val="00CA419A"/>
    <w:rsid w:val="00CB2DB6"/>
    <w:rsid w:val="00CB693B"/>
    <w:rsid w:val="00CB72FE"/>
    <w:rsid w:val="00CC15CF"/>
    <w:rsid w:val="00CD7EE4"/>
    <w:rsid w:val="00CE1784"/>
    <w:rsid w:val="00D07414"/>
    <w:rsid w:val="00D10CE1"/>
    <w:rsid w:val="00D12AE2"/>
    <w:rsid w:val="00D1327E"/>
    <w:rsid w:val="00D30E6A"/>
    <w:rsid w:val="00D34CFB"/>
    <w:rsid w:val="00D36CAA"/>
    <w:rsid w:val="00D37AEA"/>
    <w:rsid w:val="00D5284A"/>
    <w:rsid w:val="00D55F36"/>
    <w:rsid w:val="00D7234B"/>
    <w:rsid w:val="00D75875"/>
    <w:rsid w:val="00D76CE9"/>
    <w:rsid w:val="00D84C2B"/>
    <w:rsid w:val="00D87EA9"/>
    <w:rsid w:val="00D96EC7"/>
    <w:rsid w:val="00D96ED0"/>
    <w:rsid w:val="00DB1C0A"/>
    <w:rsid w:val="00DB7993"/>
    <w:rsid w:val="00DD1676"/>
    <w:rsid w:val="00DD697E"/>
    <w:rsid w:val="00DE7BF0"/>
    <w:rsid w:val="00DF5AE5"/>
    <w:rsid w:val="00DF7741"/>
    <w:rsid w:val="00E13CA0"/>
    <w:rsid w:val="00E15170"/>
    <w:rsid w:val="00E3414E"/>
    <w:rsid w:val="00E35C36"/>
    <w:rsid w:val="00E46967"/>
    <w:rsid w:val="00E5155B"/>
    <w:rsid w:val="00E52514"/>
    <w:rsid w:val="00E613BA"/>
    <w:rsid w:val="00E67EE3"/>
    <w:rsid w:val="00ED1FEB"/>
    <w:rsid w:val="00EE5927"/>
    <w:rsid w:val="00EF1475"/>
    <w:rsid w:val="00EF1DB6"/>
    <w:rsid w:val="00F021FB"/>
    <w:rsid w:val="00F06CD3"/>
    <w:rsid w:val="00F36814"/>
    <w:rsid w:val="00F3718D"/>
    <w:rsid w:val="00F4363B"/>
    <w:rsid w:val="00F462B2"/>
    <w:rsid w:val="00F4750A"/>
    <w:rsid w:val="00F5326A"/>
    <w:rsid w:val="00F54F9B"/>
    <w:rsid w:val="00F566BD"/>
    <w:rsid w:val="00F60272"/>
    <w:rsid w:val="00F634D1"/>
    <w:rsid w:val="00F80B6B"/>
    <w:rsid w:val="00F85377"/>
    <w:rsid w:val="00FA7B09"/>
    <w:rsid w:val="00FB02A1"/>
    <w:rsid w:val="00FC3A00"/>
    <w:rsid w:val="00FC5CF8"/>
    <w:rsid w:val="00FD66EA"/>
    <w:rsid w:val="00FD7A27"/>
    <w:rsid w:val="00FE0397"/>
    <w:rsid w:val="00FE375A"/>
    <w:rsid w:val="00FF2FB3"/>
    <w:rsid w:val="1B5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9394D9"/>
  <w15:docId w15:val="{C217ECDD-E6D4-4787-A88D-F4A48D5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zh-CN" w:eastAsia="zh-CN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vision1">
    <w:name w:val="Révision1"/>
    <w:hidden/>
    <w:uiPriority w:val="99"/>
    <w:semiHidden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val="en-US" w:eastAsia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eastAsia="Times New Roman"/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24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245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52C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840AB"/>
  </w:style>
  <w:style w:type="paragraph" w:styleId="EndnoteText">
    <w:name w:val="endnote text"/>
    <w:basedOn w:val="Normal"/>
    <w:link w:val="EndnoteTextChar"/>
    <w:uiPriority w:val="99"/>
    <w:semiHidden/>
    <w:unhideWhenUsed/>
    <w:rsid w:val="008E57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759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57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759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E57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hin.koseki@umontreal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esco-paysage.umontreal.ca/f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idote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scmed.sc.libguides.com/c.php?g=477787&amp;p=32669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D56FB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9887-468E-4825-AC3C-34549311EB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1205</Words>
  <Characters>6875</Characters>
  <Application>Microsoft Office Word</Application>
  <DocSecurity>0</DocSecurity>
  <Lines>57</Lines>
  <Paragraphs>16</Paragraphs>
  <ScaleCrop>false</ScaleCrop>
  <Company>HP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Toumadher Ammar</dc:creator>
  <cp:lastModifiedBy>Shin Koseki</cp:lastModifiedBy>
  <cp:revision>199</cp:revision>
  <cp:lastPrinted>2023-11-09T19:33:00Z</cp:lastPrinted>
  <dcterms:created xsi:type="dcterms:W3CDTF">2023-05-18T18:14:00Z</dcterms:created>
  <dcterms:modified xsi:type="dcterms:W3CDTF">2023-11-21T02:09:00Z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db2259a71dc51cc6b694a796669408d96972b9fe30399458a002c29bd034a80f</vt:lpwstr>
  </property>
  <property fmtid="{D5CDD505-2E9C-101B-9397-08002B2CF9AE}" pid="3" name="KSOProductBuildVer">
    <vt:lpwstr>1033-11.2.0.11537</vt:lpwstr>
  </property>
  <property fmtid="{D5CDD505-2E9C-101B-9397-08002B2CF9AE}" pid="4" name="ICV">
    <vt:lpwstr>573F75F3F3984F778ABC079FFA07E72F</vt:lpwstr>
  </property>
</Properties>
</file>