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0D306C6C" w:rsidR="00F52DD7" w:rsidRPr="00FA047E" w:rsidRDefault="00FA047E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 w:rsidRPr="00FA047E">
        <w:rPr>
          <w:rFonts w:ascii="Consolas" w:hAnsi="Consolas"/>
          <w:b/>
          <w:bCs/>
          <w:sz w:val="28"/>
          <w:szCs w:val="28"/>
        </w:rPr>
        <w:t>Introdução aos Componentes</w:t>
      </w:r>
    </w:p>
    <w:p w14:paraId="6E06F15F" w14:textId="2C19AFB5" w:rsidR="00FA047E" w:rsidRPr="00CB209B" w:rsidRDefault="00FA047E" w:rsidP="00CB209B">
      <w:pPr>
        <w:pStyle w:val="PargrafodaLista"/>
        <w:rPr>
          <w:rFonts w:ascii="Consolas" w:hAnsi="Consolas"/>
          <w:b/>
          <w:bCs/>
        </w:rPr>
      </w:pPr>
      <w:r w:rsidRPr="00CB209B">
        <w:rPr>
          <w:rFonts w:ascii="Consolas" w:hAnsi="Consolas"/>
          <w:b/>
          <w:bCs/>
        </w:rPr>
        <w:t xml:space="preserve">Aula </w:t>
      </w:r>
      <w:r w:rsidR="00CB209B" w:rsidRPr="00CB209B">
        <w:rPr>
          <w:rFonts w:ascii="Consolas" w:hAnsi="Consolas"/>
          <w:b/>
          <w:bCs/>
        </w:rPr>
        <w:t>105 – Revisão sobre componentes</w:t>
      </w:r>
    </w:p>
    <w:p w14:paraId="0C44D431" w14:textId="77777777" w:rsidR="00CB209B" w:rsidRPr="00FA047E" w:rsidRDefault="00CB209B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sectPr w:rsidR="00CB209B" w:rsidRPr="00FA0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58A6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121A91"/>
    <w:rsid w:val="00CB209B"/>
    <w:rsid w:val="00F52DD7"/>
    <w:rsid w:val="00FA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</cp:revision>
  <dcterms:created xsi:type="dcterms:W3CDTF">2022-04-26T22:01:00Z</dcterms:created>
  <dcterms:modified xsi:type="dcterms:W3CDTF">2022-04-26T22:03:00Z</dcterms:modified>
</cp:coreProperties>
</file>