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16A1A" w14:textId="77777777" w:rsidR="00724C53" w:rsidRDefault="00BB61AD" w:rsidP="00BB61AD">
      <w:pPr>
        <w:jc w:val="center"/>
      </w:pPr>
      <w:proofErr w:type="spellStart"/>
      <w:r>
        <w:t>Hackathon</w:t>
      </w:r>
      <w:proofErr w:type="spellEnd"/>
      <w:r>
        <w:t xml:space="preserve"> pitch</w:t>
      </w:r>
    </w:p>
    <w:p w14:paraId="2FB04016" w14:textId="77777777" w:rsidR="00BB61AD" w:rsidRDefault="00BB61AD" w:rsidP="00BB61AD">
      <w:pPr>
        <w:jc w:val="center"/>
      </w:pPr>
    </w:p>
    <w:p w14:paraId="17976143" w14:textId="77777777" w:rsidR="00BB61AD" w:rsidRDefault="00BB61AD" w:rsidP="00BB61AD">
      <w:pPr>
        <w:jc w:val="center"/>
      </w:pPr>
      <w:r>
        <w:t>Identifying and visualizing older adult-friendly NYC neighborhoods</w:t>
      </w:r>
    </w:p>
    <w:p w14:paraId="257B15F1" w14:textId="77777777" w:rsidR="00BB61AD" w:rsidRDefault="00BB61AD"/>
    <w:p w14:paraId="7E0586C7" w14:textId="77777777" w:rsidR="00BB61AD" w:rsidRDefault="00BB61AD"/>
    <w:p w14:paraId="35108464" w14:textId="5D310113" w:rsidR="00A66B95" w:rsidRDefault="00DD0780">
      <w:pPr>
        <w:rPr>
          <w:b/>
        </w:rPr>
      </w:pPr>
      <w:r w:rsidRPr="00DD0780">
        <w:rPr>
          <w:b/>
        </w:rPr>
        <w:t>Challenge</w:t>
      </w:r>
    </w:p>
    <w:p w14:paraId="74BCC96C" w14:textId="77777777" w:rsidR="00BF711E" w:rsidRPr="00DD0780" w:rsidRDefault="00BF711E">
      <w:pPr>
        <w:rPr>
          <w:b/>
        </w:rPr>
      </w:pPr>
    </w:p>
    <w:p w14:paraId="55B3D328" w14:textId="0661624F" w:rsidR="00A66B95" w:rsidRDefault="00A66B95" w:rsidP="00A66B95">
      <w:pPr>
        <w:pStyle w:val="ListParagraph"/>
        <w:numPr>
          <w:ilvl w:val="0"/>
          <w:numId w:val="1"/>
        </w:numPr>
      </w:pPr>
      <w:r>
        <w:t xml:space="preserve">Create </w:t>
      </w:r>
      <w:r w:rsidR="00B921F6" w:rsidRPr="00B921F6">
        <w:rPr>
          <w:b/>
        </w:rPr>
        <w:t>at least two</w:t>
      </w:r>
      <w:r w:rsidR="00B921F6">
        <w:t xml:space="preserve"> </w:t>
      </w:r>
      <w:r>
        <w:t>neighborhood or block-level quality of life measures that are specific to the older adult population in NYC</w:t>
      </w:r>
    </w:p>
    <w:p w14:paraId="57919F42" w14:textId="77777777" w:rsidR="00DF65B9" w:rsidRDefault="00A66B95" w:rsidP="00A66B95">
      <w:pPr>
        <w:pStyle w:val="ListParagraph"/>
        <w:numPr>
          <w:ilvl w:val="0"/>
          <w:numId w:val="1"/>
        </w:numPr>
      </w:pPr>
      <w:r>
        <w:t xml:space="preserve">Visualize, or propose an approach to visualize, these measures in </w:t>
      </w:r>
      <w:r w:rsidR="00DF65B9">
        <w:t>an interface designed for older adults internet users</w:t>
      </w:r>
    </w:p>
    <w:p w14:paraId="3743CFB8" w14:textId="77777777" w:rsidR="00DF65B9" w:rsidRDefault="00DF65B9" w:rsidP="00DF65B9"/>
    <w:p w14:paraId="2EA789D1" w14:textId="1038E76E" w:rsidR="00B533CF" w:rsidRDefault="00B533CF" w:rsidP="00DF65B9">
      <w:r>
        <w:t xml:space="preserve">The challenge team should </w:t>
      </w:r>
      <w:r w:rsidRPr="00B533CF">
        <w:rPr>
          <w:b/>
        </w:rPr>
        <w:t>be creative</w:t>
      </w:r>
      <w:r>
        <w:t xml:space="preserve"> when developing quality of life measures.  Think beyond simple neighborhood characteristics and so</w:t>
      </w:r>
      <w:bookmarkStart w:id="0" w:name="_GoBack"/>
      <w:bookmarkEnd w:id="0"/>
      <w:r>
        <w:t xml:space="preserve">cioeconomic measures. Consider </w:t>
      </w:r>
      <w:r w:rsidRPr="00B533CF">
        <w:t>access to health care</w:t>
      </w:r>
      <w:r>
        <w:t>,</w:t>
      </w:r>
      <w:r w:rsidRPr="00B533CF">
        <w:t xml:space="preserve"> recreational areas, culture,</w:t>
      </w:r>
      <w:r>
        <w:t xml:space="preserve"> and</w:t>
      </w:r>
      <w:r w:rsidRPr="00B533CF">
        <w:t xml:space="preserve"> infrastructure.</w:t>
      </w:r>
    </w:p>
    <w:p w14:paraId="7BD4D2CA" w14:textId="77777777" w:rsidR="00B533CF" w:rsidRDefault="00B533CF" w:rsidP="00DF65B9"/>
    <w:p w14:paraId="4F35A2A5" w14:textId="65B889E7" w:rsidR="00845C0B" w:rsidRDefault="00DD0780" w:rsidP="00DF65B9">
      <w:pPr>
        <w:rPr>
          <w:b/>
        </w:rPr>
      </w:pPr>
      <w:r w:rsidRPr="00DD0780">
        <w:rPr>
          <w:b/>
        </w:rPr>
        <w:t>Background</w:t>
      </w:r>
    </w:p>
    <w:p w14:paraId="0988265B" w14:textId="77777777" w:rsidR="00BF711E" w:rsidRPr="00DD0780" w:rsidRDefault="00BF711E" w:rsidP="00DF65B9">
      <w:pPr>
        <w:rPr>
          <w:b/>
        </w:rPr>
      </w:pPr>
    </w:p>
    <w:p w14:paraId="6EB895C5" w14:textId="29F9B118" w:rsidR="00A66B95" w:rsidRDefault="00845C0B" w:rsidP="00DF65B9">
      <w:r>
        <w:t>NYC government, nongovernmental organizations, and academic researchers have done extensive work to create</w:t>
      </w:r>
      <w:r w:rsidR="00087E6C">
        <w:t xml:space="preserve"> data-driven city neighborhood profiles.  Studies describe</w:t>
      </w:r>
      <w:r>
        <w:t xml:space="preserve"> health indicators and various quality of life indicators such as walkability, access to jobs, </w:t>
      </w:r>
      <w:r w:rsidR="00087E6C">
        <w:t xml:space="preserve">and blight.  These studies leverage various combinations of survey, census, and administrative data. </w:t>
      </w:r>
    </w:p>
    <w:p w14:paraId="1FBE4773" w14:textId="77777777" w:rsidR="00087E6C" w:rsidRDefault="00087E6C" w:rsidP="00DF65B9"/>
    <w:p w14:paraId="61C7B994" w14:textId="7B743C80" w:rsidR="00087E6C" w:rsidRDefault="00087E6C" w:rsidP="00DF65B9">
      <w:r>
        <w:t xml:space="preserve">According to the </w:t>
      </w:r>
      <w:hyperlink r:id="rId6" w:history="1">
        <w:r w:rsidRPr="00087E6C">
          <w:rPr>
            <w:rStyle w:val="Hyperlink"/>
          </w:rPr>
          <w:t>Profile of Older New Yorkers</w:t>
        </w:r>
      </w:hyperlink>
      <w:r>
        <w:t xml:space="preserve"> published by the NYC Department for the Aging, there were nearly 1.5 million adults over the age of 60 measured in the 2010 Census.  This number represents a 12.4% increase s</w:t>
      </w:r>
      <w:r w:rsidR="00DD0780">
        <w:t>ince the 2000 Census and the number will continue to grow as the baby-boomer generation ages.</w:t>
      </w:r>
    </w:p>
    <w:p w14:paraId="4645B66D" w14:textId="77777777" w:rsidR="00DD0780" w:rsidRDefault="00DD0780" w:rsidP="00DF65B9"/>
    <w:p w14:paraId="3541F097" w14:textId="38BED4D6" w:rsidR="00DD0780" w:rsidRDefault="00DD0780" w:rsidP="00DF65B9">
      <w:r>
        <w:t>To the best of our knowledge, there are no NYC neighborhood profiles that are targeted towards older adults and the features that most affect their quality of life.</w:t>
      </w:r>
    </w:p>
    <w:p w14:paraId="10FE0364" w14:textId="77777777" w:rsidR="00B533CF" w:rsidRDefault="00B533CF" w:rsidP="00DF65B9"/>
    <w:p w14:paraId="0BF7F547" w14:textId="77777777" w:rsidR="00DD0780" w:rsidRDefault="00DD0780" w:rsidP="00DF65B9"/>
    <w:p w14:paraId="42896EF9" w14:textId="458ED703" w:rsidR="00DD0780" w:rsidRDefault="00DD0780" w:rsidP="00DF65B9">
      <w:pPr>
        <w:rPr>
          <w:b/>
        </w:rPr>
      </w:pPr>
      <w:r w:rsidRPr="00DD0780">
        <w:rPr>
          <w:b/>
        </w:rPr>
        <w:t>Potential Data Sources</w:t>
      </w:r>
    </w:p>
    <w:p w14:paraId="473416BF" w14:textId="77777777" w:rsidR="00BF711E" w:rsidRPr="00DD0780" w:rsidRDefault="00BF711E" w:rsidP="00DF65B9">
      <w:pPr>
        <w:rPr>
          <w:b/>
        </w:rPr>
      </w:pPr>
    </w:p>
    <w:p w14:paraId="2D73198E" w14:textId="4D71D842" w:rsidR="00DD0780" w:rsidRDefault="00B921F6" w:rsidP="00DF65B9">
      <w:hyperlink r:id="rId7" w:history="1">
        <w:r w:rsidR="00DD0780" w:rsidRPr="00DD0780">
          <w:rPr>
            <w:rStyle w:val="Hyperlink"/>
          </w:rPr>
          <w:t>Data Facility Open Trip Planner</w:t>
        </w:r>
      </w:hyperlink>
      <w:r w:rsidR="00DD0780">
        <w:t xml:space="preserve"> </w:t>
      </w:r>
    </w:p>
    <w:p w14:paraId="04FCC6CF" w14:textId="77777777" w:rsidR="00BF711E" w:rsidRDefault="00B921F6" w:rsidP="00DF65B9">
      <w:hyperlink r:id="rId8" w:history="1">
        <w:r w:rsidR="00DD0780" w:rsidRPr="00DD0780">
          <w:rPr>
            <w:rStyle w:val="Hyperlink"/>
          </w:rPr>
          <w:t xml:space="preserve">Data Facility </w:t>
        </w:r>
        <w:proofErr w:type="spellStart"/>
        <w:r w:rsidR="00DD0780" w:rsidRPr="00DD0780">
          <w:rPr>
            <w:rStyle w:val="Hyperlink"/>
          </w:rPr>
          <w:t>df_spatial</w:t>
        </w:r>
        <w:proofErr w:type="spellEnd"/>
        <w:r w:rsidR="00DD0780" w:rsidRPr="00DD0780">
          <w:rPr>
            <w:rStyle w:val="Hyperlink"/>
          </w:rPr>
          <w:t xml:space="preserve"> database</w:t>
        </w:r>
      </w:hyperlink>
    </w:p>
    <w:p w14:paraId="23822AC4" w14:textId="21058AD6" w:rsidR="00DD0780" w:rsidRDefault="00B921F6" w:rsidP="00DF65B9">
      <w:hyperlink r:id="rId9" w:history="1">
        <w:r w:rsidR="00DD0780" w:rsidRPr="00BF711E">
          <w:rPr>
            <w:rStyle w:val="Hyperlink"/>
          </w:rPr>
          <w:t>NYC Selected Facilities</w:t>
        </w:r>
      </w:hyperlink>
    </w:p>
    <w:p w14:paraId="6231416B" w14:textId="141CD784" w:rsidR="00DD0780" w:rsidRDefault="00DD0780" w:rsidP="00DF65B9">
      <w:r>
        <w:t>Various neighborhood-level data files in the CDF Catalog</w:t>
      </w:r>
    </w:p>
    <w:p w14:paraId="2E15E927" w14:textId="757E2FCD" w:rsidR="00DD0780" w:rsidRDefault="00B921F6" w:rsidP="00DF65B9">
      <w:hyperlink r:id="rId10" w:history="1">
        <w:r w:rsidR="00BF711E" w:rsidRPr="00BF711E">
          <w:rPr>
            <w:rStyle w:val="Hyperlink"/>
          </w:rPr>
          <w:t>NYU’s Furman Center data holdings</w:t>
        </w:r>
      </w:hyperlink>
    </w:p>
    <w:p w14:paraId="23459748" w14:textId="3FC96CB7" w:rsidR="00B533CF" w:rsidRDefault="00B921F6" w:rsidP="00A66B95">
      <w:pPr>
        <w:rPr>
          <w:rStyle w:val="Hyperlink"/>
        </w:rPr>
      </w:pPr>
      <w:hyperlink r:id="rId11" w:history="1">
        <w:r w:rsidR="00BF711E" w:rsidRPr="00BF711E">
          <w:rPr>
            <w:rStyle w:val="Hyperlink"/>
          </w:rPr>
          <w:t>NYC Department of Health data</w:t>
        </w:r>
      </w:hyperlink>
    </w:p>
    <w:p w14:paraId="2D5C6DDE" w14:textId="721FD2C7" w:rsidR="00B533CF" w:rsidRDefault="00B921F6" w:rsidP="00A66B95">
      <w:hyperlink r:id="rId12" w:history="1">
        <w:r w:rsidR="00B533CF" w:rsidRPr="00B533CF">
          <w:rPr>
            <w:rStyle w:val="Hyperlink"/>
          </w:rPr>
          <w:t>NYC Department of Health and Mental Hygiene data</w:t>
        </w:r>
      </w:hyperlink>
    </w:p>
    <w:p w14:paraId="49E601E5" w14:textId="77777777" w:rsidR="00B533CF" w:rsidRDefault="00B533CF" w:rsidP="00A66B95"/>
    <w:p w14:paraId="17E393B9" w14:textId="77777777" w:rsidR="00B533CF" w:rsidRPr="00B533CF" w:rsidRDefault="00B533CF" w:rsidP="00A66B95"/>
    <w:sectPr w:rsidR="00B533CF" w:rsidRPr="00B533CF" w:rsidSect="00724C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530CB"/>
    <w:multiLevelType w:val="hybridMultilevel"/>
    <w:tmpl w:val="139C9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1AD"/>
    <w:rsid w:val="00087E6C"/>
    <w:rsid w:val="00724C53"/>
    <w:rsid w:val="00845C0B"/>
    <w:rsid w:val="00A66B95"/>
    <w:rsid w:val="00B533CF"/>
    <w:rsid w:val="00B921F6"/>
    <w:rsid w:val="00BB61AD"/>
    <w:rsid w:val="00BF711E"/>
    <w:rsid w:val="00DD0780"/>
    <w:rsid w:val="00DF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B57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E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B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E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health.ny.gov/statistics/chac/index.htm" TargetMode="External"/><Relationship Id="rId12" Type="http://schemas.openxmlformats.org/officeDocument/2006/relationships/hyperlink" Target="https://www1.nyc.gov/site/doh/data/data-sets/community-health-survey-public-use-data.pag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yc.gov/html/dfta/downloads/pdf/demographic/ProfileOlderNYRS1113.pdf" TargetMode="External"/><Relationship Id="rId7" Type="http://schemas.openxmlformats.org/officeDocument/2006/relationships/hyperlink" Target="https://datahub.cusp.nyu.edu/code-and-algorithms?tab=opentripplanner-otp-" TargetMode="External"/><Relationship Id="rId8" Type="http://schemas.openxmlformats.org/officeDocument/2006/relationships/hyperlink" Target="https://datahub.cusp.nyu.edu/code-and-algorithms?tab=df_spatial" TargetMode="External"/><Relationship Id="rId9" Type="http://schemas.openxmlformats.org/officeDocument/2006/relationships/hyperlink" Target="https://datahub.cusp.nyu.edu/dataset/2fpa-bnsx" TargetMode="External"/><Relationship Id="rId10" Type="http://schemas.openxmlformats.org/officeDocument/2006/relationships/hyperlink" Target="http://furmancenter.org/coredata/userguide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342</Words>
  <Characters>1955</Characters>
  <Application>Microsoft Macintosh Word</Application>
  <DocSecurity>0</DocSecurity>
  <Lines>16</Lines>
  <Paragraphs>4</Paragraphs>
  <ScaleCrop>false</ScaleCrop>
  <Company>CUSP</Company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Rosen</dc:creator>
  <cp:keywords/>
  <dc:description/>
  <cp:lastModifiedBy>Rebecca Rosen</cp:lastModifiedBy>
  <cp:revision>6</cp:revision>
  <dcterms:created xsi:type="dcterms:W3CDTF">2017-02-09T14:17:00Z</dcterms:created>
  <dcterms:modified xsi:type="dcterms:W3CDTF">2017-02-09T16:50:00Z</dcterms:modified>
</cp:coreProperties>
</file>