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8524F0" w14:textId="709C6265" w:rsidR="00CD6E4C" w:rsidRDefault="00CD6E4C">
      <w:bookmarkStart w:id="0" w:name="_Hlk112065202"/>
      <w:bookmarkEnd w:id="0"/>
    </w:p>
    <w:p w14:paraId="3A77C01E" w14:textId="77777777" w:rsidR="00A577FD" w:rsidRDefault="00A577FD"/>
    <w:p w14:paraId="28836626" w14:textId="4314B168" w:rsidR="00AE00FF" w:rsidRPr="00C337F1" w:rsidRDefault="00AE00FF" w:rsidP="00AE00FF">
      <w:pPr>
        <w:spacing w:after="0"/>
        <w:rPr>
          <w:rFonts w:ascii="Arial" w:hAnsi="Arial" w:cs="Arial"/>
          <w:sz w:val="20"/>
          <w:szCs w:val="20"/>
        </w:rPr>
      </w:pPr>
      <w:r w:rsidRPr="00C337F1">
        <w:rPr>
          <w:rFonts w:ascii="Arial" w:hAnsi="Arial" w:cs="Arial"/>
          <w:sz w:val="20"/>
          <w:szCs w:val="20"/>
          <w:highlight w:val="yellow"/>
        </w:rPr>
        <w:t>August 22, 2022</w:t>
      </w:r>
    </w:p>
    <w:p w14:paraId="0BE6B4C2" w14:textId="047AF2D9" w:rsidR="00AE00FF" w:rsidRDefault="00AE00FF" w:rsidP="00AE00FF">
      <w:pPr>
        <w:spacing w:after="0"/>
        <w:rPr>
          <w:rFonts w:ascii="Arial" w:hAnsi="Arial" w:cs="Arial"/>
          <w:sz w:val="20"/>
          <w:szCs w:val="20"/>
        </w:rPr>
      </w:pPr>
    </w:p>
    <w:p w14:paraId="21FF9A32" w14:textId="65CB3D6A" w:rsidR="00AE00FF" w:rsidRPr="00C337F1" w:rsidRDefault="00AE00FF" w:rsidP="00AE00FF">
      <w:pPr>
        <w:spacing w:after="0"/>
        <w:rPr>
          <w:rFonts w:ascii="Arial" w:hAnsi="Arial" w:cs="Arial"/>
          <w:sz w:val="20"/>
          <w:szCs w:val="20"/>
        </w:rPr>
      </w:pPr>
    </w:p>
    <w:p w14:paraId="40FFEFC3" w14:textId="66BF7090" w:rsidR="00AE00FF" w:rsidRPr="00C337F1" w:rsidRDefault="00AE00FF" w:rsidP="00AE00FF">
      <w:pPr>
        <w:spacing w:after="0"/>
        <w:rPr>
          <w:rFonts w:ascii="Arial" w:hAnsi="Arial" w:cs="Arial"/>
          <w:sz w:val="20"/>
          <w:szCs w:val="20"/>
          <w:highlight w:val="yellow"/>
        </w:rPr>
      </w:pPr>
      <w:r w:rsidRPr="00C337F1">
        <w:rPr>
          <w:rFonts w:ascii="Arial" w:hAnsi="Arial" w:cs="Arial"/>
          <w:sz w:val="20"/>
          <w:szCs w:val="20"/>
          <w:highlight w:val="yellow"/>
        </w:rPr>
        <w:t>Tracy Zane Cross</w:t>
      </w:r>
    </w:p>
    <w:p w14:paraId="594E3860" w14:textId="5AC2F5C8" w:rsidR="00AE00FF" w:rsidRPr="00C337F1" w:rsidRDefault="00AE00FF" w:rsidP="00AE00FF">
      <w:pPr>
        <w:spacing w:after="0"/>
        <w:rPr>
          <w:rFonts w:ascii="Arial" w:hAnsi="Arial" w:cs="Arial"/>
          <w:sz w:val="20"/>
          <w:szCs w:val="20"/>
          <w:highlight w:val="yellow"/>
        </w:rPr>
      </w:pPr>
      <w:r w:rsidRPr="00C337F1">
        <w:rPr>
          <w:rFonts w:ascii="Arial" w:hAnsi="Arial" w:cs="Arial"/>
          <w:sz w:val="20"/>
          <w:szCs w:val="20"/>
          <w:highlight w:val="yellow"/>
        </w:rPr>
        <w:t>13421 Bolivia Dr</w:t>
      </w:r>
    </w:p>
    <w:p w14:paraId="045BEDA6" w14:textId="47CCD76E" w:rsidR="00AE00FF" w:rsidRPr="00C337F1" w:rsidRDefault="00AE00FF" w:rsidP="00AE00FF">
      <w:pPr>
        <w:spacing w:after="0"/>
        <w:rPr>
          <w:rFonts w:ascii="Arial" w:hAnsi="Arial" w:cs="Arial"/>
          <w:sz w:val="20"/>
          <w:szCs w:val="20"/>
        </w:rPr>
      </w:pPr>
      <w:r w:rsidRPr="00C337F1">
        <w:rPr>
          <w:rFonts w:ascii="Arial" w:hAnsi="Arial" w:cs="Arial"/>
          <w:sz w:val="20"/>
          <w:szCs w:val="20"/>
          <w:highlight w:val="yellow"/>
        </w:rPr>
        <w:t>Austin, TX 78729-8053</w:t>
      </w:r>
    </w:p>
    <w:p w14:paraId="187178E5" w14:textId="5437AC2D" w:rsidR="00AE00FF" w:rsidRPr="00C337F1" w:rsidRDefault="00AE00FF" w:rsidP="00AE00FF">
      <w:pPr>
        <w:spacing w:after="0"/>
        <w:rPr>
          <w:rFonts w:ascii="Arial" w:hAnsi="Arial" w:cs="Arial"/>
          <w:sz w:val="20"/>
          <w:szCs w:val="20"/>
        </w:rPr>
      </w:pPr>
    </w:p>
    <w:p w14:paraId="76D52305" w14:textId="69AD6D80" w:rsidR="00AE00FF" w:rsidRPr="00C337F1" w:rsidRDefault="00AE00FF" w:rsidP="00AE00FF">
      <w:pPr>
        <w:spacing w:after="0"/>
        <w:rPr>
          <w:rFonts w:ascii="Arial" w:hAnsi="Arial" w:cs="Arial"/>
          <w:sz w:val="20"/>
          <w:szCs w:val="20"/>
        </w:rPr>
      </w:pPr>
    </w:p>
    <w:p w14:paraId="379171D6" w14:textId="1A72108B" w:rsidR="00AE00FF" w:rsidRPr="00C337F1" w:rsidRDefault="00AE00FF" w:rsidP="00CD7A14">
      <w:pPr>
        <w:spacing w:after="0" w:line="240" w:lineRule="auto"/>
        <w:rPr>
          <w:rFonts w:ascii="Arial" w:hAnsi="Arial" w:cs="Arial"/>
          <w:sz w:val="20"/>
          <w:szCs w:val="20"/>
        </w:rPr>
      </w:pPr>
      <w:r w:rsidRPr="00C337F1">
        <w:rPr>
          <w:rFonts w:ascii="Arial" w:hAnsi="Arial" w:cs="Arial"/>
          <w:sz w:val="20"/>
          <w:szCs w:val="20"/>
        </w:rPr>
        <w:t xml:space="preserve">Dear </w:t>
      </w:r>
      <w:r w:rsidRPr="00C337F1">
        <w:rPr>
          <w:rFonts w:ascii="Arial" w:hAnsi="Arial" w:cs="Arial"/>
          <w:sz w:val="20"/>
          <w:szCs w:val="20"/>
          <w:highlight w:val="yellow"/>
        </w:rPr>
        <w:t>Tracy Zane Cross</w:t>
      </w:r>
      <w:r w:rsidRPr="00C337F1">
        <w:rPr>
          <w:rFonts w:ascii="Arial" w:hAnsi="Arial" w:cs="Arial"/>
          <w:sz w:val="20"/>
          <w:szCs w:val="20"/>
        </w:rPr>
        <w:t xml:space="preserve">, </w:t>
      </w:r>
    </w:p>
    <w:p w14:paraId="24F164A3" w14:textId="77777777" w:rsidR="00CD7A14" w:rsidRPr="00C337F1" w:rsidRDefault="00CD7A14" w:rsidP="00CD7A14">
      <w:pPr>
        <w:spacing w:after="0" w:line="240" w:lineRule="auto"/>
        <w:rPr>
          <w:rFonts w:ascii="Arial" w:hAnsi="Arial" w:cs="Arial"/>
          <w:sz w:val="20"/>
          <w:szCs w:val="20"/>
        </w:rPr>
      </w:pPr>
    </w:p>
    <w:p w14:paraId="72199194" w14:textId="21D4E41C" w:rsidR="005E1758" w:rsidRPr="00C337F1" w:rsidRDefault="008F7DDD" w:rsidP="00CD7A14">
      <w:pPr>
        <w:spacing w:after="0" w:line="240" w:lineRule="auto"/>
        <w:rPr>
          <w:rFonts w:ascii="Arial" w:hAnsi="Arial" w:cs="Arial"/>
          <w:sz w:val="20"/>
          <w:szCs w:val="20"/>
        </w:rPr>
      </w:pPr>
      <w:r>
        <w:rPr>
          <w:rFonts w:ascii="Arial" w:hAnsi="Arial" w:cs="Arial"/>
          <w:sz w:val="20"/>
          <w:szCs w:val="20"/>
        </w:rPr>
        <w:t>We</w:t>
      </w:r>
      <w:r w:rsidR="00AE00FF" w:rsidRPr="00C337F1">
        <w:rPr>
          <w:rFonts w:ascii="Arial" w:hAnsi="Arial" w:cs="Arial"/>
          <w:sz w:val="20"/>
          <w:szCs w:val="20"/>
        </w:rPr>
        <w:t xml:space="preserve"> want to thank you for financing your auto loan with Austin Telco Federal Credit Union!  We greatly appreciate your </w:t>
      </w:r>
      <w:r w:rsidR="00DA54EB" w:rsidRPr="00C337F1">
        <w:rPr>
          <w:rFonts w:ascii="Arial" w:hAnsi="Arial" w:cs="Arial"/>
          <w:sz w:val="20"/>
          <w:szCs w:val="20"/>
        </w:rPr>
        <w:t>membership and</w:t>
      </w:r>
      <w:r w:rsidR="00AE00FF" w:rsidRPr="00C337F1">
        <w:rPr>
          <w:rFonts w:ascii="Arial" w:hAnsi="Arial" w:cs="Arial"/>
          <w:sz w:val="20"/>
          <w:szCs w:val="20"/>
        </w:rPr>
        <w:t xml:space="preserve"> look forward to serving your financial needs for years to come.</w:t>
      </w:r>
      <w:r w:rsidR="00CD7A14" w:rsidRPr="00C337F1">
        <w:rPr>
          <w:rFonts w:ascii="Arial" w:hAnsi="Arial" w:cs="Arial"/>
          <w:sz w:val="20"/>
          <w:szCs w:val="20"/>
        </w:rPr>
        <w:t xml:space="preserve">  </w:t>
      </w:r>
    </w:p>
    <w:p w14:paraId="5206ED99" w14:textId="77777777" w:rsidR="005E1758" w:rsidRPr="00C337F1" w:rsidRDefault="005E1758" w:rsidP="00CD7A14">
      <w:pPr>
        <w:spacing w:after="0" w:line="240" w:lineRule="auto"/>
        <w:rPr>
          <w:rFonts w:ascii="Arial" w:hAnsi="Arial" w:cs="Arial"/>
          <w:sz w:val="20"/>
          <w:szCs w:val="20"/>
        </w:rPr>
      </w:pPr>
    </w:p>
    <w:p w14:paraId="48D03866" w14:textId="48234EC7" w:rsidR="006E7A28" w:rsidRPr="00C337F1" w:rsidRDefault="008F7DDD" w:rsidP="00CD7A14">
      <w:pPr>
        <w:spacing w:after="0" w:line="240" w:lineRule="auto"/>
        <w:rPr>
          <w:rFonts w:ascii="Arial" w:hAnsi="Arial" w:cs="Arial"/>
          <w:sz w:val="20"/>
          <w:szCs w:val="20"/>
        </w:rPr>
      </w:pPr>
      <w:r>
        <w:rPr>
          <w:rFonts w:ascii="Arial" w:hAnsi="Arial" w:cs="Arial"/>
          <w:sz w:val="20"/>
          <w:szCs w:val="20"/>
        </w:rPr>
        <w:t>We</w:t>
      </w:r>
      <w:r w:rsidR="00DA54EB" w:rsidRPr="00C337F1">
        <w:rPr>
          <w:rFonts w:ascii="Arial" w:hAnsi="Arial" w:cs="Arial"/>
          <w:sz w:val="20"/>
          <w:szCs w:val="20"/>
        </w:rPr>
        <w:t xml:space="preserve"> noticed that when you purchased your </w:t>
      </w:r>
      <w:r w:rsidR="002122BD" w:rsidRPr="00C337F1">
        <w:rPr>
          <w:rFonts w:ascii="Arial" w:hAnsi="Arial" w:cs="Arial"/>
          <w:sz w:val="20"/>
          <w:szCs w:val="20"/>
          <w:highlight w:val="yellow"/>
        </w:rPr>
        <w:t xml:space="preserve">2020 </w:t>
      </w:r>
      <w:r w:rsidR="000F58B1" w:rsidRPr="00C337F1">
        <w:rPr>
          <w:rFonts w:ascii="Arial" w:hAnsi="Arial" w:cs="Arial"/>
          <w:sz w:val="20"/>
          <w:szCs w:val="20"/>
          <w:highlight w:val="yellow"/>
        </w:rPr>
        <w:t>Ferrari</w:t>
      </w:r>
      <w:r w:rsidR="00DA54EB" w:rsidRPr="00C337F1">
        <w:rPr>
          <w:rFonts w:ascii="Arial" w:hAnsi="Arial" w:cs="Arial"/>
          <w:sz w:val="20"/>
          <w:szCs w:val="20"/>
        </w:rPr>
        <w:t xml:space="preserve"> from </w:t>
      </w:r>
      <w:r w:rsidR="00DA54EB" w:rsidRPr="00C337F1">
        <w:rPr>
          <w:rFonts w:ascii="Arial" w:hAnsi="Arial" w:cs="Arial"/>
          <w:sz w:val="20"/>
          <w:szCs w:val="20"/>
          <w:highlight w:val="yellow"/>
        </w:rPr>
        <w:t>dealer name</w:t>
      </w:r>
      <w:r w:rsidR="000F58B1" w:rsidRPr="00C337F1">
        <w:rPr>
          <w:rFonts w:ascii="Arial" w:hAnsi="Arial" w:cs="Arial"/>
          <w:sz w:val="20"/>
          <w:szCs w:val="20"/>
        </w:rPr>
        <w:t>,</w:t>
      </w:r>
      <w:r w:rsidR="00DA54EB" w:rsidRPr="00C337F1">
        <w:rPr>
          <w:rFonts w:ascii="Arial" w:hAnsi="Arial" w:cs="Arial"/>
          <w:sz w:val="20"/>
          <w:szCs w:val="20"/>
        </w:rPr>
        <w:t xml:space="preserve"> </w:t>
      </w:r>
      <w:r w:rsidR="006E7A28" w:rsidRPr="00C337F1">
        <w:rPr>
          <w:rFonts w:ascii="Arial" w:hAnsi="Arial" w:cs="Arial"/>
          <w:sz w:val="20"/>
          <w:szCs w:val="20"/>
        </w:rPr>
        <w:t xml:space="preserve">you did not include a GAP insurance product </w:t>
      </w:r>
      <w:r w:rsidR="00EA38E2" w:rsidRPr="00C337F1">
        <w:rPr>
          <w:rFonts w:ascii="Arial" w:hAnsi="Arial" w:cs="Arial"/>
          <w:sz w:val="20"/>
          <w:szCs w:val="20"/>
        </w:rPr>
        <w:t>to</w:t>
      </w:r>
      <w:r w:rsidR="006E7A28" w:rsidRPr="00C337F1">
        <w:rPr>
          <w:rFonts w:ascii="Arial" w:hAnsi="Arial" w:cs="Arial"/>
          <w:sz w:val="20"/>
          <w:szCs w:val="20"/>
        </w:rPr>
        <w:t xml:space="preserve"> help protect</w:t>
      </w:r>
      <w:r w:rsidR="00EA38E2" w:rsidRPr="00C337F1">
        <w:rPr>
          <w:rFonts w:ascii="Arial" w:hAnsi="Arial" w:cs="Arial"/>
          <w:sz w:val="20"/>
          <w:szCs w:val="20"/>
        </w:rPr>
        <w:t xml:space="preserve"> </w:t>
      </w:r>
      <w:r w:rsidR="006E7A28" w:rsidRPr="00C337F1">
        <w:rPr>
          <w:rFonts w:ascii="Arial" w:hAnsi="Arial" w:cs="Arial"/>
          <w:sz w:val="20"/>
          <w:szCs w:val="20"/>
        </w:rPr>
        <w:t xml:space="preserve">you financially in the case of a total loss </w:t>
      </w:r>
      <w:r w:rsidR="00100EA6" w:rsidRPr="00C337F1">
        <w:rPr>
          <w:rFonts w:ascii="Arial" w:hAnsi="Arial" w:cs="Arial"/>
          <w:sz w:val="20"/>
          <w:szCs w:val="20"/>
        </w:rPr>
        <w:t>of</w:t>
      </w:r>
      <w:r w:rsidR="006E7A28" w:rsidRPr="00C337F1">
        <w:rPr>
          <w:rFonts w:ascii="Arial" w:hAnsi="Arial" w:cs="Arial"/>
          <w:sz w:val="20"/>
          <w:szCs w:val="20"/>
        </w:rPr>
        <w:t xml:space="preserve"> your vehicle. Austin Telco offers low-cost GAP insurance for only $395.</w:t>
      </w:r>
      <w:r w:rsidR="00C23F4D" w:rsidRPr="00C337F1">
        <w:rPr>
          <w:rFonts w:ascii="Arial" w:hAnsi="Arial" w:cs="Arial"/>
          <w:sz w:val="20"/>
          <w:szCs w:val="20"/>
        </w:rPr>
        <w:t xml:space="preserve"> </w:t>
      </w:r>
      <w:r w:rsidR="006E7A28" w:rsidRPr="00C337F1">
        <w:rPr>
          <w:rFonts w:ascii="Arial" w:hAnsi="Arial" w:cs="Arial"/>
          <w:sz w:val="20"/>
          <w:szCs w:val="20"/>
        </w:rPr>
        <w:t>How does GAP Advantage from Austin Telco work?</w:t>
      </w:r>
      <w:r w:rsidR="00EA38E2" w:rsidRPr="00C337F1">
        <w:rPr>
          <w:rFonts w:ascii="Arial" w:hAnsi="Arial" w:cs="Arial"/>
          <w:sz w:val="20"/>
          <w:szCs w:val="20"/>
        </w:rPr>
        <w:t xml:space="preserve">  The following is an example of GAP Advantage in action:</w:t>
      </w:r>
      <w:r w:rsidR="00EA38E2" w:rsidRPr="00C337F1">
        <w:rPr>
          <w:rFonts w:ascii="Arial" w:hAnsi="Arial" w:cs="Arial"/>
          <w:sz w:val="20"/>
          <w:szCs w:val="20"/>
        </w:rPr>
        <w:br/>
      </w:r>
    </w:p>
    <w:tbl>
      <w:tblPr>
        <w:tblStyle w:val="TableGrid"/>
        <w:tblW w:w="0" w:type="auto"/>
        <w:tblInd w:w="10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60"/>
        <w:gridCol w:w="2160"/>
      </w:tblGrid>
      <w:tr w:rsidR="00EA38E2" w:rsidRPr="00C337F1" w14:paraId="4606ACF8" w14:textId="77777777" w:rsidTr="00EA38E2">
        <w:trPr>
          <w:trHeight w:val="288"/>
        </w:trPr>
        <w:tc>
          <w:tcPr>
            <w:tcW w:w="4860" w:type="dxa"/>
          </w:tcPr>
          <w:p w14:paraId="7A70216A" w14:textId="703E69F8" w:rsidR="00EA38E2" w:rsidRPr="00542317" w:rsidRDefault="00EA38E2" w:rsidP="00CD7A14">
            <w:pPr>
              <w:rPr>
                <w:rFonts w:ascii="Arial" w:hAnsi="Arial" w:cs="Arial"/>
                <w:sz w:val="16"/>
                <w:szCs w:val="16"/>
              </w:rPr>
            </w:pPr>
            <w:r w:rsidRPr="00542317">
              <w:rPr>
                <w:rFonts w:ascii="Arial" w:hAnsi="Arial" w:cs="Arial"/>
                <w:sz w:val="16"/>
                <w:szCs w:val="16"/>
              </w:rPr>
              <w:t>Your Loan Balance:</w:t>
            </w:r>
          </w:p>
        </w:tc>
        <w:tc>
          <w:tcPr>
            <w:tcW w:w="2160" w:type="dxa"/>
          </w:tcPr>
          <w:p w14:paraId="3ABED539" w14:textId="5AA42E0C" w:rsidR="00EA38E2" w:rsidRPr="00542317" w:rsidRDefault="00EA38E2" w:rsidP="00CD7A14">
            <w:pPr>
              <w:rPr>
                <w:rFonts w:ascii="Arial" w:hAnsi="Arial" w:cs="Arial"/>
                <w:sz w:val="16"/>
                <w:szCs w:val="16"/>
              </w:rPr>
            </w:pPr>
            <w:r w:rsidRPr="00542317">
              <w:rPr>
                <w:rFonts w:ascii="Arial" w:hAnsi="Arial" w:cs="Arial"/>
                <w:sz w:val="16"/>
                <w:szCs w:val="16"/>
              </w:rPr>
              <w:t>$15,000</w:t>
            </w:r>
          </w:p>
        </w:tc>
      </w:tr>
      <w:tr w:rsidR="00EA38E2" w:rsidRPr="00C337F1" w14:paraId="492D12D6" w14:textId="77777777" w:rsidTr="00EA38E2">
        <w:trPr>
          <w:trHeight w:val="288"/>
        </w:trPr>
        <w:tc>
          <w:tcPr>
            <w:tcW w:w="4860" w:type="dxa"/>
          </w:tcPr>
          <w:p w14:paraId="09A6AA70" w14:textId="01FFEAD1" w:rsidR="00EA38E2" w:rsidRPr="00542317" w:rsidRDefault="00EA38E2" w:rsidP="00CD7A14">
            <w:pPr>
              <w:rPr>
                <w:rFonts w:ascii="Arial" w:hAnsi="Arial" w:cs="Arial"/>
                <w:sz w:val="16"/>
                <w:szCs w:val="16"/>
              </w:rPr>
            </w:pPr>
            <w:r w:rsidRPr="00542317">
              <w:rPr>
                <w:rFonts w:ascii="Arial" w:hAnsi="Arial" w:cs="Arial"/>
                <w:sz w:val="16"/>
                <w:szCs w:val="16"/>
              </w:rPr>
              <w:t>Your Insurance Company Settlement:</w:t>
            </w:r>
          </w:p>
        </w:tc>
        <w:tc>
          <w:tcPr>
            <w:tcW w:w="2160" w:type="dxa"/>
          </w:tcPr>
          <w:p w14:paraId="59E534F2" w14:textId="2AC2383F" w:rsidR="00EA38E2" w:rsidRPr="00542317" w:rsidRDefault="00EA38E2" w:rsidP="00CD7A14">
            <w:pPr>
              <w:rPr>
                <w:rFonts w:ascii="Arial" w:hAnsi="Arial" w:cs="Arial"/>
                <w:sz w:val="16"/>
                <w:szCs w:val="16"/>
              </w:rPr>
            </w:pPr>
            <w:r w:rsidRPr="00542317">
              <w:rPr>
                <w:rFonts w:ascii="Arial" w:hAnsi="Arial" w:cs="Arial"/>
                <w:sz w:val="16"/>
                <w:szCs w:val="16"/>
              </w:rPr>
              <w:t>$10,000</w:t>
            </w:r>
          </w:p>
        </w:tc>
      </w:tr>
      <w:tr w:rsidR="00EA38E2" w:rsidRPr="00C337F1" w14:paraId="4ECBD999" w14:textId="77777777" w:rsidTr="00EA38E2">
        <w:trPr>
          <w:trHeight w:val="288"/>
        </w:trPr>
        <w:tc>
          <w:tcPr>
            <w:tcW w:w="4860" w:type="dxa"/>
          </w:tcPr>
          <w:p w14:paraId="0CE6ED9E" w14:textId="06239A7B" w:rsidR="00EA38E2" w:rsidRPr="00542317" w:rsidRDefault="00EA38E2" w:rsidP="00CD7A14">
            <w:pPr>
              <w:rPr>
                <w:rFonts w:ascii="Arial" w:hAnsi="Arial" w:cs="Arial"/>
                <w:sz w:val="16"/>
                <w:szCs w:val="16"/>
              </w:rPr>
            </w:pPr>
            <w:r w:rsidRPr="00542317">
              <w:rPr>
                <w:rFonts w:ascii="Arial" w:hAnsi="Arial" w:cs="Arial"/>
                <w:sz w:val="16"/>
                <w:szCs w:val="16"/>
              </w:rPr>
              <w:t>Loan Balance Remaining without Protection:</w:t>
            </w:r>
          </w:p>
        </w:tc>
        <w:tc>
          <w:tcPr>
            <w:tcW w:w="2160" w:type="dxa"/>
          </w:tcPr>
          <w:p w14:paraId="123678FA" w14:textId="72781895" w:rsidR="00EA38E2" w:rsidRPr="00542317" w:rsidRDefault="00EA38E2" w:rsidP="00CD7A14">
            <w:pPr>
              <w:rPr>
                <w:rFonts w:ascii="Arial" w:hAnsi="Arial" w:cs="Arial"/>
                <w:sz w:val="16"/>
                <w:szCs w:val="16"/>
              </w:rPr>
            </w:pPr>
            <w:r w:rsidRPr="00542317">
              <w:rPr>
                <w:rFonts w:ascii="Arial" w:hAnsi="Arial" w:cs="Arial"/>
                <w:sz w:val="16"/>
                <w:szCs w:val="16"/>
              </w:rPr>
              <w:t>$  5,000</w:t>
            </w:r>
          </w:p>
        </w:tc>
      </w:tr>
      <w:tr w:rsidR="00EA38E2" w:rsidRPr="00C337F1" w14:paraId="7A4FC71F" w14:textId="77777777" w:rsidTr="00EA38E2">
        <w:trPr>
          <w:trHeight w:val="288"/>
        </w:trPr>
        <w:tc>
          <w:tcPr>
            <w:tcW w:w="4860" w:type="dxa"/>
          </w:tcPr>
          <w:p w14:paraId="4C9BD0D4" w14:textId="7F095DCD" w:rsidR="00EA38E2" w:rsidRPr="00542317" w:rsidRDefault="00EA38E2" w:rsidP="00CD7A14">
            <w:pPr>
              <w:rPr>
                <w:rFonts w:ascii="Arial" w:hAnsi="Arial" w:cs="Arial"/>
                <w:sz w:val="16"/>
                <w:szCs w:val="16"/>
              </w:rPr>
            </w:pPr>
            <w:r w:rsidRPr="00542317">
              <w:rPr>
                <w:rFonts w:ascii="Arial" w:hAnsi="Arial" w:cs="Arial"/>
                <w:sz w:val="16"/>
                <w:szCs w:val="16"/>
              </w:rPr>
              <w:t>Loan Balance Remaining with GAP Advantage:</w:t>
            </w:r>
          </w:p>
        </w:tc>
        <w:tc>
          <w:tcPr>
            <w:tcW w:w="2160" w:type="dxa"/>
          </w:tcPr>
          <w:p w14:paraId="10A73959" w14:textId="533123BD" w:rsidR="00EA38E2" w:rsidRPr="00542317" w:rsidRDefault="00EA38E2" w:rsidP="00CD7A14">
            <w:pPr>
              <w:rPr>
                <w:rFonts w:ascii="Arial" w:hAnsi="Arial" w:cs="Arial"/>
                <w:sz w:val="16"/>
                <w:szCs w:val="16"/>
              </w:rPr>
            </w:pPr>
            <w:r w:rsidRPr="00542317">
              <w:rPr>
                <w:rFonts w:ascii="Arial" w:hAnsi="Arial" w:cs="Arial"/>
                <w:sz w:val="16"/>
                <w:szCs w:val="16"/>
              </w:rPr>
              <w:t>$     -0-</w:t>
            </w:r>
          </w:p>
        </w:tc>
      </w:tr>
      <w:tr w:rsidR="00EA38E2" w:rsidRPr="00C337F1" w14:paraId="45925CEF" w14:textId="77777777" w:rsidTr="00EA38E2">
        <w:trPr>
          <w:trHeight w:val="449"/>
        </w:trPr>
        <w:tc>
          <w:tcPr>
            <w:tcW w:w="7020" w:type="dxa"/>
            <w:gridSpan w:val="2"/>
          </w:tcPr>
          <w:p w14:paraId="376B58E3" w14:textId="77777777" w:rsidR="00EA38E2" w:rsidRPr="00542317" w:rsidRDefault="00EA38E2" w:rsidP="00EA38E2">
            <w:pPr>
              <w:rPr>
                <w:rFonts w:ascii="Arial" w:hAnsi="Arial" w:cs="Arial"/>
                <w:sz w:val="14"/>
                <w:szCs w:val="14"/>
              </w:rPr>
            </w:pPr>
            <w:r w:rsidRPr="00542317">
              <w:rPr>
                <w:rFonts w:ascii="Arial" w:hAnsi="Arial" w:cs="Arial"/>
                <w:sz w:val="14"/>
                <w:szCs w:val="14"/>
              </w:rPr>
              <w:t>*GAP Advantage is subject to limitations and exclusions, please consult your financing representative to determine if your vehicle is eligible for GAP advantage.</w:t>
            </w:r>
          </w:p>
          <w:p w14:paraId="647DB4EA" w14:textId="77777777" w:rsidR="00EA38E2" w:rsidRPr="00C337F1" w:rsidRDefault="00EA38E2" w:rsidP="00CD7A14">
            <w:pPr>
              <w:rPr>
                <w:rFonts w:ascii="Arial" w:hAnsi="Arial" w:cs="Arial"/>
                <w:sz w:val="20"/>
                <w:szCs w:val="20"/>
              </w:rPr>
            </w:pPr>
          </w:p>
        </w:tc>
      </w:tr>
    </w:tbl>
    <w:p w14:paraId="265535D7" w14:textId="3AC23DF8" w:rsidR="002122BD" w:rsidRPr="00C337F1" w:rsidRDefault="002122BD" w:rsidP="00CD7A14">
      <w:pPr>
        <w:spacing w:after="0" w:line="240" w:lineRule="auto"/>
        <w:rPr>
          <w:rFonts w:ascii="Arial" w:hAnsi="Arial" w:cs="Arial"/>
          <w:sz w:val="20"/>
          <w:szCs w:val="20"/>
        </w:rPr>
      </w:pPr>
      <w:r w:rsidRPr="00C337F1">
        <w:rPr>
          <w:rFonts w:ascii="Arial" w:hAnsi="Arial" w:cs="Arial"/>
          <w:sz w:val="20"/>
          <w:szCs w:val="20"/>
        </w:rPr>
        <w:t xml:space="preserve">If you have any questions or would like to receive a </w:t>
      </w:r>
      <w:r w:rsidR="00306D83" w:rsidRPr="00C337F1">
        <w:rPr>
          <w:rFonts w:ascii="Arial" w:hAnsi="Arial" w:cs="Arial"/>
          <w:sz w:val="20"/>
          <w:szCs w:val="20"/>
        </w:rPr>
        <w:t>quote</w:t>
      </w:r>
      <w:r w:rsidR="00316D30" w:rsidRPr="00C337F1">
        <w:rPr>
          <w:rFonts w:ascii="Arial" w:hAnsi="Arial" w:cs="Arial"/>
          <w:sz w:val="20"/>
          <w:szCs w:val="20"/>
        </w:rPr>
        <w:t xml:space="preserve"> for coverage of your vehicle</w:t>
      </w:r>
      <w:r w:rsidR="00306D83" w:rsidRPr="00C337F1">
        <w:rPr>
          <w:rFonts w:ascii="Arial" w:hAnsi="Arial" w:cs="Arial"/>
          <w:sz w:val="20"/>
          <w:szCs w:val="20"/>
        </w:rPr>
        <w:t>,</w:t>
      </w:r>
      <w:r w:rsidR="000F58B1" w:rsidRPr="00C337F1">
        <w:rPr>
          <w:rFonts w:ascii="Arial" w:hAnsi="Arial" w:cs="Arial"/>
          <w:sz w:val="20"/>
          <w:szCs w:val="20"/>
        </w:rPr>
        <w:t xml:space="preserve"> please contact Michael Olivares at 512-302-5555, ext 7324.</w:t>
      </w:r>
    </w:p>
    <w:p w14:paraId="1A6DDE82" w14:textId="03FDCF03" w:rsidR="000F58B1" w:rsidRPr="00C337F1" w:rsidRDefault="000F58B1" w:rsidP="00CD7A14">
      <w:pPr>
        <w:spacing w:after="0" w:line="240" w:lineRule="auto"/>
        <w:rPr>
          <w:rFonts w:ascii="Arial" w:hAnsi="Arial" w:cs="Arial"/>
          <w:sz w:val="20"/>
          <w:szCs w:val="20"/>
        </w:rPr>
      </w:pPr>
    </w:p>
    <w:p w14:paraId="674CE831" w14:textId="033180DA" w:rsidR="00306D83" w:rsidRPr="00C337F1" w:rsidRDefault="00306D83" w:rsidP="00CD7A14">
      <w:pPr>
        <w:spacing w:line="240" w:lineRule="auto"/>
        <w:rPr>
          <w:rFonts w:ascii="Arial" w:hAnsi="Arial" w:cs="Arial"/>
          <w:sz w:val="20"/>
          <w:szCs w:val="20"/>
        </w:rPr>
      </w:pPr>
      <w:r w:rsidRPr="00C337F1">
        <w:rPr>
          <w:rFonts w:ascii="Arial" w:hAnsi="Arial" w:cs="Arial"/>
          <w:sz w:val="20"/>
          <w:szCs w:val="20"/>
        </w:rPr>
        <w:t xml:space="preserve">We will keep you informed of any new services or products we offer or any information that is important for you to know about your membership through our monthly eNewsletter. We also encourage you to visit our web site at </w:t>
      </w:r>
      <w:r w:rsidRPr="00C337F1">
        <w:rPr>
          <w:rFonts w:ascii="Arial" w:hAnsi="Arial" w:cs="Arial"/>
          <w:b/>
          <w:sz w:val="20"/>
          <w:szCs w:val="20"/>
        </w:rPr>
        <w:t>www.atfcu.org</w:t>
      </w:r>
      <w:r w:rsidRPr="00C337F1">
        <w:rPr>
          <w:rFonts w:ascii="Arial" w:hAnsi="Arial" w:cs="Arial"/>
          <w:sz w:val="20"/>
          <w:szCs w:val="20"/>
        </w:rPr>
        <w:t xml:space="preserve"> for detailed information about all our products and services, membership news, Internet specials, and as an educational resource.</w:t>
      </w:r>
    </w:p>
    <w:p w14:paraId="6C17D27D" w14:textId="6207C989" w:rsidR="00306D83" w:rsidRPr="00C337F1" w:rsidRDefault="00306D83" w:rsidP="00CD7A14">
      <w:pPr>
        <w:spacing w:line="240" w:lineRule="auto"/>
        <w:rPr>
          <w:rFonts w:ascii="Arial" w:hAnsi="Arial" w:cs="Arial"/>
          <w:sz w:val="20"/>
          <w:szCs w:val="20"/>
        </w:rPr>
      </w:pPr>
      <w:r w:rsidRPr="00C337F1">
        <w:rPr>
          <w:rFonts w:ascii="Arial" w:hAnsi="Arial" w:cs="Arial"/>
          <w:sz w:val="20"/>
          <w:szCs w:val="20"/>
        </w:rPr>
        <w:t xml:space="preserve">We offer a wide array of loan and savings products in addition to our Internet convenience services, such as online Bill Pay (up to 15 FREE per month), 300+ FEE FREE ATM’s, Online Statements, and 24/7 access to your account information through Online Banking and our Mobile App.   We are currently offering </w:t>
      </w:r>
      <w:r w:rsidRPr="00C337F1">
        <w:rPr>
          <w:rFonts w:ascii="Arial" w:hAnsi="Arial" w:cs="Arial"/>
          <w:b/>
          <w:sz w:val="20"/>
          <w:szCs w:val="20"/>
        </w:rPr>
        <w:t xml:space="preserve">extremely competitive auto, mortgage, and home equity loan rates and outstanding certificate of deposit rates. </w:t>
      </w:r>
    </w:p>
    <w:p w14:paraId="4B8A880B" w14:textId="77777777" w:rsidR="00306D83" w:rsidRPr="00C337F1" w:rsidRDefault="00306D83" w:rsidP="00CD7A14">
      <w:pPr>
        <w:spacing w:line="240" w:lineRule="auto"/>
        <w:rPr>
          <w:rFonts w:ascii="Arial" w:hAnsi="Arial" w:cs="Arial"/>
          <w:sz w:val="20"/>
          <w:szCs w:val="20"/>
        </w:rPr>
      </w:pPr>
      <w:r w:rsidRPr="00C337F1">
        <w:rPr>
          <w:rFonts w:ascii="Arial" w:hAnsi="Arial" w:cs="Arial"/>
          <w:sz w:val="20"/>
          <w:szCs w:val="20"/>
        </w:rPr>
        <w:t xml:space="preserve">We want your feedback. We want to know if we can serve you better or offer you a service that we do not currently have. To make it easy on you, we have an email address specifically for members to give us feedback; </w:t>
      </w:r>
      <w:r w:rsidRPr="00C337F1">
        <w:rPr>
          <w:rFonts w:ascii="Arial" w:hAnsi="Arial" w:cs="Arial"/>
          <w:b/>
          <w:sz w:val="20"/>
          <w:szCs w:val="20"/>
        </w:rPr>
        <w:t>memberfeedback@atfcu.org.</w:t>
      </w:r>
      <w:r w:rsidRPr="00C337F1">
        <w:rPr>
          <w:rFonts w:ascii="Arial" w:hAnsi="Arial" w:cs="Arial"/>
          <w:sz w:val="20"/>
          <w:szCs w:val="20"/>
        </w:rPr>
        <w:t xml:space="preserve"> You may also contact us by phone or in person.</w:t>
      </w:r>
    </w:p>
    <w:p w14:paraId="263B1A1D" w14:textId="19E3CF2D" w:rsidR="00306D83" w:rsidRPr="00C337F1" w:rsidRDefault="00306D83" w:rsidP="00CD7A14">
      <w:pPr>
        <w:spacing w:line="240" w:lineRule="auto"/>
        <w:rPr>
          <w:rFonts w:ascii="Arial" w:hAnsi="Arial" w:cs="Arial"/>
          <w:sz w:val="20"/>
          <w:szCs w:val="20"/>
        </w:rPr>
      </w:pPr>
      <w:r w:rsidRPr="00C337F1">
        <w:rPr>
          <w:rFonts w:ascii="Arial" w:hAnsi="Arial" w:cs="Arial"/>
          <w:sz w:val="20"/>
          <w:szCs w:val="20"/>
        </w:rPr>
        <w:t>Thank you for choosing Austin Telco Federal Credit Union.</w:t>
      </w:r>
    </w:p>
    <w:p w14:paraId="547C4A11" w14:textId="753F27B3" w:rsidR="005E1758" w:rsidRPr="00C337F1" w:rsidRDefault="005E1758" w:rsidP="00CD7A14">
      <w:pPr>
        <w:spacing w:line="240" w:lineRule="auto"/>
        <w:rPr>
          <w:rFonts w:ascii="Arial" w:hAnsi="Arial" w:cs="Arial"/>
          <w:sz w:val="20"/>
          <w:szCs w:val="20"/>
        </w:rPr>
      </w:pPr>
      <w:r w:rsidRPr="00C337F1">
        <w:rPr>
          <w:rFonts w:ascii="Arial" w:hAnsi="Arial" w:cs="Arial"/>
          <w:noProof/>
          <w:sz w:val="20"/>
          <w:szCs w:val="20"/>
        </w:rPr>
        <w:drawing>
          <wp:anchor distT="0" distB="0" distL="114300" distR="114300" simplePos="0" relativeHeight="251658240" behindDoc="0" locked="0" layoutInCell="1" allowOverlap="1" wp14:anchorId="3D84DEC1" wp14:editId="488C8D94">
            <wp:simplePos x="0" y="0"/>
            <wp:positionH relativeFrom="column">
              <wp:posOffset>-173990</wp:posOffset>
            </wp:positionH>
            <wp:positionV relativeFrom="paragraph">
              <wp:posOffset>199662</wp:posOffset>
            </wp:positionV>
            <wp:extent cx="2566735" cy="538843"/>
            <wp:effectExtent l="0" t="0" r="508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l="-60" t="10165" r="60" b="20363"/>
                    <a:stretch/>
                  </pic:blipFill>
                  <pic:spPr bwMode="auto">
                    <a:xfrm>
                      <a:off x="0" y="0"/>
                      <a:ext cx="2566735" cy="538843"/>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306D83" w:rsidRPr="00C337F1">
        <w:rPr>
          <w:rFonts w:ascii="Arial" w:hAnsi="Arial" w:cs="Arial"/>
          <w:sz w:val="20"/>
          <w:szCs w:val="20"/>
        </w:rPr>
        <w:t>Sincerely,</w:t>
      </w:r>
      <w:r w:rsidRPr="00C337F1">
        <w:rPr>
          <w:rFonts w:ascii="Arial" w:hAnsi="Arial" w:cs="Arial"/>
          <w:sz w:val="20"/>
          <w:szCs w:val="20"/>
        </w:rPr>
        <w:br/>
      </w:r>
      <w:r w:rsidRPr="00C337F1">
        <w:rPr>
          <w:rFonts w:ascii="Arial" w:hAnsi="Arial" w:cs="Arial"/>
          <w:sz w:val="20"/>
          <w:szCs w:val="20"/>
        </w:rPr>
        <w:br/>
      </w:r>
    </w:p>
    <w:p w14:paraId="2E1DC358" w14:textId="0A057E22" w:rsidR="00306D83" w:rsidRPr="00C337F1" w:rsidRDefault="00306D83" w:rsidP="00306D83">
      <w:pPr>
        <w:rPr>
          <w:rFonts w:ascii="Arial" w:hAnsi="Arial" w:cs="Arial"/>
          <w:sz w:val="20"/>
          <w:szCs w:val="20"/>
        </w:rPr>
      </w:pPr>
    </w:p>
    <w:p w14:paraId="3D4EBCEA" w14:textId="1CF32C0A" w:rsidR="00AE00FF" w:rsidRPr="00C337F1" w:rsidRDefault="00306D83" w:rsidP="0070484B">
      <w:pPr>
        <w:rPr>
          <w:rFonts w:ascii="Arial" w:hAnsi="Arial" w:cs="Arial"/>
          <w:sz w:val="20"/>
          <w:szCs w:val="20"/>
        </w:rPr>
      </w:pPr>
      <w:r w:rsidRPr="00C337F1">
        <w:rPr>
          <w:rFonts w:ascii="Arial" w:hAnsi="Arial" w:cs="Arial"/>
          <w:sz w:val="20"/>
          <w:szCs w:val="20"/>
        </w:rPr>
        <w:t>Pamela Williams Cotton</w:t>
      </w:r>
      <w:r w:rsidR="0070484B" w:rsidRPr="00C337F1">
        <w:rPr>
          <w:rFonts w:ascii="Arial" w:hAnsi="Arial" w:cs="Arial"/>
          <w:sz w:val="20"/>
          <w:szCs w:val="20"/>
        </w:rPr>
        <w:br/>
      </w:r>
      <w:r w:rsidRPr="00C337F1">
        <w:rPr>
          <w:rFonts w:ascii="Arial" w:hAnsi="Arial" w:cs="Arial"/>
          <w:sz w:val="20"/>
          <w:szCs w:val="20"/>
        </w:rPr>
        <w:t>Vice President of Member Services</w:t>
      </w:r>
      <w:r w:rsidR="0070484B" w:rsidRPr="00C337F1">
        <w:rPr>
          <w:rFonts w:ascii="Arial" w:hAnsi="Arial" w:cs="Arial"/>
          <w:sz w:val="20"/>
          <w:szCs w:val="20"/>
        </w:rPr>
        <w:br/>
      </w:r>
      <w:r w:rsidRPr="00C337F1">
        <w:rPr>
          <w:rFonts w:ascii="Arial" w:hAnsi="Arial" w:cs="Arial"/>
          <w:sz w:val="20"/>
          <w:szCs w:val="20"/>
        </w:rPr>
        <w:t>512-302-5555, ext. 7000</w:t>
      </w:r>
      <w:r w:rsidR="0070484B" w:rsidRPr="00C337F1">
        <w:rPr>
          <w:rFonts w:ascii="Arial" w:hAnsi="Arial" w:cs="Arial"/>
          <w:sz w:val="20"/>
          <w:szCs w:val="20"/>
        </w:rPr>
        <w:br/>
      </w:r>
      <w:r w:rsidRPr="00C337F1">
        <w:rPr>
          <w:rFonts w:ascii="Arial" w:hAnsi="Arial" w:cs="Arial"/>
          <w:sz w:val="20"/>
          <w:szCs w:val="20"/>
        </w:rPr>
        <w:t>memberfeedback@atfcu.org</w:t>
      </w:r>
    </w:p>
    <w:sectPr w:rsidR="00AE00FF" w:rsidRPr="00C337F1" w:rsidSect="00542317">
      <w:type w:val="continuous"/>
      <w:pgSz w:w="12240" w:h="15840"/>
      <w:pgMar w:top="1440" w:right="1440" w:bottom="36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E866B2"/>
    <w:multiLevelType w:val="hybridMultilevel"/>
    <w:tmpl w:val="35CC5D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076587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00FF"/>
    <w:rsid w:val="000F58B1"/>
    <w:rsid w:val="00100EA6"/>
    <w:rsid w:val="002122BD"/>
    <w:rsid w:val="00306D83"/>
    <w:rsid w:val="00315FE7"/>
    <w:rsid w:val="00316D30"/>
    <w:rsid w:val="00542317"/>
    <w:rsid w:val="005E1758"/>
    <w:rsid w:val="006E7A28"/>
    <w:rsid w:val="0070484B"/>
    <w:rsid w:val="008F7DDD"/>
    <w:rsid w:val="009C2979"/>
    <w:rsid w:val="00A577FD"/>
    <w:rsid w:val="00AE00FF"/>
    <w:rsid w:val="00C23F4D"/>
    <w:rsid w:val="00C337F1"/>
    <w:rsid w:val="00CD6E4C"/>
    <w:rsid w:val="00CD7A14"/>
    <w:rsid w:val="00DA54EB"/>
    <w:rsid w:val="00E601EE"/>
    <w:rsid w:val="00EA285D"/>
    <w:rsid w:val="00EA38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48888C"/>
  <w15:chartTrackingRefBased/>
  <w15:docId w15:val="{8A3F7829-661E-4376-A1DC-EB7F7B4C95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7A14"/>
    <w:pPr>
      <w:ind w:left="720"/>
      <w:contextualSpacing/>
    </w:pPr>
  </w:style>
  <w:style w:type="table" w:styleId="TableGrid">
    <w:name w:val="Table Grid"/>
    <w:basedOn w:val="TableNormal"/>
    <w:uiPriority w:val="39"/>
    <w:rsid w:val="00EA38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358</Words>
  <Characters>2044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Chad Winkelmann</dc:creator>
  <cp:keywords/>
  <dc:description/>
  <cp:lastModifiedBy>Chad Winkelmann</cp:lastModifiedBy>
  <cp:revision>3</cp:revision>
  <cp:lastPrinted>2022-08-22T18:54:00Z</cp:lastPrinted>
  <dcterms:created xsi:type="dcterms:W3CDTF">2022-10-03T13:41:00Z</dcterms:created>
  <dcterms:modified xsi:type="dcterms:W3CDTF">2022-10-03T13:41:00Z</dcterms:modified>
</cp:coreProperties>
</file>