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260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166441" cy="56159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441" cy="56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2"/>
        </w:rPr>
      </w:pPr>
    </w:p>
    <w:p>
      <w:pPr>
        <w:spacing w:before="0"/>
        <w:ind w:left="120" w:right="0" w:firstLine="0"/>
        <w:jc w:val="left"/>
        <w:rPr>
          <w:sz w:val="24"/>
        </w:rPr>
      </w:pPr>
      <w:r>
        <w:rPr>
          <w:spacing w:val="-4"/>
          <w:sz w:val="24"/>
        </w:rPr>
        <w:t>Dear</w:t>
      </w:r>
    </w:p>
    <w:p>
      <w:pPr>
        <w:spacing w:line="240" w:lineRule="auto" w:before="0"/>
        <w:rPr>
          <w:sz w:val="24"/>
        </w:rPr>
      </w:pPr>
    </w:p>
    <w:p>
      <w:pPr>
        <w:tabs>
          <w:tab w:pos="1994" w:val="left" w:leader="none"/>
        </w:tabs>
        <w:spacing w:before="0"/>
        <w:ind w:left="119" w:right="154" w:firstLine="0"/>
        <w:jc w:val="both"/>
        <w:rPr>
          <w:b/>
          <w:sz w:val="24"/>
        </w:rPr>
      </w:pPr>
      <w:r>
        <w:rPr/>
        <w:pict>
          <v:rect style="position:absolute;margin-left:72.248947pt;margin-top:54.601761pt;width:467.600098pt;height:1.2pt;mso-position-horizontal-relative:page;mso-position-vertical-relative:paragraph;z-index:15728640" id="docshape1" filled="true" fillcolor="#000000" stroked="false">
            <v:fill type="solid"/>
            <w10:wrap type="none"/>
          </v:rect>
        </w:pict>
      </w:r>
      <w:r>
        <w:rPr>
          <w:sz w:val="24"/>
        </w:rPr>
        <w:t>We</w:t>
      </w:r>
      <w:r>
        <w:rPr>
          <w:spacing w:val="-8"/>
          <w:sz w:val="24"/>
        </w:rPr>
        <w:t> </w:t>
      </w:r>
      <w:r>
        <w:rPr>
          <w:sz w:val="24"/>
        </w:rPr>
        <w:t>have</w:t>
      </w:r>
      <w:r>
        <w:rPr>
          <w:spacing w:val="-7"/>
          <w:sz w:val="24"/>
        </w:rPr>
        <w:t> </w:t>
      </w:r>
      <w:r>
        <w:rPr>
          <w:sz w:val="24"/>
        </w:rPr>
        <w:t>been</w:t>
      </w:r>
      <w:r>
        <w:rPr>
          <w:spacing w:val="-7"/>
          <w:sz w:val="24"/>
        </w:rPr>
        <w:t> </w:t>
      </w:r>
      <w:r>
        <w:rPr>
          <w:sz w:val="24"/>
        </w:rPr>
        <w:t>unable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verify</w:t>
      </w:r>
      <w:r>
        <w:rPr>
          <w:spacing w:val="-5"/>
          <w:sz w:val="24"/>
        </w:rPr>
        <w:t> </w:t>
      </w:r>
      <w:r>
        <w:rPr>
          <w:sz w:val="24"/>
        </w:rPr>
        <w:t>acceptable</w:t>
      </w:r>
      <w:r>
        <w:rPr>
          <w:spacing w:val="-8"/>
          <w:sz w:val="24"/>
        </w:rPr>
        <w:t> </w:t>
      </w:r>
      <w:r>
        <w:rPr>
          <w:sz w:val="24"/>
        </w:rPr>
        <w:t>insurance</w:t>
      </w:r>
      <w:r>
        <w:rPr>
          <w:spacing w:val="-8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vehicle</w:t>
      </w:r>
      <w:r>
        <w:rPr>
          <w:spacing w:val="-9"/>
          <w:sz w:val="24"/>
        </w:rPr>
        <w:t> </w:t>
      </w:r>
      <w:r>
        <w:rPr>
          <w:sz w:val="24"/>
        </w:rPr>
        <w:t>used</w:t>
      </w:r>
      <w:r>
        <w:rPr>
          <w:spacing w:val="-7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collateral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your</w:t>
      </w:r>
      <w:r>
        <w:rPr>
          <w:spacing w:val="-8"/>
          <w:sz w:val="24"/>
        </w:rPr>
        <w:t> </w:t>
      </w:r>
      <w:r>
        <w:rPr>
          <w:sz w:val="24"/>
        </w:rPr>
        <w:t>loan account </w:t>
      </w:r>
      <w:r>
        <w:rPr>
          <w:sz w:val="24"/>
          <w:u w:val="single"/>
        </w:rPr>
        <w:tab/>
      </w:r>
      <w:r>
        <w:rPr>
          <w:sz w:val="24"/>
        </w:rPr>
        <w:t>.</w:t>
      </w:r>
      <w:r>
        <w:rPr>
          <w:spacing w:val="32"/>
          <w:sz w:val="24"/>
        </w:rPr>
        <w:t> </w:t>
      </w:r>
      <w:r>
        <w:rPr>
          <w:sz w:val="24"/>
        </w:rPr>
        <w:t>As</w:t>
      </w:r>
      <w:r>
        <w:rPr>
          <w:spacing w:val="-15"/>
          <w:sz w:val="24"/>
        </w:rPr>
        <w:t> </w:t>
      </w:r>
      <w:r>
        <w:rPr>
          <w:sz w:val="24"/>
        </w:rPr>
        <w:t>previous</w:t>
      </w:r>
      <w:r>
        <w:rPr>
          <w:spacing w:val="-14"/>
          <w:sz w:val="24"/>
        </w:rPr>
        <w:t> </w:t>
      </w:r>
      <w:r>
        <w:rPr>
          <w:sz w:val="24"/>
        </w:rPr>
        <w:t>correspondence</w:t>
      </w:r>
      <w:r>
        <w:rPr>
          <w:spacing w:val="-13"/>
          <w:sz w:val="24"/>
        </w:rPr>
        <w:t> </w:t>
      </w:r>
      <w:r>
        <w:rPr>
          <w:sz w:val="24"/>
        </w:rPr>
        <w:t>has</w:t>
      </w:r>
      <w:r>
        <w:rPr>
          <w:spacing w:val="-14"/>
          <w:sz w:val="24"/>
        </w:rPr>
        <w:t> </w:t>
      </w:r>
      <w:r>
        <w:rPr>
          <w:sz w:val="24"/>
        </w:rPr>
        <w:t>indicated,</w:t>
      </w:r>
      <w:r>
        <w:rPr>
          <w:spacing w:val="-14"/>
          <w:sz w:val="24"/>
        </w:rPr>
        <w:t> </w:t>
      </w:r>
      <w:r>
        <w:rPr>
          <w:sz w:val="24"/>
        </w:rPr>
        <w:t>we</w:t>
      </w:r>
      <w:r>
        <w:rPr>
          <w:spacing w:val="-15"/>
          <w:sz w:val="24"/>
        </w:rPr>
        <w:t> </w:t>
      </w:r>
      <w:r>
        <w:rPr>
          <w:sz w:val="24"/>
        </w:rPr>
        <w:t>were</w:t>
      </w:r>
      <w:r>
        <w:rPr>
          <w:spacing w:val="-15"/>
          <w:sz w:val="24"/>
        </w:rPr>
        <w:t> </w:t>
      </w:r>
      <w:r>
        <w:rPr>
          <w:sz w:val="24"/>
        </w:rPr>
        <w:t>required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“force-place” single</w:t>
      </w:r>
      <w:r>
        <w:rPr>
          <w:spacing w:val="-1"/>
          <w:sz w:val="24"/>
        </w:rPr>
        <w:t> </w:t>
      </w:r>
      <w:r>
        <w:rPr>
          <w:sz w:val="24"/>
        </w:rPr>
        <w:t>interest insurance </w:t>
      </w:r>
      <w:r>
        <w:rPr>
          <w:i/>
          <w:sz w:val="24"/>
        </w:rPr>
        <w:t>(Collateral Protection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Insurance)</w:t>
      </w:r>
      <w:r>
        <w:rPr>
          <w:i/>
          <w:spacing w:val="-1"/>
          <w:sz w:val="24"/>
        </w:rPr>
        <w:t> </w:t>
      </w:r>
      <w:r>
        <w:rPr>
          <w:sz w:val="24"/>
        </w:rPr>
        <w:t>on your</w:t>
      </w:r>
      <w:r>
        <w:rPr>
          <w:spacing w:val="-1"/>
          <w:sz w:val="24"/>
        </w:rPr>
        <w:t> </w:t>
      </w:r>
      <w:r>
        <w:rPr>
          <w:sz w:val="24"/>
        </w:rPr>
        <w:t>loan.</w:t>
      </w:r>
      <w:r>
        <w:rPr>
          <w:spacing w:val="40"/>
          <w:sz w:val="24"/>
        </w:rPr>
        <w:t> </w:t>
      </w:r>
      <w:r>
        <w:rPr>
          <w:b/>
          <w:sz w:val="24"/>
          <w:u w:val="single"/>
        </w:rPr>
        <w:t>This insurance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is very</w:t>
      </w:r>
      <w:r>
        <w:rPr>
          <w:b/>
          <w:sz w:val="24"/>
        </w:rPr>
        <w:t> expensive, does not meet the state requirement for liability insurance coverage, and only </w:t>
      </w:r>
      <w:r>
        <w:rPr>
          <w:b/>
          <w:sz w:val="24"/>
          <w:u w:val="single"/>
        </w:rPr>
        <w:t>protects the Credit Union up to the lower of the loan balance or value of the vehicle.</w:t>
      </w:r>
    </w:p>
    <w:p>
      <w:pPr>
        <w:spacing w:line="240" w:lineRule="auto" w:before="0"/>
        <w:rPr>
          <w:b/>
          <w:sz w:val="24"/>
        </w:rPr>
      </w:pPr>
    </w:p>
    <w:p>
      <w:pPr>
        <w:tabs>
          <w:tab w:pos="2522" w:val="left" w:leader="none"/>
          <w:tab w:pos="5694" w:val="left" w:leader="none"/>
          <w:tab w:pos="8501" w:val="left" w:leader="none"/>
          <w:tab w:pos="9536" w:val="left" w:leader="none"/>
        </w:tabs>
        <w:spacing w:before="0"/>
        <w:ind w:left="120" w:right="101" w:firstLine="0"/>
        <w:jc w:val="both"/>
        <w:rPr>
          <w:sz w:val="24"/>
        </w:rPr>
      </w:pPr>
      <w:r>
        <w:rPr>
          <w:sz w:val="24"/>
        </w:rPr>
        <w:t>The addition of this insurance in the amount of </w:t>
      </w:r>
      <w:r>
        <w:rPr>
          <w:sz w:val="24"/>
          <w:u w:val="single"/>
        </w:rPr>
        <w:tab/>
      </w:r>
      <w:r>
        <w:rPr>
          <w:sz w:val="24"/>
        </w:rPr>
        <w:t>for the period of </w:t>
      </w:r>
      <w:r>
        <w:rPr>
          <w:sz w:val="24"/>
          <w:u w:val="single"/>
        </w:rPr>
        <w:tab/>
        <w:tab/>
      </w:r>
      <w:r>
        <w:rPr>
          <w:sz w:val="24"/>
        </w:rPr>
        <w:t> to </w:t>
      </w:r>
      <w:r>
        <w:rPr>
          <w:sz w:val="24"/>
          <w:u w:val="single"/>
        </w:rPr>
        <w:tab/>
      </w:r>
      <w:r>
        <w:rPr>
          <w:sz w:val="24"/>
        </w:rPr>
        <w:t>, will require your periodic payments increase from </w:t>
      </w:r>
      <w:r>
        <w:rPr>
          <w:sz w:val="24"/>
          <w:u w:val="single"/>
        </w:rPr>
        <w:tab/>
      </w:r>
      <w:r>
        <w:rPr>
          <w:sz w:val="24"/>
        </w:rPr>
        <w:t>per month</w:t>
      </w:r>
    </w:p>
    <w:p>
      <w:pPr>
        <w:pStyle w:val="BodyText"/>
        <w:tabs>
          <w:tab w:pos="1541" w:val="left" w:leader="none"/>
        </w:tabs>
        <w:ind w:left="120"/>
      </w:pPr>
      <w:r>
        <w:rPr>
          <w:b w:val="0"/>
        </w:rPr>
        <w:t>to</w:t>
      </w:r>
      <w:r>
        <w:rPr>
          <w:b w:val="0"/>
          <w:spacing w:val="77"/>
        </w:rPr>
        <w:t> </w:t>
      </w:r>
      <w:r>
        <w:rPr>
          <w:u w:val="single"/>
        </w:rPr>
        <w:tab/>
        <w:t>per</w:t>
      </w:r>
      <w:r>
        <w:rPr>
          <w:spacing w:val="73"/>
          <w:u w:val="single"/>
        </w:rPr>
        <w:t> </w:t>
      </w:r>
      <w:r>
        <w:rPr>
          <w:u w:val="single"/>
        </w:rPr>
        <w:t>month</w:t>
      </w:r>
      <w:r>
        <w:rPr>
          <w:spacing w:val="76"/>
          <w:u w:val="single"/>
        </w:rPr>
        <w:t> </w:t>
      </w:r>
      <w:r>
        <w:rPr>
          <w:u w:val="single"/>
        </w:rPr>
        <w:t>for</w:t>
      </w:r>
      <w:r>
        <w:rPr>
          <w:spacing w:val="74"/>
          <w:u w:val="single"/>
        </w:rPr>
        <w:t> </w:t>
      </w:r>
      <w:r>
        <w:rPr>
          <w:u w:val="single"/>
        </w:rPr>
        <w:t>the</w:t>
      </w:r>
      <w:r>
        <w:rPr>
          <w:spacing w:val="74"/>
          <w:u w:val="single"/>
        </w:rPr>
        <w:t> </w:t>
      </w:r>
      <w:r>
        <w:rPr>
          <w:u w:val="single"/>
        </w:rPr>
        <w:t>next</w:t>
      </w:r>
      <w:r>
        <w:rPr>
          <w:spacing w:val="74"/>
          <w:u w:val="single"/>
        </w:rPr>
        <w:t> </w:t>
      </w:r>
      <w:r>
        <w:rPr>
          <w:u w:val="single"/>
        </w:rPr>
        <w:t>_</w:t>
      </w:r>
      <w:r>
        <w:rPr>
          <w:spacing w:val="75"/>
          <w:u w:val="single"/>
        </w:rPr>
        <w:t> </w:t>
      </w:r>
      <w:r>
        <w:rPr>
          <w:u w:val="single"/>
        </w:rPr>
        <w:t>installments</w:t>
      </w:r>
      <w:r>
        <w:rPr>
          <w:spacing w:val="75"/>
          <w:u w:val="single"/>
        </w:rPr>
        <w:t> </w:t>
      </w:r>
      <w:r>
        <w:rPr>
          <w:u w:val="single"/>
        </w:rPr>
        <w:t>beginning</w:t>
      </w:r>
      <w:r>
        <w:rPr>
          <w:spacing w:val="75"/>
          <w:u w:val="single"/>
        </w:rPr>
        <w:t> </w:t>
      </w:r>
      <w:r>
        <w:rPr>
          <w:u w:val="single"/>
        </w:rPr>
        <w:t>with</w:t>
      </w:r>
      <w:r>
        <w:rPr>
          <w:spacing w:val="75"/>
          <w:u w:val="single"/>
        </w:rPr>
        <w:t> </w:t>
      </w:r>
      <w:r>
        <w:rPr>
          <w:u w:val="single"/>
        </w:rPr>
        <w:t>the</w:t>
      </w:r>
      <w:r>
        <w:rPr>
          <w:spacing w:val="74"/>
          <w:u w:val="single"/>
        </w:rPr>
        <w:t> </w:t>
      </w:r>
      <w:r>
        <w:rPr>
          <w:u w:val="single"/>
        </w:rPr>
        <w:t>payment</w:t>
      </w:r>
      <w:r>
        <w:rPr>
          <w:spacing w:val="75"/>
          <w:u w:val="single"/>
        </w:rPr>
        <w:t> </w:t>
      </w:r>
      <w:r>
        <w:rPr>
          <w:spacing w:val="-5"/>
          <w:u w:val="single"/>
        </w:rPr>
        <w:t>for</w:t>
      </w:r>
    </w:p>
    <w:p>
      <w:pPr>
        <w:pStyle w:val="BodyText"/>
        <w:tabs>
          <w:tab w:pos="2279" w:val="left" w:leader="none"/>
        </w:tabs>
        <w:ind w:left="120" w:right="168"/>
        <w:jc w:val="both"/>
      </w:pPr>
      <w:r>
        <w:rPr>
          <w:b w:val="0"/>
          <w:u w:val="thick"/>
        </w:rPr>
        <w:tab/>
      </w:r>
      <w:r>
        <w:rPr>
          <w:b w:val="0"/>
        </w:rPr>
        <w:t>. </w:t>
      </w:r>
      <w:r>
        <w:rPr>
          <w:u w:val="single"/>
        </w:rPr>
        <w:t> This increase is required to fully amortize the cost of the insurance</w:t>
      </w:r>
      <w:r>
        <w:rPr/>
        <w:t> </w:t>
      </w:r>
      <w:r>
        <w:rPr>
          <w:u w:val="single"/>
        </w:rPr>
        <w:t>during the policy period.</w:t>
      </w:r>
    </w:p>
    <w:p>
      <w:pPr>
        <w:spacing w:line="240" w:lineRule="auto" w:before="0"/>
        <w:rPr>
          <w:b/>
          <w:sz w:val="24"/>
        </w:rPr>
      </w:pPr>
    </w:p>
    <w:p>
      <w:pPr>
        <w:pStyle w:val="BodyText"/>
        <w:ind w:left="119" w:right="153"/>
        <w:jc w:val="both"/>
      </w:pPr>
      <w:r>
        <w:rPr/>
        <w:t>If your payments are currently made by Automatic Payment Transfer, Bill Pay, Electronic Funds</w:t>
      </w:r>
      <w:r>
        <w:rPr>
          <w:spacing w:val="-7"/>
        </w:rPr>
        <w:t> </w:t>
      </w:r>
      <w:r>
        <w:rPr/>
        <w:t>Transfer,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via</w:t>
      </w:r>
      <w:r>
        <w:rPr>
          <w:spacing w:val="-7"/>
        </w:rPr>
        <w:t> </w:t>
      </w:r>
      <w:r>
        <w:rPr/>
        <w:t>ACH</w:t>
      </w:r>
      <w:r>
        <w:rPr>
          <w:spacing w:val="-4"/>
        </w:rPr>
        <w:t> </w:t>
      </w:r>
      <w:r>
        <w:rPr/>
        <w:t>you</w:t>
      </w:r>
      <w:r>
        <w:rPr>
          <w:spacing w:val="-6"/>
        </w:rPr>
        <w:t> </w:t>
      </w:r>
      <w:r>
        <w:rPr/>
        <w:t>must</w:t>
      </w:r>
      <w:r>
        <w:rPr>
          <w:spacing w:val="-8"/>
        </w:rPr>
        <w:t> </w:t>
      </w:r>
      <w:r>
        <w:rPr/>
        <w:t>make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changes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increase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deduction</w:t>
      </w:r>
      <w:r>
        <w:rPr>
          <w:spacing w:val="-5"/>
        </w:rPr>
        <w:t> </w:t>
      </w:r>
      <w:r>
        <w:rPr/>
        <w:t>amount (if necessary).</w:t>
      </w:r>
    </w:p>
    <w:p>
      <w:pPr>
        <w:spacing w:line="240" w:lineRule="auto" w:before="0"/>
        <w:rPr>
          <w:b/>
          <w:sz w:val="24"/>
        </w:rPr>
      </w:pPr>
    </w:p>
    <w:p>
      <w:pPr>
        <w:spacing w:before="0"/>
        <w:ind w:left="119" w:right="156" w:firstLine="0"/>
        <w:jc w:val="both"/>
        <w:rPr>
          <w:b/>
          <w:sz w:val="32"/>
        </w:rPr>
      </w:pPr>
      <w:r>
        <w:rPr>
          <w:sz w:val="24"/>
        </w:rPr>
        <w:t>If</w:t>
      </w:r>
      <w:r>
        <w:rPr>
          <w:spacing w:val="-6"/>
          <w:sz w:val="24"/>
        </w:rPr>
        <w:t> </w:t>
      </w:r>
      <w:r>
        <w:rPr>
          <w:sz w:val="24"/>
        </w:rPr>
        <w:t>you</w:t>
      </w:r>
      <w:r>
        <w:rPr>
          <w:spacing w:val="-5"/>
          <w:sz w:val="24"/>
        </w:rPr>
        <w:t> </w:t>
      </w:r>
      <w:r>
        <w:rPr>
          <w:sz w:val="24"/>
        </w:rPr>
        <w:t>currently</w:t>
      </w:r>
      <w:r>
        <w:rPr>
          <w:spacing w:val="-5"/>
          <w:sz w:val="24"/>
        </w:rPr>
        <w:t> </w:t>
      </w:r>
      <w:r>
        <w:rPr>
          <w:sz w:val="24"/>
        </w:rPr>
        <w:t>have</w:t>
      </w:r>
      <w:r>
        <w:rPr>
          <w:spacing w:val="-6"/>
          <w:sz w:val="24"/>
        </w:rPr>
        <w:t> </w:t>
      </w:r>
      <w:r>
        <w:rPr>
          <w:sz w:val="24"/>
        </w:rPr>
        <w:t>full</w:t>
      </w:r>
      <w:r>
        <w:rPr>
          <w:spacing w:val="-2"/>
          <w:sz w:val="24"/>
        </w:rPr>
        <w:t> </w:t>
      </w:r>
      <w:r>
        <w:rPr>
          <w:sz w:val="24"/>
        </w:rPr>
        <w:t>coverage</w:t>
      </w:r>
      <w:r>
        <w:rPr>
          <w:spacing w:val="-6"/>
          <w:sz w:val="24"/>
        </w:rPr>
        <w:t> </w:t>
      </w:r>
      <w:r>
        <w:rPr>
          <w:sz w:val="24"/>
        </w:rPr>
        <w:t>insurance,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you</w:t>
      </w:r>
      <w:r>
        <w:rPr>
          <w:spacing w:val="-5"/>
          <w:sz w:val="24"/>
        </w:rPr>
        <w:t> </w:t>
      </w:r>
      <w:r>
        <w:rPr>
          <w:sz w:val="24"/>
        </w:rPr>
        <w:t>obtain</w:t>
      </w:r>
      <w:r>
        <w:rPr>
          <w:spacing w:val="-5"/>
          <w:sz w:val="24"/>
        </w:rPr>
        <w:t> </w:t>
      </w:r>
      <w:r>
        <w:rPr>
          <w:sz w:val="24"/>
        </w:rPr>
        <w:t>insurance</w:t>
      </w:r>
      <w:r>
        <w:rPr>
          <w:spacing w:val="-6"/>
          <w:sz w:val="24"/>
        </w:rPr>
        <w:t> </w:t>
      </w:r>
      <w:r>
        <w:rPr>
          <w:sz w:val="24"/>
        </w:rPr>
        <w:t>at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later</w:t>
      </w:r>
      <w:r>
        <w:rPr>
          <w:spacing w:val="-6"/>
          <w:sz w:val="24"/>
        </w:rPr>
        <w:t> </w:t>
      </w:r>
      <w:r>
        <w:rPr>
          <w:sz w:val="24"/>
        </w:rPr>
        <w:t>date,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unused premium</w:t>
      </w:r>
      <w:r>
        <w:rPr>
          <w:spacing w:val="-11"/>
          <w:sz w:val="24"/>
        </w:rPr>
        <w:t> </w:t>
      </w:r>
      <w:r>
        <w:rPr>
          <w:sz w:val="24"/>
        </w:rPr>
        <w:t>will</w:t>
      </w:r>
      <w:r>
        <w:rPr>
          <w:spacing w:val="-10"/>
          <w:sz w:val="24"/>
        </w:rPr>
        <w:t> </w:t>
      </w:r>
      <w:r>
        <w:rPr>
          <w:sz w:val="24"/>
        </w:rPr>
        <w:t>be</w:t>
      </w:r>
      <w:r>
        <w:rPr>
          <w:spacing w:val="-12"/>
          <w:sz w:val="24"/>
        </w:rPr>
        <w:t> </w:t>
      </w:r>
      <w:r>
        <w:rPr>
          <w:sz w:val="24"/>
        </w:rPr>
        <w:t>refunded,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payments</w:t>
      </w:r>
      <w:r>
        <w:rPr>
          <w:spacing w:val="-10"/>
          <w:sz w:val="24"/>
        </w:rPr>
        <w:t> </w:t>
      </w:r>
      <w:r>
        <w:rPr>
          <w:sz w:val="24"/>
        </w:rPr>
        <w:t>adjusted</w:t>
      </w:r>
      <w:r>
        <w:rPr>
          <w:spacing w:val="-11"/>
          <w:sz w:val="24"/>
        </w:rPr>
        <w:t> </w:t>
      </w:r>
      <w:r>
        <w:rPr>
          <w:sz w:val="24"/>
        </w:rPr>
        <w:t>accordingly.</w:t>
      </w:r>
      <w:r>
        <w:rPr>
          <w:spacing w:val="40"/>
          <w:sz w:val="24"/>
        </w:rPr>
        <w:t> </w:t>
      </w:r>
      <w:r>
        <w:rPr>
          <w:b/>
          <w:sz w:val="28"/>
        </w:rPr>
        <w:t>If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you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feel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this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insurance was placed in error, or if you have further questions, please contact our insurance service center at </w:t>
      </w:r>
      <w:r>
        <w:rPr>
          <w:b/>
          <w:sz w:val="32"/>
        </w:rPr>
        <w:t>1-800-653-8812.</w:t>
      </w:r>
    </w:p>
    <w:p>
      <w:pPr>
        <w:spacing w:before="279"/>
        <w:ind w:left="119" w:right="0" w:firstLine="0"/>
        <w:jc w:val="left"/>
        <w:rPr>
          <w:sz w:val="24"/>
        </w:rPr>
      </w:pPr>
      <w:r>
        <w:rPr>
          <w:spacing w:val="-2"/>
          <w:sz w:val="24"/>
        </w:rPr>
        <w:t>Sincerely,</w:t>
      </w:r>
    </w:p>
    <w:p>
      <w:pPr>
        <w:spacing w:line="240" w:lineRule="auto" w:before="0"/>
        <w:rPr>
          <w:sz w:val="24"/>
        </w:rPr>
      </w:pPr>
    </w:p>
    <w:p>
      <w:pPr>
        <w:spacing w:before="0"/>
        <w:ind w:left="119" w:right="0" w:firstLine="0"/>
        <w:jc w:val="left"/>
        <w:rPr>
          <w:sz w:val="24"/>
        </w:rPr>
      </w:pPr>
      <w:r>
        <w:rPr>
          <w:sz w:val="24"/>
        </w:rPr>
        <w:t>Austin</w:t>
      </w:r>
      <w:r>
        <w:rPr>
          <w:spacing w:val="-2"/>
          <w:sz w:val="24"/>
        </w:rPr>
        <w:t> </w:t>
      </w:r>
      <w:r>
        <w:rPr>
          <w:sz w:val="24"/>
        </w:rPr>
        <w:t>Telco</w:t>
      </w:r>
      <w:r>
        <w:rPr>
          <w:spacing w:val="-2"/>
          <w:sz w:val="24"/>
        </w:rPr>
        <w:t> </w:t>
      </w:r>
      <w:r>
        <w:rPr>
          <w:sz w:val="24"/>
        </w:rPr>
        <w:t>Federal</w:t>
      </w:r>
      <w:r>
        <w:rPr>
          <w:spacing w:val="-2"/>
          <w:sz w:val="24"/>
        </w:rPr>
        <w:t> </w:t>
      </w:r>
      <w:r>
        <w:rPr>
          <w:sz w:val="24"/>
        </w:rPr>
        <w:t>Credit</w:t>
      </w:r>
      <w:r>
        <w:rPr>
          <w:spacing w:val="-2"/>
          <w:sz w:val="24"/>
        </w:rPr>
        <w:t> Union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before="156"/>
        <w:ind w:left="1299" w:right="1340" w:firstLine="0"/>
        <w:jc w:val="center"/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communication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debt</w:t>
      </w:r>
      <w:r>
        <w:rPr>
          <w:spacing w:val="-3"/>
          <w:sz w:val="24"/>
        </w:rPr>
        <w:t> </w:t>
      </w:r>
      <w:r>
        <w:rPr>
          <w:sz w:val="24"/>
        </w:rPr>
        <w:t>collector</w:t>
      </w:r>
      <w:r>
        <w:rPr>
          <w:spacing w:val="-1"/>
          <w:sz w:val="24"/>
        </w:rPr>
        <w:t> </w:t>
      </w:r>
      <w:r>
        <w:rPr>
          <w:sz w:val="24"/>
        </w:rPr>
        <w:t>attempting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collect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debt.</w:t>
      </w:r>
    </w:p>
    <w:p>
      <w:pPr>
        <w:spacing w:before="0"/>
        <w:ind w:left="1297" w:right="1340" w:firstLine="0"/>
        <w:jc w:val="center"/>
        <w:rPr>
          <w:sz w:val="24"/>
        </w:rPr>
      </w:pP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obtained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purpose.</w:t>
      </w:r>
    </w:p>
    <w:sectPr>
      <w:type w:val="continuous"/>
      <w:pgSz w:w="12240" w:h="15840"/>
      <w:pgMar w:top="760" w:bottom="280" w:left="132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Soriano</dc:creator>
  <dc:description/>
  <dcterms:created xsi:type="dcterms:W3CDTF">2023-03-15T14:09:18Z</dcterms:created>
  <dcterms:modified xsi:type="dcterms:W3CDTF">2023-03-15T14:09:18Z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2023-02-23T00:00:00Z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2023-03-15T00:00:00Z</vt:filetime>
  </property>
  <property fmtid="{D5CDD505-2E9C-101B-9397-08002B2CF9AE}" pid="5" name="Producer">
    <vt:lpwstr>Adobe PDF Library 22.3.90</vt:lpwstr>
  </property>
  <property fmtid="{D5CDD505-2E9C-101B-9397-08002B2CF9AE}" pid="6" name="SourceModified">
    <vt:lpwstr>D:20230223141731</vt:lpwstr>
  </property>
</Properties>
</file>