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4B256" w14:textId="0583152C" w:rsidR="002626AA" w:rsidRDefault="00DA0036" w:rsidP="00DA0036">
      <w:pPr>
        <w:pStyle w:val="Title"/>
      </w:pPr>
      <w:r>
        <w:t>Discussion</w:t>
      </w:r>
    </w:p>
    <w:p w14:paraId="10CFF4EE" w14:textId="533AECBA" w:rsidR="001B1045" w:rsidRPr="001B1045" w:rsidRDefault="001B1045" w:rsidP="001B1045">
      <w:pPr>
        <w:rPr>
          <w:i/>
          <w:iCs/>
        </w:rPr>
      </w:pPr>
      <w:r>
        <w:rPr>
          <w:i/>
          <w:iCs/>
        </w:rPr>
        <w:t>Limitations of the dataset</w:t>
      </w:r>
    </w:p>
    <w:p w14:paraId="1E8A5569" w14:textId="68965F16" w:rsidR="00DA0036" w:rsidRDefault="00F457D4" w:rsidP="00F457D4">
      <w:r>
        <w:t xml:space="preserve">The results are giving various insights about wildfires in the Netherlands. The various limitations with the data are influencing the results. The detection of fires is influenced by the landcover typ. As </w:t>
      </w:r>
      <w:r>
        <w:fldChar w:fldCharType="begin" w:fldLock="1"/>
      </w:r>
      <w:r w:rsidR="001C2FC5">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mapping","type":"article-journal","volume":"160"},"uris":["http://www.mendeley.com/documents/?uuid=5b041289-3c4f-433e-a4f4-6a4fefa0495f"]}],"mendeley":{"formattedCitation":"(Oliva and Schroeder, 2015)","manualFormatting":"Oliva and Schroeder (2015)","plainTextFormattedCitation":"(Oliva and Schroeder, 2015)","previouslyFormattedCitation":"(Oliva and Schroeder, 2015)"},"properties":{"noteIndex":0},"schema":"https://github.com/citation-style-language/schema/raw/master/csl-citation.json"}</w:instrText>
      </w:r>
      <w:r>
        <w:fldChar w:fldCharType="separate"/>
      </w:r>
      <w:r w:rsidRPr="00F457D4">
        <w:rPr>
          <w:noProof/>
        </w:rPr>
        <w:t xml:space="preserve">Oliva and Schroeder </w:t>
      </w:r>
      <w:r>
        <w:rPr>
          <w:noProof/>
        </w:rPr>
        <w:t>(</w:t>
      </w:r>
      <w:r w:rsidRPr="00F457D4">
        <w:rPr>
          <w:noProof/>
        </w:rPr>
        <w:t>2015)</w:t>
      </w:r>
      <w:r>
        <w:fldChar w:fldCharType="end"/>
      </w:r>
      <w:r>
        <w:t xml:space="preserve"> has demonstrated, fires in grassland with a low duration are associated with a low performance. A characteristic of landscapes in the Netherlands is that is fragmented. Therefore, </w:t>
      </w:r>
      <w:r w:rsidR="00B5110E">
        <w:t xml:space="preserve">fires could </w:t>
      </w:r>
      <w:r w:rsidR="000B38FA">
        <w:t xml:space="preserve">not </w:t>
      </w:r>
      <w:r w:rsidR="00B5110E">
        <w:t xml:space="preserve">have been </w:t>
      </w:r>
      <w:r w:rsidR="000B38FA">
        <w:t xml:space="preserve">observed or a pixel falsely identified by the fire. </w:t>
      </w:r>
    </w:p>
    <w:p w14:paraId="06BF57AB" w14:textId="52C3A134" w:rsidR="001C2FC5" w:rsidRDefault="001C2FC5" w:rsidP="00F457D4">
      <w:r>
        <w:t xml:space="preserve">Another limitation of the data is that the location of the fire </w:t>
      </w:r>
      <w:r w:rsidR="00297EC4">
        <w:t xml:space="preserve">cannot be precisely </w:t>
      </w:r>
      <w:r w:rsidR="00013C67">
        <w:t>determined</w:t>
      </w:r>
      <w:r>
        <w:t xml:space="preserve">. While VIIRS </w:t>
      </w:r>
      <w:r w:rsidR="005D1437">
        <w:t xml:space="preserve">observes </w:t>
      </w:r>
      <w:r w:rsidR="00A50A6C">
        <w:t xml:space="preserve">small </w:t>
      </w:r>
      <w:r>
        <w:t xml:space="preserve">fires </w:t>
      </w:r>
      <w:r w:rsidR="00A50A6C">
        <w:t xml:space="preserve">up to the </w:t>
      </w:r>
      <w:r>
        <w:t xml:space="preserve">size </w:t>
      </w:r>
      <w:r w:rsidR="0053611F">
        <w:t xml:space="preserve">of </w:t>
      </w:r>
      <w:r w:rsidR="005071D1">
        <w:t xml:space="preserve">25% of a </w:t>
      </w:r>
      <w:r>
        <w:t>LANDSAT-8 pixel (</w:t>
      </w:r>
      <w:r w:rsidR="003B71C5">
        <w:t xml:space="preserve">with </w:t>
      </w:r>
      <w:r>
        <w:t xml:space="preserve">30 meter) </w:t>
      </w:r>
      <w:r>
        <w:fldChar w:fldCharType="begin" w:fldLock="1"/>
      </w:r>
      <w:r w:rsidR="005B19D9">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assessment","type":"article-journal","volume":"143"},"uris":["http://www.mendeley.com/documents/?uuid=a634acde-4e20-40d9-9972-992dcc303ba4"]},{"id":"ITEM-2","itemData":{"DOI":"10.1016/j.rse.2015.01.010","ISSN":"00344257","abstract":"The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Environment","id":"ITEM-2","issued":{"date-parts":[["2015","4"]]},"page":"144-155","publisher":"ELSEVIER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mapping","type":"article-journal","volume":"160"},"uris":["http://www.mendeley.com/documents/?uuid=5b041289-3c4f-433e-a4f4-6a4fefa0495f"]}],"mendeley":{"formattedCitation":"(Schroeder &lt;i&gt;et al.&lt;/i&gt;, 2014; Oliva and Schroeder, 2015)","plainTextFormattedCitation":"(Schroeder et al., 2014; Oliva and Schroeder, 2015)","previouslyFormattedCitation":"(Schroeder &lt;i&gt;et al.&lt;/i&gt;, 2014; Oliva and Schroeder, 2015)"},"properties":{"noteIndex":0},"schema":"https://github.com/citation-style-language/schema/raw/master/csl-citation.json"}</w:instrText>
      </w:r>
      <w:r>
        <w:fldChar w:fldCharType="separate"/>
      </w:r>
      <w:r w:rsidRPr="001C2FC5">
        <w:rPr>
          <w:noProof/>
        </w:rPr>
        <w:t xml:space="preserve">(Schroeder </w:t>
      </w:r>
      <w:r w:rsidRPr="001C2FC5">
        <w:rPr>
          <w:i/>
          <w:noProof/>
        </w:rPr>
        <w:t>et al.</w:t>
      </w:r>
      <w:r w:rsidRPr="001C2FC5">
        <w:rPr>
          <w:noProof/>
        </w:rPr>
        <w:t>, 2014; Oliva and Schroeder, 2015)</w:t>
      </w:r>
      <w:r>
        <w:fldChar w:fldCharType="end"/>
      </w:r>
      <w:r>
        <w:t>, the exact size and location of the wildfire</w:t>
      </w:r>
      <w:r w:rsidR="00A50A6C">
        <w:t xml:space="preserve"> cannot be determined </w:t>
      </w:r>
      <w:r w:rsidR="00C32B11">
        <w:t>with</w:t>
      </w:r>
      <w:r w:rsidR="00A50A6C">
        <w:t>in the pixel</w:t>
      </w:r>
      <w:r>
        <w:t>.</w:t>
      </w:r>
      <w:r w:rsidR="00595819">
        <w:t xml:space="preserve"> T</w:t>
      </w:r>
      <w:r>
        <w:t xml:space="preserve">he </w:t>
      </w:r>
      <w:r w:rsidR="00F733BD">
        <w:t xml:space="preserve">exact </w:t>
      </w:r>
      <w:r>
        <w:t xml:space="preserve">fire type </w:t>
      </w:r>
      <w:r w:rsidR="00F733BD">
        <w:t xml:space="preserve">of some fire pixels is not clear and gets the type </w:t>
      </w:r>
      <w:r>
        <w:t>combined nature</w:t>
      </w:r>
      <w:r w:rsidR="009B6E00">
        <w:t xml:space="preserve">. This </w:t>
      </w:r>
      <w:r w:rsidR="0091726D">
        <w:t>does not</w:t>
      </w:r>
      <w:r>
        <w:t xml:space="preserve"> show </w:t>
      </w:r>
      <w:r w:rsidR="00E35808">
        <w:t xml:space="preserve">any </w:t>
      </w:r>
      <w:r>
        <w:t xml:space="preserve">information about </w:t>
      </w:r>
      <w:r w:rsidR="007463BF">
        <w:t>the effected land cover and only classifies that the origin of the effected landcover is nature</w:t>
      </w:r>
      <w:r>
        <w:t xml:space="preserve">. </w:t>
      </w:r>
    </w:p>
    <w:p w14:paraId="4D931966" w14:textId="3240AC25" w:rsidR="001B1045" w:rsidRPr="001B1045" w:rsidRDefault="001B1045" w:rsidP="00F457D4">
      <w:pPr>
        <w:rPr>
          <w:i/>
          <w:iCs/>
        </w:rPr>
      </w:pPr>
      <w:r>
        <w:rPr>
          <w:i/>
          <w:iCs/>
        </w:rPr>
        <w:t>Location of the fires</w:t>
      </w:r>
    </w:p>
    <w:p w14:paraId="7450D6A0" w14:textId="460BCBB8" w:rsidR="00292A8F" w:rsidRDefault="0091726D" w:rsidP="00F457D4">
      <w:pPr>
        <w:rPr>
          <w:b/>
          <w:bCs/>
        </w:rPr>
      </w:pPr>
      <w:r>
        <w:t>Nonetheless</w:t>
      </w:r>
      <w:r w:rsidR="0042656F">
        <w:t xml:space="preserve">, </w:t>
      </w:r>
      <w:r>
        <w:t xml:space="preserve">the </w:t>
      </w:r>
      <w:r w:rsidR="005D0DC6">
        <w:t xml:space="preserve">figures </w:t>
      </w:r>
      <w:r w:rsidR="00297EC4">
        <w:t xml:space="preserve">are showing </w:t>
      </w:r>
      <w:r>
        <w:t xml:space="preserve">various details </w:t>
      </w:r>
      <w:r w:rsidR="0055316A">
        <w:t>the location</w:t>
      </w:r>
      <w:r>
        <w:t xml:space="preserve">, </w:t>
      </w:r>
      <w:r w:rsidR="00903227">
        <w:t xml:space="preserve">effected landcover, </w:t>
      </w:r>
      <w:r w:rsidR="0055316A">
        <w:t xml:space="preserve">seasonal influences </w:t>
      </w:r>
      <w:r w:rsidR="00BA1B15">
        <w:t xml:space="preserve">and the </w:t>
      </w:r>
      <w:r w:rsidR="0055316A">
        <w:t>cause of these fire pixels</w:t>
      </w:r>
      <w:r w:rsidR="00B1320F">
        <w:t xml:space="preserve">. </w:t>
      </w:r>
      <w:r w:rsidR="00CD5412">
        <w:t xml:space="preserve">As seen in figure </w:t>
      </w:r>
      <w:r w:rsidR="00CD5412">
        <w:rPr>
          <w:b/>
          <w:bCs/>
        </w:rPr>
        <w:t>X</w:t>
      </w:r>
      <w:r w:rsidR="00CD5412">
        <w:t xml:space="preserve">, the </w:t>
      </w:r>
      <w:r w:rsidR="00CD5412">
        <w:rPr>
          <w:b/>
          <w:bCs/>
        </w:rPr>
        <w:t>PERCENTAGE</w:t>
      </w:r>
      <w:r w:rsidR="00CD5412">
        <w:t xml:space="preserve"> of </w:t>
      </w:r>
      <w:r w:rsidR="004341E2">
        <w:t xml:space="preserve">the pixels </w:t>
      </w:r>
      <w:r w:rsidR="00CD5412">
        <w:t>are in designated natural areas</w:t>
      </w:r>
      <w:r w:rsidR="00D34AC3">
        <w:t xml:space="preserve">. </w:t>
      </w:r>
      <w:r w:rsidR="00FE2805">
        <w:t xml:space="preserve">The spatial </w:t>
      </w:r>
      <w:r w:rsidR="00396874">
        <w:t xml:space="preserve">policy </w:t>
      </w:r>
      <w:r w:rsidR="00FE2805">
        <w:t xml:space="preserve">of the European Union and </w:t>
      </w:r>
      <w:r w:rsidR="00396874">
        <w:t>Dutch government</w:t>
      </w:r>
      <w:r w:rsidR="00792752">
        <w:t xml:space="preserve"> has influenced the fires in these regimes</w:t>
      </w:r>
      <w:r w:rsidR="00240B41">
        <w:t>.</w:t>
      </w:r>
      <w:r w:rsidR="00DA4B81">
        <w:t xml:space="preserve"> </w:t>
      </w:r>
      <w:r w:rsidR="00841E06">
        <w:rPr>
          <w:b/>
          <w:bCs/>
        </w:rPr>
        <w:t>NAKIJKEN HOE</w:t>
      </w:r>
    </w:p>
    <w:p w14:paraId="685EE737" w14:textId="487B8AFA" w:rsidR="00841E06" w:rsidRPr="00830CC3" w:rsidRDefault="00344EAF" w:rsidP="00F457D4">
      <w:r>
        <w:t>The fire</w:t>
      </w:r>
      <w:r w:rsidR="005B19D9">
        <w:t xml:space="preserve"> </w:t>
      </w:r>
      <w:r>
        <w:t>pix</w:t>
      </w:r>
      <w:r w:rsidR="003337E5">
        <w:t>els</w:t>
      </w:r>
      <w:r>
        <w:t xml:space="preserve"> are located near human</w:t>
      </w:r>
      <w:r w:rsidR="005B19D9">
        <w:t xml:space="preserve"> infrastructure. As </w:t>
      </w:r>
      <w:r w:rsidR="005B19D9">
        <w:fldChar w:fldCharType="begin" w:fldLock="1"/>
      </w:r>
      <w:r w:rsidR="001842C1">
        <w:instrText>ADDIN CSL_CITATION {"citationItems":[{"id":"ITEM-1","itemData":{"DOI":"10.1073/pnas.1003669107","ISSN":"0027-8424","abstract":"Recent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Sciences","id":"ITEM-1","issue":"45","issued":{"date-parts":[["2010","11","9"]]},"page":"19167-19170","publisher":"NATL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century","type":"article-journal","volume":"107"},"uris":["http://www.mendeley.com/documents/?uuid=5205bf2c-3bb3-4efe-8d9e-125174ad9526"]}],"mendeley":{"formattedCitation":"(Pechony and Shindell, 2010)","manualFormatting":"Pechony and Shindell (2010)","plainTextFormattedCitation":"(Pechony and Shindell, 2010)","previouslyFormattedCitation":"(Pechony and Shindell, 2010)"},"properties":{"noteIndex":0},"schema":"https://github.com/citation-style-language/schema/raw/master/csl-citation.json"}</w:instrText>
      </w:r>
      <w:r w:rsidR="005B19D9">
        <w:fldChar w:fldCharType="separate"/>
      </w:r>
      <w:r w:rsidR="005B19D9" w:rsidRPr="005B19D9">
        <w:rPr>
          <w:noProof/>
        </w:rPr>
        <w:t xml:space="preserve">Pechony and Shindell </w:t>
      </w:r>
      <w:r w:rsidR="005B19D9">
        <w:rPr>
          <w:noProof/>
        </w:rPr>
        <w:t>(</w:t>
      </w:r>
      <w:r w:rsidR="005B19D9" w:rsidRPr="005B19D9">
        <w:rPr>
          <w:noProof/>
        </w:rPr>
        <w:t>2010)</w:t>
      </w:r>
      <w:r w:rsidR="005B19D9">
        <w:fldChar w:fldCharType="end"/>
      </w:r>
      <w:r w:rsidR="005B19D9">
        <w:t xml:space="preserve"> </w:t>
      </w:r>
      <w:r w:rsidR="00F92AD0">
        <w:t xml:space="preserve">and </w:t>
      </w:r>
      <w:r w:rsidR="00F92AD0">
        <w:fldChar w:fldCharType="begin" w:fldLock="1"/>
      </w:r>
      <w:r w:rsidR="00EB1B63">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2013)","manualFormatting":"Ganteaume et al.(2013)","plainTextFormattedCitation":"(Ganteaume et al., 2013)","previouslyFormattedCitation":"(Ganteaume &lt;i&gt;et al.&lt;/i&gt;, 2013)"},"properties":{"noteIndex":0},"schema":"https://github.com/citation-style-language/schema/raw/master/csl-citation.json"}</w:instrText>
      </w:r>
      <w:r w:rsidR="00F92AD0">
        <w:fldChar w:fldCharType="separate"/>
      </w:r>
      <w:r w:rsidR="00F92AD0" w:rsidRPr="00F92AD0">
        <w:rPr>
          <w:noProof/>
        </w:rPr>
        <w:t xml:space="preserve">Ganteaume </w:t>
      </w:r>
      <w:r w:rsidR="00F92AD0" w:rsidRPr="00F92AD0">
        <w:rPr>
          <w:i/>
          <w:noProof/>
        </w:rPr>
        <w:t>et al.</w:t>
      </w:r>
      <w:r w:rsidR="00F92AD0">
        <w:rPr>
          <w:noProof/>
        </w:rPr>
        <w:t>(</w:t>
      </w:r>
      <w:r w:rsidR="00F92AD0" w:rsidRPr="00F92AD0">
        <w:rPr>
          <w:noProof/>
        </w:rPr>
        <w:t>2013)</w:t>
      </w:r>
      <w:r w:rsidR="00F92AD0">
        <w:fldChar w:fldCharType="end"/>
      </w:r>
      <w:r w:rsidR="00F92AD0">
        <w:t xml:space="preserve"> </w:t>
      </w:r>
      <w:r w:rsidR="00EB1B63">
        <w:t xml:space="preserve">have </w:t>
      </w:r>
      <w:r w:rsidR="005B19D9">
        <w:t xml:space="preserve">correlated </w:t>
      </w:r>
      <w:r w:rsidR="00EB1B63">
        <w:t xml:space="preserve">that </w:t>
      </w:r>
      <w:r w:rsidR="005B19D9">
        <w:t xml:space="preserve">the </w:t>
      </w:r>
      <w:r w:rsidR="00EB1B63">
        <w:t xml:space="preserve">higher </w:t>
      </w:r>
      <w:r w:rsidR="005B19D9">
        <w:t xml:space="preserve">population density </w:t>
      </w:r>
      <w:r w:rsidR="00EB1B63">
        <w:t xml:space="preserve">effects the occurrences of </w:t>
      </w:r>
      <w:r w:rsidR="005B19D9">
        <w:t>wildfires and observed that the fire ignition and fire suppression increased</w:t>
      </w:r>
      <w:r w:rsidR="00C33DD0">
        <w:t xml:space="preserve"> </w:t>
      </w:r>
      <w:r w:rsidR="00EB1B63">
        <w:t xml:space="preserve">with a higher population density. </w:t>
      </w:r>
      <w:r w:rsidR="00EB1B63">
        <w:fldChar w:fldCharType="begin" w:fldLock="1"/>
      </w:r>
      <w:r w:rsidR="00EB1B63">
        <w:instrText>ADDIN CSL_CITATION {"citationItems":[{"id":"ITEM-1","itemData":{"ISBN":"9783540759164 3540759166 9783540759157 3540759158","author":[{"dropping-particle":"","family":"Elewa","given":"Ashraf M T T A - T T -","non-dropping-particle":"","parse-names":false,"suffix":""}],"edition":" NV  - 1 o","id":"ITEM-1","issued":{"date-parts":[["2008"]]},"language":"Engels","publisher":"Springer,","publisher-place":"Berlin :","title":"Mass extinction","type":"article"},"uris":["http://www.mendeley.com/documents/?uuid=a467c773-515c-462b-95cf-3d32887d4969"]}],"mendeley":{"formattedCitation":"(Elewa, 2008)","plainTextFormattedCitation":"(Elewa, 2008)","previouslyFormattedCitation":"(Elewa, 2008)"},"properties":{"noteIndex":0},"schema":"https://github.com/citation-style-language/schema/raw/master/csl-citation.json"}</w:instrText>
      </w:r>
      <w:r w:rsidR="00EB1B63">
        <w:fldChar w:fldCharType="separate"/>
      </w:r>
      <w:r w:rsidR="00EB1B63" w:rsidRPr="00EB1B63">
        <w:rPr>
          <w:noProof/>
        </w:rPr>
        <w:t>(Elewa, 2008)</w:t>
      </w:r>
      <w:r w:rsidR="00EB1B63">
        <w:fldChar w:fldCharType="end"/>
      </w:r>
      <w:r w:rsidR="00EB1B63">
        <w:t xml:space="preserve"> In the Mediterranean, a higher infrastructure density has been related to a higher frequency of wild fires </w:t>
      </w:r>
      <w:r w:rsidR="00EB1B63">
        <w:fldChar w:fldCharType="begin" w:fldLock="1"/>
      </w:r>
      <w:r w:rsidR="00EB1B63">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2012)"},"properties":{"noteIndex":0},"schema":"https://github.com/citation-style-language/schema/raw/master/csl-citation.json"}</w:instrText>
      </w:r>
      <w:r w:rsidR="00EB1B63">
        <w:fldChar w:fldCharType="separate"/>
      </w:r>
      <w:r w:rsidR="00EB1B63" w:rsidRPr="00EB1B63">
        <w:rPr>
          <w:noProof/>
        </w:rPr>
        <w:t xml:space="preserve">(Oliveira </w:t>
      </w:r>
      <w:r w:rsidR="00EB1B63" w:rsidRPr="00EB1B63">
        <w:rPr>
          <w:i/>
          <w:noProof/>
        </w:rPr>
        <w:t>et al.</w:t>
      </w:r>
      <w:r w:rsidR="00EB1B63" w:rsidRPr="00EB1B63">
        <w:rPr>
          <w:noProof/>
        </w:rPr>
        <w:t>, 2012)</w:t>
      </w:r>
      <w:r w:rsidR="00EB1B63">
        <w:fldChar w:fldCharType="end"/>
      </w:r>
      <w:r w:rsidR="00C95B4A">
        <w:t>.</w:t>
      </w:r>
      <w:r w:rsidR="00830CC3">
        <w:t xml:space="preserve"> These observations are applied to the Netherlands, because it has one of the highest population </w:t>
      </w:r>
      <w:r w:rsidR="00052CCE">
        <w:t>densities</w:t>
      </w:r>
      <w:r w:rsidR="00830CC3">
        <w:t xml:space="preserve"> in Europe and 95% of the fires are in a radius of less than </w:t>
      </w:r>
      <w:r w:rsidR="00830CC3">
        <w:rPr>
          <w:b/>
          <w:bCs/>
        </w:rPr>
        <w:t xml:space="preserve">X </w:t>
      </w:r>
      <w:r w:rsidR="00830CC3">
        <w:t>kilometre. Therefore, human activity is a contributing factor to the frequency of fires</w:t>
      </w:r>
    </w:p>
    <w:p w14:paraId="4FC21100" w14:textId="35BCC61B" w:rsidR="005B19D9" w:rsidRDefault="005B19D9" w:rsidP="00F457D4">
      <w:pPr>
        <w:rPr>
          <w:i/>
          <w:iCs/>
        </w:rPr>
      </w:pPr>
      <w:r>
        <w:rPr>
          <w:i/>
          <w:iCs/>
        </w:rPr>
        <w:t>Effected land cover by the fires</w:t>
      </w:r>
    </w:p>
    <w:p w14:paraId="2608B860" w14:textId="36CECA74" w:rsidR="00596F15" w:rsidRDefault="001842C1" w:rsidP="00F457D4">
      <w:r>
        <w:t xml:space="preserve">The industrialization has changed the ignition pattern of wildfires around the world </w:t>
      </w:r>
      <w:r>
        <w:fldChar w:fldCharType="begin" w:fldLock="1"/>
      </w:r>
      <w:r w:rsidR="00F92AD0">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Earth","type":"article-journal","volume":"38"},"uris":["http://www.mendeley.com/documents/?uuid=c148db6e-a5bc-497b-a8e8-63b65ec0aa97"]}],"mendeley":{"formattedCitation":"(Bowman &lt;i&gt;et al.&lt;/i&gt;, 2011)","plainTextFormattedCitation":"(Bowman et al., 2011)","previouslyFormattedCitation":"(Bowman &lt;i&gt;et al.&lt;/i&gt;, 2011)"},"properties":{"noteIndex":0},"schema":"https://github.com/citation-style-language/schema/raw/master/csl-citation.json"}</w:instrText>
      </w:r>
      <w:r>
        <w:fldChar w:fldCharType="separate"/>
      </w:r>
      <w:r w:rsidRPr="001842C1">
        <w:rPr>
          <w:noProof/>
        </w:rPr>
        <w:t xml:space="preserve">(Bowman </w:t>
      </w:r>
      <w:r w:rsidRPr="001842C1">
        <w:rPr>
          <w:i/>
          <w:noProof/>
        </w:rPr>
        <w:t>et al.</w:t>
      </w:r>
      <w:r w:rsidRPr="001842C1">
        <w:rPr>
          <w:noProof/>
        </w:rPr>
        <w:t>, 2011)</w:t>
      </w:r>
      <w:r>
        <w:fldChar w:fldCharType="end"/>
      </w:r>
      <w:r>
        <w:t xml:space="preserve">. </w:t>
      </w:r>
    </w:p>
    <w:p w14:paraId="36398CAC" w14:textId="080E7813" w:rsidR="00851C52" w:rsidRPr="00851C52" w:rsidRDefault="00851C52" w:rsidP="00F457D4">
      <w:pPr>
        <w:rPr>
          <w:i/>
          <w:iCs/>
        </w:rPr>
      </w:pPr>
      <w:r>
        <w:rPr>
          <w:i/>
          <w:iCs/>
        </w:rPr>
        <w:t>Abiotic effects on the fire pixels</w:t>
      </w:r>
    </w:p>
    <w:sectPr w:rsidR="00851C52" w:rsidRPr="00851C52"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B4"/>
    <w:rsid w:val="00013C67"/>
    <w:rsid w:val="000402D5"/>
    <w:rsid w:val="00052CCE"/>
    <w:rsid w:val="00063840"/>
    <w:rsid w:val="000B38FA"/>
    <w:rsid w:val="000B7BD7"/>
    <w:rsid w:val="001842C1"/>
    <w:rsid w:val="001B1045"/>
    <w:rsid w:val="001C2FC5"/>
    <w:rsid w:val="00240B41"/>
    <w:rsid w:val="002626AA"/>
    <w:rsid w:val="00292A8F"/>
    <w:rsid w:val="00297EC4"/>
    <w:rsid w:val="00324C8C"/>
    <w:rsid w:val="003337E5"/>
    <w:rsid w:val="00344EAF"/>
    <w:rsid w:val="00396874"/>
    <w:rsid w:val="003B71C5"/>
    <w:rsid w:val="0042656F"/>
    <w:rsid w:val="004341E2"/>
    <w:rsid w:val="005071D1"/>
    <w:rsid w:val="0053611F"/>
    <w:rsid w:val="0055316A"/>
    <w:rsid w:val="00595819"/>
    <w:rsid w:val="00596F15"/>
    <w:rsid w:val="005B19D9"/>
    <w:rsid w:val="005D0DC6"/>
    <w:rsid w:val="005D1437"/>
    <w:rsid w:val="006A6BE9"/>
    <w:rsid w:val="00700918"/>
    <w:rsid w:val="00730778"/>
    <w:rsid w:val="007463BF"/>
    <w:rsid w:val="00792752"/>
    <w:rsid w:val="00830CC3"/>
    <w:rsid w:val="00841E06"/>
    <w:rsid w:val="00851C52"/>
    <w:rsid w:val="00903227"/>
    <w:rsid w:val="0091726D"/>
    <w:rsid w:val="009B6E00"/>
    <w:rsid w:val="00A50A6C"/>
    <w:rsid w:val="00A60537"/>
    <w:rsid w:val="00AE4303"/>
    <w:rsid w:val="00B1320F"/>
    <w:rsid w:val="00B218AC"/>
    <w:rsid w:val="00B5110E"/>
    <w:rsid w:val="00BA1B15"/>
    <w:rsid w:val="00C32B11"/>
    <w:rsid w:val="00C33DD0"/>
    <w:rsid w:val="00C95B4A"/>
    <w:rsid w:val="00CD5412"/>
    <w:rsid w:val="00D34AC3"/>
    <w:rsid w:val="00DA0036"/>
    <w:rsid w:val="00DA4B81"/>
    <w:rsid w:val="00E35808"/>
    <w:rsid w:val="00EA1B3B"/>
    <w:rsid w:val="00EB1B63"/>
    <w:rsid w:val="00F457D4"/>
    <w:rsid w:val="00F733BD"/>
    <w:rsid w:val="00F92AD0"/>
    <w:rsid w:val="00FE2805"/>
    <w:rsid w:val="00FE5BB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05F0"/>
  <w15:chartTrackingRefBased/>
  <w15:docId w15:val="{7678F0C5-804D-4A3A-BC70-E291D8EA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036"/>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DA0036"/>
    <w:rPr>
      <w:rFonts w:ascii="Times New Roman" w:eastAsiaTheme="majorEastAsia" w:hAnsi="Times New Roman" w:cstheme="majorBidi"/>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F1FF2-7080-4DD6-A6AE-D139F282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51</cp:revision>
  <dcterms:created xsi:type="dcterms:W3CDTF">2020-11-19T23:35:00Z</dcterms:created>
  <dcterms:modified xsi:type="dcterms:W3CDTF">2020-11-20T21:57:00Z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