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53E17" w14:textId="44D59C96" w:rsidR="00A40DC6" w:rsidRDefault="00CB39FB" w:rsidP="00CB39FB">
      <w:pPr>
        <w:pStyle w:val="Title"/>
      </w:pPr>
      <w:bookmarkStart w:id="0" w:name="_Toc74083903"/>
      <w:r>
        <w:t xml:space="preserve">Gaining insight into the spatial and temporal characteristics in the Netherlands using the </w:t>
      </w:r>
      <w:r w:rsidR="008132E9" w:rsidRPr="005225F0">
        <w:t>Visible Infrared Imaging Radiometer Suite</w:t>
      </w:r>
      <w:r w:rsidR="008132E9">
        <w:t xml:space="preserve"> </w:t>
      </w:r>
      <w:r w:rsidR="0086205F">
        <w:t>(</w:t>
      </w:r>
      <w:r>
        <w:t>VIIRS</w:t>
      </w:r>
      <w:r w:rsidR="0086205F">
        <w:t>)</w:t>
      </w:r>
      <w:r>
        <w:t xml:space="preserve"> active fire </w:t>
      </w:r>
      <w:r w:rsidR="00A95183">
        <w:t>dataset</w:t>
      </w:r>
    </w:p>
    <w:p w14:paraId="7BCB8B24" w14:textId="77777777" w:rsidR="00F73443" w:rsidRPr="00AA528D" w:rsidRDefault="00F73443" w:rsidP="00F73443">
      <w:pPr>
        <w:pStyle w:val="Heading2"/>
        <w:jc w:val="left"/>
        <w:rPr>
          <w:rFonts w:ascii="Palatino Linotype" w:hAnsi="Palatino Linotype"/>
          <w:lang w:val="en-GB"/>
        </w:rPr>
      </w:pPr>
      <w:r w:rsidRPr="00AA528D">
        <w:rPr>
          <w:rFonts w:ascii="Palatino Linotype" w:hAnsi="Palatino Linotype"/>
          <w:lang w:val="en-GB"/>
        </w:rPr>
        <w:t>Master Research Projec</w:t>
      </w:r>
      <w:r>
        <w:rPr>
          <w:rFonts w:ascii="Palatino Linotype" w:hAnsi="Palatino Linotype"/>
          <w:lang w:val="en-GB"/>
        </w:rPr>
        <w:t>t (AM_1265)</w:t>
      </w:r>
    </w:p>
    <w:p w14:paraId="027EAAA7" w14:textId="77777777" w:rsidR="00D5179E" w:rsidRDefault="00AA2F86" w:rsidP="006B24C6">
      <w:pPr>
        <w:pStyle w:val="Heading1"/>
      </w:pPr>
      <w:r>
        <w:rPr>
          <w:rFonts w:asciiTheme="minorHAnsi" w:eastAsiaTheme="minorEastAsia" w:hAnsiTheme="minorHAnsi" w:cstheme="minorBidi"/>
          <w:noProof/>
          <w:color w:val="595959" w:themeColor="text1" w:themeTint="A6"/>
          <w:sz w:val="28"/>
          <w:szCs w:val="28"/>
        </w:rPr>
        <mc:AlternateContent>
          <mc:Choice Requires="wps">
            <w:drawing>
              <wp:anchor distT="0" distB="0" distL="114300" distR="114300" simplePos="0" relativeHeight="251659264" behindDoc="0" locked="0" layoutInCell="1" allowOverlap="1" wp14:anchorId="24CB9F86" wp14:editId="5CB6AB1A">
                <wp:simplePos x="0" y="0"/>
                <wp:positionH relativeFrom="column">
                  <wp:posOffset>-429260</wp:posOffset>
                </wp:positionH>
                <wp:positionV relativeFrom="paragraph">
                  <wp:posOffset>6328992</wp:posOffset>
                </wp:positionV>
                <wp:extent cx="3035300" cy="1587500"/>
                <wp:effectExtent l="0" t="0" r="0" b="0"/>
                <wp:wrapNone/>
                <wp:docPr id="3" name="Tekstvak 7"/>
                <wp:cNvGraphicFramePr/>
                <a:graphic xmlns:a="http://schemas.openxmlformats.org/drawingml/2006/main">
                  <a:graphicData uri="http://schemas.microsoft.com/office/word/2010/wordprocessingShape">
                    <wps:wsp>
                      <wps:cNvSpPr txBox="1"/>
                      <wps:spPr>
                        <a:xfrm>
                          <a:off x="0" y="0"/>
                          <a:ext cx="3035300" cy="1587500"/>
                        </a:xfrm>
                        <a:prstGeom prst="rect">
                          <a:avLst/>
                        </a:prstGeom>
                        <a:noFill/>
                        <a:ln w="6350">
                          <a:noFill/>
                        </a:ln>
                      </wps:spPr>
                      <wps:txbx>
                        <w:txbxContent>
                          <w:p w14:paraId="2C471FBB" w14:textId="03AD183A" w:rsidR="00AA2F86" w:rsidRPr="00D9518D" w:rsidRDefault="00AA2F86" w:rsidP="00AA2F86">
                            <w:pPr>
                              <w:rPr>
                                <w:sz w:val="22"/>
                                <w:szCs w:val="18"/>
                              </w:rPr>
                            </w:pPr>
                            <w:r w:rsidRPr="00D9518D">
                              <w:rPr>
                                <w:sz w:val="22"/>
                                <w:szCs w:val="18"/>
                              </w:rPr>
                              <w:t xml:space="preserve">Author: </w:t>
                            </w:r>
                            <w:r>
                              <w:rPr>
                                <w:sz w:val="22"/>
                                <w:szCs w:val="18"/>
                              </w:rPr>
                              <w:t xml:space="preserve">Coen Mol </w:t>
                            </w:r>
                            <w:r w:rsidRPr="00D9518D">
                              <w:rPr>
                                <w:sz w:val="22"/>
                                <w:szCs w:val="18"/>
                              </w:rPr>
                              <w:t>(</w:t>
                            </w:r>
                            <w:r>
                              <w:rPr>
                                <w:sz w:val="22"/>
                                <w:szCs w:val="18"/>
                              </w:rPr>
                              <w:t>2598687</w:t>
                            </w:r>
                            <w:r w:rsidRPr="00D9518D">
                              <w:rPr>
                                <w:sz w:val="22"/>
                                <w:szCs w:val="18"/>
                              </w:rPr>
                              <w:t>)</w:t>
                            </w:r>
                          </w:p>
                          <w:p w14:paraId="3F99161C" w14:textId="77777777" w:rsidR="00AA2F86" w:rsidRPr="00D9518D" w:rsidRDefault="00AA2F86" w:rsidP="00AA2F86">
                            <w:pPr>
                              <w:rPr>
                                <w:sz w:val="22"/>
                                <w:szCs w:val="18"/>
                              </w:rPr>
                            </w:pPr>
                            <w:r w:rsidRPr="00D9518D">
                              <w:rPr>
                                <w:sz w:val="22"/>
                                <w:szCs w:val="18"/>
                              </w:rPr>
                              <w:t xml:space="preserve">Supervisor: Sander </w:t>
                            </w:r>
                            <w:proofErr w:type="spellStart"/>
                            <w:r w:rsidRPr="00D9518D">
                              <w:rPr>
                                <w:sz w:val="22"/>
                                <w:szCs w:val="18"/>
                              </w:rPr>
                              <w:t>Veraverbeke</w:t>
                            </w:r>
                            <w:proofErr w:type="spellEnd"/>
                          </w:p>
                          <w:p w14:paraId="6EF20D74" w14:textId="77777777" w:rsidR="00AA2F86" w:rsidRPr="00D9518D" w:rsidRDefault="00AA2F86" w:rsidP="00AA2F86">
                            <w:pPr>
                              <w:rPr>
                                <w:sz w:val="22"/>
                                <w:szCs w:val="18"/>
                              </w:rPr>
                            </w:pPr>
                            <w:r w:rsidRPr="0051061F">
                              <w:rPr>
                                <w:sz w:val="22"/>
                                <w:szCs w:val="18"/>
                              </w:rPr>
                              <w:t>s.s.n.veraverbeke@vu.nl</w:t>
                            </w:r>
                          </w:p>
                          <w:p w14:paraId="56FB20D0" w14:textId="77777777" w:rsidR="00AA2F86" w:rsidRPr="00D9518D" w:rsidRDefault="00AA2F86" w:rsidP="00AA2F86">
                            <w:pPr>
                              <w:rPr>
                                <w:sz w:val="22"/>
                                <w:szCs w:val="18"/>
                              </w:rPr>
                            </w:pPr>
                          </w:p>
                          <w:p w14:paraId="7B26A732" w14:textId="77777777" w:rsidR="00AA2F86" w:rsidRPr="00D9518D" w:rsidRDefault="00AA2F86" w:rsidP="00AA2F86">
                            <w:pPr>
                              <w:rPr>
                                <w:sz w:val="22"/>
                                <w:szCs w:val="18"/>
                              </w:rPr>
                            </w:pPr>
                            <w:r w:rsidRPr="00D9518D">
                              <w:rPr>
                                <w:sz w:val="22"/>
                                <w:szCs w:val="18"/>
                              </w:rPr>
                              <w:t xml:space="preserve">Faculty of Science </w:t>
                            </w:r>
                          </w:p>
                          <w:p w14:paraId="14E92EFD" w14:textId="77777777" w:rsidR="00AA2F86" w:rsidRPr="00D9518D" w:rsidRDefault="00AA2F86" w:rsidP="00AA2F86">
                            <w:pPr>
                              <w:rPr>
                                <w:sz w:val="22"/>
                                <w:szCs w:val="18"/>
                              </w:rPr>
                            </w:pPr>
                            <w:r w:rsidRPr="00D9518D">
                              <w:rPr>
                                <w:sz w:val="22"/>
                                <w:szCs w:val="18"/>
                              </w:rPr>
                              <w:t>Department of Earth and Climate</w:t>
                            </w:r>
                          </w:p>
                          <w:p w14:paraId="50BC6345" w14:textId="77777777" w:rsidR="00AA2F86" w:rsidRPr="00D9518D" w:rsidRDefault="00AA2F86" w:rsidP="00AA2F86">
                            <w:pPr>
                              <w:rPr>
                                <w:sz w:val="22"/>
                                <w:szCs w:val="18"/>
                              </w:rPr>
                            </w:pPr>
                            <w:r w:rsidRPr="00D9518D">
                              <w:rPr>
                                <w:sz w:val="22"/>
                                <w:szCs w:val="18"/>
                              </w:rPr>
                              <w:t>Vrije Univer</w:t>
                            </w:r>
                            <w:r>
                              <w:rPr>
                                <w:sz w:val="22"/>
                                <w:szCs w:val="18"/>
                              </w:rPr>
                              <w:t>s</w:t>
                            </w:r>
                            <w:r w:rsidRPr="00D9518D">
                              <w:rPr>
                                <w:sz w:val="22"/>
                                <w:szCs w:val="18"/>
                              </w:rPr>
                              <w:t>iteit Amsterdam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CB9F86" id="_x0000_t202" coordsize="21600,21600" o:spt="202" path="m,l,21600r21600,l21600,xe">
                <v:stroke joinstyle="miter"/>
                <v:path gradientshapeok="t" o:connecttype="rect"/>
              </v:shapetype>
              <v:shape id="Tekstvak 7" o:spid="_x0000_s1026" type="#_x0000_t202" style="position:absolute;margin-left:-33.8pt;margin-top:498.35pt;width:23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edLwIAAFIEAAAOAAAAZHJzL2Uyb0RvYy54bWysVFtv2jAUfp+0/2D5fSTcShsRKtaKaRJq&#10;K8HUZ+PYJGrs49mGhP36HTuBom5P017MueVcvu8c5vetqslRWFeBzulwkFIiNIei0vuc/tiuvtxS&#10;4jzTBatBi5yehKP3i8+f5o3JxAhKqAthCSbRLmtMTkvvTZYkjpdCMTcAIzQ6JVjFPKp2nxSWNZhd&#10;1ckoTW+SBmxhLHDhHFofOyddxPxSCu6fpXTCkzqn2JuPr43vLrzJYs6yvWWmrHjfBvuHLhSrNBa9&#10;pHpknpGDrf5IpSpuwYH0Aw4qASkrLuIMOM0w/TDNpmRGxFkQHGcuMLn/l5Y/HV8sqYqcjinRTCFF&#10;W/Hm/JG9kVlApzEuw6CNwTDffoUWWT7bHRrD0K20KvziOAT9iPPpgq1oPeFoHKfj6ThFF0ffcHo7&#10;m6KC+ZP3z411/psARYKQU4vkRUzZce18F3oOCdU0rKq6jgTWmjQ5vRlP0/jBxYPJa401whBds0Hy&#10;7a7tJ9tBccLBLHSL4QxfVVh8zZx/YRY3ARvG7fbP+MgasAj0EiUl2F9/s4d4JAi9lDS4WTl1Pw/M&#10;Ckrq7xqpuxtOJmEVozKZzkao2GvP7tqjD+oBcHmHeEeGRzHE+/osSgvqFY9gGaqii2mOtXPqz+KD&#10;7/Ydj4iL5TIG4fIZ5td6Y3hIHeAM0G7bV2ZNj79H6p7gvIMs+0BDF9sRsTx4kFXkKADcodrjjosb&#10;We6PLFzGtR6j3v8KFr8BAAD//wMAUEsDBBQABgAIAAAAIQBO1M1R4wAAAAwBAAAPAAAAZHJzL2Rv&#10;d25yZXYueG1sTI/BTsMwDIbvSLxDZCRuW7qqdFtpOk2VJiQEh41duLlN1lY0TmmyrfD0mBMcbX/6&#10;/f35ZrK9uJjRd44ULOYRCEO10x01Co5vu9kKhA9IGntHRsGX8bApbm9yzLS70t5cDqERHEI+QwVt&#10;CEMmpa9bY9HP3WCIbyc3Wgw8jo3UI1453PYyjqJUWuyIP7Q4mLI19cfhbBU8l7tX3FexXX335dPL&#10;aTt8Ht8flLq/m7aPIIKZwh8Mv/qsDgU7Ve5M2otewSxdpowqWK/TJQgmkkWUgKgYjRNeySKX/0sU&#10;PwAAAP//AwBQSwECLQAUAAYACAAAACEAtoM4kv4AAADhAQAAEwAAAAAAAAAAAAAAAAAAAAAAW0Nv&#10;bnRlbnRfVHlwZXNdLnhtbFBLAQItABQABgAIAAAAIQA4/SH/1gAAAJQBAAALAAAAAAAAAAAAAAAA&#10;AC8BAABfcmVscy8ucmVsc1BLAQItABQABgAIAAAAIQCjgDedLwIAAFIEAAAOAAAAAAAAAAAAAAAA&#10;AC4CAABkcnMvZTJvRG9jLnhtbFBLAQItABQABgAIAAAAIQBO1M1R4wAAAAwBAAAPAAAAAAAAAAAA&#10;AAAAAIkEAABkcnMvZG93bnJldi54bWxQSwUGAAAAAAQABADzAAAAmQUAAAAA&#10;" filled="f" stroked="f" strokeweight=".5pt">
                <v:textbox>
                  <w:txbxContent>
                    <w:p w14:paraId="2C471FBB" w14:textId="03AD183A" w:rsidR="00AA2F86" w:rsidRPr="00D9518D" w:rsidRDefault="00AA2F86" w:rsidP="00AA2F86">
                      <w:pPr>
                        <w:rPr>
                          <w:sz w:val="22"/>
                          <w:szCs w:val="18"/>
                        </w:rPr>
                      </w:pPr>
                      <w:r w:rsidRPr="00D9518D">
                        <w:rPr>
                          <w:sz w:val="22"/>
                          <w:szCs w:val="18"/>
                        </w:rPr>
                        <w:t xml:space="preserve">Author: </w:t>
                      </w:r>
                      <w:r>
                        <w:rPr>
                          <w:sz w:val="22"/>
                          <w:szCs w:val="18"/>
                        </w:rPr>
                        <w:t xml:space="preserve">Coen Mol </w:t>
                      </w:r>
                      <w:r w:rsidRPr="00D9518D">
                        <w:rPr>
                          <w:sz w:val="22"/>
                          <w:szCs w:val="18"/>
                        </w:rPr>
                        <w:t>(</w:t>
                      </w:r>
                      <w:r>
                        <w:rPr>
                          <w:sz w:val="22"/>
                          <w:szCs w:val="18"/>
                        </w:rPr>
                        <w:t>2598687</w:t>
                      </w:r>
                      <w:r w:rsidRPr="00D9518D">
                        <w:rPr>
                          <w:sz w:val="22"/>
                          <w:szCs w:val="18"/>
                        </w:rPr>
                        <w:t>)</w:t>
                      </w:r>
                    </w:p>
                    <w:p w14:paraId="3F99161C" w14:textId="77777777" w:rsidR="00AA2F86" w:rsidRPr="00D9518D" w:rsidRDefault="00AA2F86" w:rsidP="00AA2F86">
                      <w:pPr>
                        <w:rPr>
                          <w:sz w:val="22"/>
                          <w:szCs w:val="18"/>
                        </w:rPr>
                      </w:pPr>
                      <w:r w:rsidRPr="00D9518D">
                        <w:rPr>
                          <w:sz w:val="22"/>
                          <w:szCs w:val="18"/>
                        </w:rPr>
                        <w:t xml:space="preserve">Supervisor: Sander </w:t>
                      </w:r>
                      <w:proofErr w:type="spellStart"/>
                      <w:r w:rsidRPr="00D9518D">
                        <w:rPr>
                          <w:sz w:val="22"/>
                          <w:szCs w:val="18"/>
                        </w:rPr>
                        <w:t>Veraverbeke</w:t>
                      </w:r>
                      <w:proofErr w:type="spellEnd"/>
                    </w:p>
                    <w:p w14:paraId="6EF20D74" w14:textId="77777777" w:rsidR="00AA2F86" w:rsidRPr="00D9518D" w:rsidRDefault="00AA2F86" w:rsidP="00AA2F86">
                      <w:pPr>
                        <w:rPr>
                          <w:sz w:val="22"/>
                          <w:szCs w:val="18"/>
                        </w:rPr>
                      </w:pPr>
                      <w:r w:rsidRPr="0051061F">
                        <w:rPr>
                          <w:sz w:val="22"/>
                          <w:szCs w:val="18"/>
                        </w:rPr>
                        <w:t>s.s.n.veraverbeke@vu.nl</w:t>
                      </w:r>
                    </w:p>
                    <w:p w14:paraId="56FB20D0" w14:textId="77777777" w:rsidR="00AA2F86" w:rsidRPr="00D9518D" w:rsidRDefault="00AA2F86" w:rsidP="00AA2F86">
                      <w:pPr>
                        <w:rPr>
                          <w:sz w:val="22"/>
                          <w:szCs w:val="18"/>
                        </w:rPr>
                      </w:pPr>
                    </w:p>
                    <w:p w14:paraId="7B26A732" w14:textId="77777777" w:rsidR="00AA2F86" w:rsidRPr="00D9518D" w:rsidRDefault="00AA2F86" w:rsidP="00AA2F86">
                      <w:pPr>
                        <w:rPr>
                          <w:sz w:val="22"/>
                          <w:szCs w:val="18"/>
                        </w:rPr>
                      </w:pPr>
                      <w:r w:rsidRPr="00D9518D">
                        <w:rPr>
                          <w:sz w:val="22"/>
                          <w:szCs w:val="18"/>
                        </w:rPr>
                        <w:t xml:space="preserve">Faculty of Science </w:t>
                      </w:r>
                    </w:p>
                    <w:p w14:paraId="14E92EFD" w14:textId="77777777" w:rsidR="00AA2F86" w:rsidRPr="00D9518D" w:rsidRDefault="00AA2F86" w:rsidP="00AA2F86">
                      <w:pPr>
                        <w:rPr>
                          <w:sz w:val="22"/>
                          <w:szCs w:val="18"/>
                        </w:rPr>
                      </w:pPr>
                      <w:r w:rsidRPr="00D9518D">
                        <w:rPr>
                          <w:sz w:val="22"/>
                          <w:szCs w:val="18"/>
                        </w:rPr>
                        <w:t>Department of Earth and Climate</w:t>
                      </w:r>
                    </w:p>
                    <w:p w14:paraId="50BC6345" w14:textId="77777777" w:rsidR="00AA2F86" w:rsidRPr="00D9518D" w:rsidRDefault="00AA2F86" w:rsidP="00AA2F86">
                      <w:pPr>
                        <w:rPr>
                          <w:sz w:val="22"/>
                          <w:szCs w:val="18"/>
                        </w:rPr>
                      </w:pPr>
                      <w:r w:rsidRPr="00D9518D">
                        <w:rPr>
                          <w:sz w:val="22"/>
                          <w:szCs w:val="18"/>
                        </w:rPr>
                        <w:t>Vrije Univer</w:t>
                      </w:r>
                      <w:r>
                        <w:rPr>
                          <w:sz w:val="22"/>
                          <w:szCs w:val="18"/>
                        </w:rPr>
                        <w:t>s</w:t>
                      </w:r>
                      <w:r w:rsidRPr="00D9518D">
                        <w:rPr>
                          <w:sz w:val="22"/>
                          <w:szCs w:val="18"/>
                        </w:rPr>
                        <w:t>iteit Amsterdam</w:t>
                      </w:r>
                    </w:p>
                  </w:txbxContent>
                </v:textbox>
              </v:shape>
            </w:pict>
          </mc:Fallback>
        </mc:AlternateContent>
      </w:r>
      <w:r w:rsidR="00D6646B">
        <w:br w:type="page"/>
      </w:r>
      <w:bookmarkEnd w:id="0"/>
      <w:r w:rsidR="00D5179E">
        <w:lastRenderedPageBreak/>
        <w:t>Abstract</w:t>
      </w:r>
    </w:p>
    <w:p w14:paraId="0005E94E" w14:textId="10CDBA6A" w:rsidR="00D5179E" w:rsidRDefault="00D5179E" w:rsidP="00D5179E">
      <w:r>
        <w:t xml:space="preserve">The fire seasons have globally lengthened over the last 50 years and the effected surface areas has double. It is driven by climate warming may increase occurrences of fire into low historically low risks areas, such as northern temperate Europe. The Netherlands is one of these countries where fire risk and occurrences may increase. The Visible Infrared Imaging Radiometer Suite (VIIRS) active fire algorithm can be used to gain insight into the spatial and temporal characteristics of fires in the Netherlands.  Landcover is associated with Corine Land Cover (CLC) data to gain insight what type of fires occur in the Netherlands and gain insight into the fire season with data between January 2013 and December 2020. 206 pixels were identified and classified. </w:t>
      </w:r>
      <w:r w:rsidR="00CD1D20">
        <w:t>There are 3 major types of fire pixels heath (39.8%), peat (31.6%) and forest (25.7%</w:t>
      </w:r>
      <w:r w:rsidR="00EC1F7B">
        <w:t>)</w:t>
      </w:r>
      <w:r>
        <w:t>. The occurrence of fires peak in spring</w:t>
      </w:r>
      <w:r w:rsidR="00CE6215">
        <w:t>, but f</w:t>
      </w:r>
      <w:r>
        <w:t xml:space="preserve">orest fire </w:t>
      </w:r>
      <w:r w:rsidR="00CE6215">
        <w:t xml:space="preserve">has a small peak </w:t>
      </w:r>
      <w:r>
        <w:t>mid-summer. 77.7% of the pixels are in natural designated areas and 95% of the fires are within 1400 meters of human infrastructure with 80% even within 500 meters. The western-central European high-pressure area</w:t>
      </w:r>
      <w:r w:rsidR="00EC1F7B">
        <w:t xml:space="preserve"> and the decrease </w:t>
      </w:r>
      <w:r w:rsidR="00FD22F1">
        <w:t xml:space="preserve">of precipitation in the winter </w:t>
      </w:r>
      <w:r>
        <w:t xml:space="preserve">cause that soil moisture is </w:t>
      </w:r>
      <w:r w:rsidR="009E4B10">
        <w:t>decreased,</w:t>
      </w:r>
      <w:r w:rsidR="000337EC">
        <w:t xml:space="preserve"> and vegetation has not been restored in spring</w:t>
      </w:r>
      <w:r>
        <w:t>. T</w:t>
      </w:r>
      <w:r w:rsidR="009E4B10">
        <w:t>hese causes</w:t>
      </w:r>
      <w:r>
        <w:t xml:space="preserve"> with a higher risk of fire near infrastructure areas cause that most fires </w:t>
      </w:r>
      <w:r w:rsidR="009E4B10">
        <w:t xml:space="preserve">pixels occurred </w:t>
      </w:r>
      <w:r>
        <w:t xml:space="preserve">in the </w:t>
      </w:r>
      <w:r w:rsidR="009E4B10">
        <w:t xml:space="preserve">early </w:t>
      </w:r>
      <w:r>
        <w:t xml:space="preserve">spring. These characteristics can be used by policy makers on how natural designated areas are influenced by fires and is a useful benchmark on how fires develop in the future in the Netherlands. In future research, the monitoring of human activity surrounding these natural designated areas </w:t>
      </w:r>
      <w:r w:rsidR="006B60CB">
        <w:t xml:space="preserve">can </w:t>
      </w:r>
      <w:r>
        <w:t>give more insight into the occurrences of fire</w:t>
      </w:r>
    </w:p>
    <w:p w14:paraId="26D8A49C" w14:textId="151920A4" w:rsidR="00D5179E" w:rsidRDefault="00D5179E" w:rsidP="00D5179E">
      <w:pPr>
        <w:rPr>
          <w:rFonts w:ascii="Times New Roman" w:eastAsiaTheme="majorEastAsia" w:hAnsi="Times New Roman" w:cstheme="majorBidi"/>
          <w:spacing w:val="-10"/>
          <w:kern w:val="28"/>
          <w:sz w:val="48"/>
          <w:szCs w:val="56"/>
        </w:rPr>
      </w:pPr>
      <w:r>
        <w:t>.</w:t>
      </w:r>
      <w:r>
        <w:br w:type="page"/>
      </w:r>
    </w:p>
    <w:sdt>
      <w:sdtPr>
        <w:rPr>
          <w:rFonts w:ascii="Palatino Linotype" w:eastAsiaTheme="minorHAnsi" w:hAnsi="Palatino Linotype" w:cstheme="minorBidi"/>
          <w:color w:val="auto"/>
          <w:sz w:val="20"/>
          <w:szCs w:val="22"/>
          <w:lang w:val="en-GB"/>
        </w:rPr>
        <w:id w:val="-1011758070"/>
        <w:docPartObj>
          <w:docPartGallery w:val="Table of Contents"/>
          <w:docPartUnique/>
        </w:docPartObj>
      </w:sdtPr>
      <w:sdtEndPr>
        <w:rPr>
          <w:b/>
          <w:bCs/>
          <w:noProof/>
        </w:rPr>
      </w:sdtEndPr>
      <w:sdtContent>
        <w:p w14:paraId="6B97A7D8" w14:textId="4E0ADDFE" w:rsidR="001B7217" w:rsidRDefault="001B7217">
          <w:pPr>
            <w:pStyle w:val="TOCHeading"/>
          </w:pPr>
          <w:r>
            <w:t>Contents</w:t>
          </w:r>
        </w:p>
        <w:p w14:paraId="79018D48" w14:textId="078306DE" w:rsidR="001B7217" w:rsidRDefault="001B7217">
          <w:pPr>
            <w:pStyle w:val="TOC1"/>
            <w:tabs>
              <w:tab w:val="right" w:leader="dot" w:pos="9062"/>
            </w:tabs>
            <w:rPr>
              <w:noProof/>
            </w:rPr>
          </w:pPr>
          <w:r>
            <w:fldChar w:fldCharType="begin"/>
          </w:r>
          <w:r>
            <w:instrText xml:space="preserve"> TOC \o "1-3" \h \z \u </w:instrText>
          </w:r>
          <w:r>
            <w:fldChar w:fldCharType="separate"/>
          </w:r>
          <w:hyperlink w:anchor="_Toc74083903" w:history="1">
            <w:r w:rsidRPr="00C65BDA">
              <w:rPr>
                <w:rStyle w:val="Hyperlink"/>
                <w:noProof/>
              </w:rPr>
              <w:t>Abstract</w:t>
            </w:r>
            <w:r>
              <w:rPr>
                <w:noProof/>
                <w:webHidden/>
              </w:rPr>
              <w:tab/>
            </w:r>
            <w:r>
              <w:rPr>
                <w:noProof/>
                <w:webHidden/>
              </w:rPr>
              <w:fldChar w:fldCharType="begin"/>
            </w:r>
            <w:r>
              <w:rPr>
                <w:noProof/>
                <w:webHidden/>
              </w:rPr>
              <w:instrText xml:space="preserve"> PAGEREF _Toc74083903 \h </w:instrText>
            </w:r>
            <w:r>
              <w:rPr>
                <w:noProof/>
                <w:webHidden/>
              </w:rPr>
            </w:r>
            <w:r>
              <w:rPr>
                <w:noProof/>
                <w:webHidden/>
              </w:rPr>
              <w:fldChar w:fldCharType="separate"/>
            </w:r>
            <w:r>
              <w:rPr>
                <w:noProof/>
                <w:webHidden/>
              </w:rPr>
              <w:t>1</w:t>
            </w:r>
            <w:r>
              <w:rPr>
                <w:noProof/>
                <w:webHidden/>
              </w:rPr>
              <w:fldChar w:fldCharType="end"/>
            </w:r>
          </w:hyperlink>
        </w:p>
        <w:p w14:paraId="4B960349" w14:textId="676B5A5F" w:rsidR="001B7217" w:rsidRDefault="00E50E5C">
          <w:pPr>
            <w:pStyle w:val="TOC1"/>
            <w:tabs>
              <w:tab w:val="right" w:leader="dot" w:pos="9062"/>
            </w:tabs>
            <w:rPr>
              <w:noProof/>
            </w:rPr>
          </w:pPr>
          <w:hyperlink w:anchor="_Toc74083904" w:history="1">
            <w:r w:rsidR="001B7217" w:rsidRPr="00C65BDA">
              <w:rPr>
                <w:rStyle w:val="Hyperlink"/>
                <w:noProof/>
              </w:rPr>
              <w:t>1. Introduction</w:t>
            </w:r>
            <w:r w:rsidR="001B7217">
              <w:rPr>
                <w:noProof/>
                <w:webHidden/>
              </w:rPr>
              <w:tab/>
            </w:r>
            <w:r w:rsidR="001B7217">
              <w:rPr>
                <w:noProof/>
                <w:webHidden/>
              </w:rPr>
              <w:fldChar w:fldCharType="begin"/>
            </w:r>
            <w:r w:rsidR="001B7217">
              <w:rPr>
                <w:noProof/>
                <w:webHidden/>
              </w:rPr>
              <w:instrText xml:space="preserve"> PAGEREF _Toc74083904 \h </w:instrText>
            </w:r>
            <w:r w:rsidR="001B7217">
              <w:rPr>
                <w:noProof/>
                <w:webHidden/>
              </w:rPr>
            </w:r>
            <w:r w:rsidR="001B7217">
              <w:rPr>
                <w:noProof/>
                <w:webHidden/>
              </w:rPr>
              <w:fldChar w:fldCharType="separate"/>
            </w:r>
            <w:r w:rsidR="001B7217">
              <w:rPr>
                <w:noProof/>
                <w:webHidden/>
              </w:rPr>
              <w:t>3</w:t>
            </w:r>
            <w:r w:rsidR="001B7217">
              <w:rPr>
                <w:noProof/>
                <w:webHidden/>
              </w:rPr>
              <w:fldChar w:fldCharType="end"/>
            </w:r>
          </w:hyperlink>
        </w:p>
        <w:p w14:paraId="5508D25F" w14:textId="49FA0A35" w:rsidR="001B7217" w:rsidRDefault="00E50E5C">
          <w:pPr>
            <w:pStyle w:val="TOC1"/>
            <w:tabs>
              <w:tab w:val="right" w:leader="dot" w:pos="9062"/>
            </w:tabs>
            <w:rPr>
              <w:noProof/>
            </w:rPr>
          </w:pPr>
          <w:hyperlink w:anchor="_Toc74083905" w:history="1">
            <w:r w:rsidR="001B7217" w:rsidRPr="00C65BDA">
              <w:rPr>
                <w:rStyle w:val="Hyperlink"/>
                <w:noProof/>
              </w:rPr>
              <w:t>2. Research Method</w:t>
            </w:r>
            <w:r w:rsidR="001B7217">
              <w:rPr>
                <w:noProof/>
                <w:webHidden/>
              </w:rPr>
              <w:tab/>
            </w:r>
            <w:r w:rsidR="001B7217">
              <w:rPr>
                <w:noProof/>
                <w:webHidden/>
              </w:rPr>
              <w:fldChar w:fldCharType="begin"/>
            </w:r>
            <w:r w:rsidR="001B7217">
              <w:rPr>
                <w:noProof/>
                <w:webHidden/>
              </w:rPr>
              <w:instrText xml:space="preserve"> PAGEREF _Toc74083905 \h </w:instrText>
            </w:r>
            <w:r w:rsidR="001B7217">
              <w:rPr>
                <w:noProof/>
                <w:webHidden/>
              </w:rPr>
            </w:r>
            <w:r w:rsidR="001B7217">
              <w:rPr>
                <w:noProof/>
                <w:webHidden/>
              </w:rPr>
              <w:fldChar w:fldCharType="separate"/>
            </w:r>
            <w:r w:rsidR="001B7217">
              <w:rPr>
                <w:noProof/>
                <w:webHidden/>
              </w:rPr>
              <w:t>5</w:t>
            </w:r>
            <w:r w:rsidR="001B7217">
              <w:rPr>
                <w:noProof/>
                <w:webHidden/>
              </w:rPr>
              <w:fldChar w:fldCharType="end"/>
            </w:r>
          </w:hyperlink>
        </w:p>
        <w:p w14:paraId="4E7B71F5" w14:textId="00621FB9" w:rsidR="001B7217" w:rsidRDefault="00E50E5C">
          <w:pPr>
            <w:pStyle w:val="TOC1"/>
            <w:tabs>
              <w:tab w:val="right" w:leader="dot" w:pos="9062"/>
            </w:tabs>
            <w:rPr>
              <w:noProof/>
            </w:rPr>
          </w:pPr>
          <w:hyperlink w:anchor="_Toc74083906" w:history="1">
            <w:r w:rsidR="001B7217" w:rsidRPr="00C65BDA">
              <w:rPr>
                <w:rStyle w:val="Hyperlink"/>
                <w:noProof/>
              </w:rPr>
              <w:t>3. Results</w:t>
            </w:r>
            <w:r w:rsidR="001B7217">
              <w:rPr>
                <w:noProof/>
                <w:webHidden/>
              </w:rPr>
              <w:tab/>
            </w:r>
            <w:r w:rsidR="001B7217">
              <w:rPr>
                <w:noProof/>
                <w:webHidden/>
              </w:rPr>
              <w:fldChar w:fldCharType="begin"/>
            </w:r>
            <w:r w:rsidR="001B7217">
              <w:rPr>
                <w:noProof/>
                <w:webHidden/>
              </w:rPr>
              <w:instrText xml:space="preserve"> PAGEREF _Toc74083906 \h </w:instrText>
            </w:r>
            <w:r w:rsidR="001B7217">
              <w:rPr>
                <w:noProof/>
                <w:webHidden/>
              </w:rPr>
            </w:r>
            <w:r w:rsidR="001B7217">
              <w:rPr>
                <w:noProof/>
                <w:webHidden/>
              </w:rPr>
              <w:fldChar w:fldCharType="separate"/>
            </w:r>
            <w:r w:rsidR="001B7217">
              <w:rPr>
                <w:noProof/>
                <w:webHidden/>
              </w:rPr>
              <w:t>10</w:t>
            </w:r>
            <w:r w:rsidR="001B7217">
              <w:rPr>
                <w:noProof/>
                <w:webHidden/>
              </w:rPr>
              <w:fldChar w:fldCharType="end"/>
            </w:r>
          </w:hyperlink>
        </w:p>
        <w:p w14:paraId="70CFAFF9" w14:textId="260CDA1C" w:rsidR="001B7217" w:rsidRDefault="00E50E5C">
          <w:pPr>
            <w:pStyle w:val="TOC1"/>
            <w:tabs>
              <w:tab w:val="right" w:leader="dot" w:pos="9062"/>
            </w:tabs>
            <w:rPr>
              <w:noProof/>
            </w:rPr>
          </w:pPr>
          <w:hyperlink w:anchor="_Toc74083907" w:history="1">
            <w:r w:rsidR="001B7217" w:rsidRPr="00C65BDA">
              <w:rPr>
                <w:rStyle w:val="Hyperlink"/>
                <w:noProof/>
              </w:rPr>
              <w:t>4. Discussion</w:t>
            </w:r>
            <w:r w:rsidR="001B7217">
              <w:rPr>
                <w:noProof/>
                <w:webHidden/>
              </w:rPr>
              <w:tab/>
            </w:r>
            <w:r w:rsidR="001B7217">
              <w:rPr>
                <w:noProof/>
                <w:webHidden/>
              </w:rPr>
              <w:fldChar w:fldCharType="begin"/>
            </w:r>
            <w:r w:rsidR="001B7217">
              <w:rPr>
                <w:noProof/>
                <w:webHidden/>
              </w:rPr>
              <w:instrText xml:space="preserve"> PAGEREF _Toc74083907 \h </w:instrText>
            </w:r>
            <w:r w:rsidR="001B7217">
              <w:rPr>
                <w:noProof/>
                <w:webHidden/>
              </w:rPr>
            </w:r>
            <w:r w:rsidR="001B7217">
              <w:rPr>
                <w:noProof/>
                <w:webHidden/>
              </w:rPr>
              <w:fldChar w:fldCharType="separate"/>
            </w:r>
            <w:r w:rsidR="001B7217">
              <w:rPr>
                <w:noProof/>
                <w:webHidden/>
              </w:rPr>
              <w:t>14</w:t>
            </w:r>
            <w:r w:rsidR="001B7217">
              <w:rPr>
                <w:noProof/>
                <w:webHidden/>
              </w:rPr>
              <w:fldChar w:fldCharType="end"/>
            </w:r>
          </w:hyperlink>
        </w:p>
        <w:p w14:paraId="6A9ED9D7" w14:textId="7498A94B" w:rsidR="001B7217" w:rsidRDefault="00E50E5C">
          <w:pPr>
            <w:pStyle w:val="TOC1"/>
            <w:tabs>
              <w:tab w:val="right" w:leader="dot" w:pos="9062"/>
            </w:tabs>
            <w:rPr>
              <w:noProof/>
            </w:rPr>
          </w:pPr>
          <w:hyperlink w:anchor="_Toc74083908" w:history="1">
            <w:r w:rsidR="001B7217" w:rsidRPr="00C65BDA">
              <w:rPr>
                <w:rStyle w:val="Hyperlink"/>
                <w:noProof/>
              </w:rPr>
              <w:t>5. Conclusion</w:t>
            </w:r>
            <w:r w:rsidR="001B7217">
              <w:rPr>
                <w:noProof/>
                <w:webHidden/>
              </w:rPr>
              <w:tab/>
            </w:r>
            <w:r w:rsidR="001B7217">
              <w:rPr>
                <w:noProof/>
                <w:webHidden/>
              </w:rPr>
              <w:fldChar w:fldCharType="begin"/>
            </w:r>
            <w:r w:rsidR="001B7217">
              <w:rPr>
                <w:noProof/>
                <w:webHidden/>
              </w:rPr>
              <w:instrText xml:space="preserve"> PAGEREF _Toc74083908 \h </w:instrText>
            </w:r>
            <w:r w:rsidR="001B7217">
              <w:rPr>
                <w:noProof/>
                <w:webHidden/>
              </w:rPr>
            </w:r>
            <w:r w:rsidR="001B7217">
              <w:rPr>
                <w:noProof/>
                <w:webHidden/>
              </w:rPr>
              <w:fldChar w:fldCharType="separate"/>
            </w:r>
            <w:r w:rsidR="001B7217">
              <w:rPr>
                <w:noProof/>
                <w:webHidden/>
              </w:rPr>
              <w:t>16</w:t>
            </w:r>
            <w:r w:rsidR="001B7217">
              <w:rPr>
                <w:noProof/>
                <w:webHidden/>
              </w:rPr>
              <w:fldChar w:fldCharType="end"/>
            </w:r>
          </w:hyperlink>
        </w:p>
        <w:p w14:paraId="6B180D01" w14:textId="1A547BD0" w:rsidR="001B7217" w:rsidRDefault="00E50E5C">
          <w:pPr>
            <w:pStyle w:val="TOC1"/>
            <w:tabs>
              <w:tab w:val="right" w:leader="dot" w:pos="9062"/>
            </w:tabs>
            <w:rPr>
              <w:noProof/>
            </w:rPr>
          </w:pPr>
          <w:hyperlink w:anchor="_Toc74083909" w:history="1">
            <w:r w:rsidR="001B7217" w:rsidRPr="00C65BDA">
              <w:rPr>
                <w:rStyle w:val="Hyperlink"/>
                <w:noProof/>
              </w:rPr>
              <w:t>Bibliography</w:t>
            </w:r>
            <w:r w:rsidR="001B7217">
              <w:rPr>
                <w:noProof/>
                <w:webHidden/>
              </w:rPr>
              <w:tab/>
            </w:r>
            <w:r w:rsidR="001B7217">
              <w:rPr>
                <w:noProof/>
                <w:webHidden/>
              </w:rPr>
              <w:fldChar w:fldCharType="begin"/>
            </w:r>
            <w:r w:rsidR="001B7217">
              <w:rPr>
                <w:noProof/>
                <w:webHidden/>
              </w:rPr>
              <w:instrText xml:space="preserve"> PAGEREF _Toc74083909 \h </w:instrText>
            </w:r>
            <w:r w:rsidR="001B7217">
              <w:rPr>
                <w:noProof/>
                <w:webHidden/>
              </w:rPr>
            </w:r>
            <w:r w:rsidR="001B7217">
              <w:rPr>
                <w:noProof/>
                <w:webHidden/>
              </w:rPr>
              <w:fldChar w:fldCharType="separate"/>
            </w:r>
            <w:r w:rsidR="001B7217">
              <w:rPr>
                <w:noProof/>
                <w:webHidden/>
              </w:rPr>
              <w:t>17</w:t>
            </w:r>
            <w:r w:rsidR="001B7217">
              <w:rPr>
                <w:noProof/>
                <w:webHidden/>
              </w:rPr>
              <w:fldChar w:fldCharType="end"/>
            </w:r>
          </w:hyperlink>
        </w:p>
        <w:p w14:paraId="340F0554" w14:textId="361E936F" w:rsidR="001B7217" w:rsidRDefault="001B7217">
          <w:r>
            <w:rPr>
              <w:b/>
              <w:bCs/>
              <w:noProof/>
            </w:rPr>
            <w:fldChar w:fldCharType="end"/>
          </w:r>
        </w:p>
      </w:sdtContent>
    </w:sdt>
    <w:p w14:paraId="55684A45" w14:textId="77777777" w:rsidR="00CE0A09" w:rsidRDefault="00CE0A09"/>
    <w:p w14:paraId="642B0C02" w14:textId="227073DF" w:rsidR="00716E51" w:rsidRPr="00CE0A09" w:rsidRDefault="00716E51">
      <w:r>
        <w:br w:type="page"/>
      </w:r>
    </w:p>
    <w:p w14:paraId="19D0094B" w14:textId="78728558" w:rsidR="00A9426F" w:rsidRDefault="00392BF4" w:rsidP="00A9426F">
      <w:pPr>
        <w:pStyle w:val="Heading1"/>
      </w:pPr>
      <w:bookmarkStart w:id="1" w:name="_Toc74083904"/>
      <w:r>
        <w:lastRenderedPageBreak/>
        <w:t>1</w:t>
      </w:r>
      <w:r w:rsidR="007D70FB">
        <w:t xml:space="preserve">. </w:t>
      </w:r>
      <w:r w:rsidR="00A9426F">
        <w:t>Introduction</w:t>
      </w:r>
      <w:bookmarkEnd w:id="1"/>
    </w:p>
    <w:p w14:paraId="1528ACD8" w14:textId="3400A085" w:rsidR="00A9426F" w:rsidRDefault="00A64618" w:rsidP="00A9426F">
      <w:r>
        <w:t xml:space="preserve">Wildfires </w:t>
      </w:r>
      <w:r w:rsidR="00122BCA">
        <w:t xml:space="preserve">play a vital role in </w:t>
      </w:r>
      <w:r>
        <w:t>various ecosystem, such as savannahs and boreal forests. They</w:t>
      </w:r>
      <w:r w:rsidR="000B6533">
        <w:t xml:space="preserve"> influence the</w:t>
      </w:r>
      <w:r>
        <w:t xml:space="preserve"> development and sustainability </w:t>
      </w:r>
      <w:r w:rsidR="00BE38A1">
        <w:t xml:space="preserve">of </w:t>
      </w:r>
      <w:r>
        <w:t xml:space="preserve">these </w:t>
      </w:r>
      <w:r w:rsidR="00465CED">
        <w:t xml:space="preserve">and various </w:t>
      </w:r>
      <w:r>
        <w:t xml:space="preserve">ecosystems. </w:t>
      </w:r>
      <w:r w:rsidR="00497327">
        <w:t>Before the Anthropocene,</w:t>
      </w:r>
      <w:r>
        <w:t xml:space="preserve"> the main cause of </w:t>
      </w:r>
      <w:r w:rsidR="00F45242">
        <w:t xml:space="preserve">wildfires </w:t>
      </w:r>
      <w:r>
        <w:t xml:space="preserve">natural ignition has been lighting </w:t>
      </w:r>
      <w:r>
        <w:fldChar w:fldCharType="begin" w:fldLock="1"/>
      </w:r>
      <w:r w:rsidR="002E1847">
        <w:instrText>ADDIN CSL_CITATION {"citationItems":[{"id":"ITEM-1","itemData":{"author":[{"dropping-particle":"V","family":"Komarek","given":"E","non-dropping-particle":"","parse-names":false,"suffix":""}],"container-title":"Proceedings of the Tall Timbers Fire Ecology Conference","id":"ITEM-1","issued":{"date-parts":[["1964"]]},"page":"139-183","title":"The natural history of lightning","type":"article-journal","volume":"3"},"uris":["http://www.mendeley.com/documents/?uuid=4b7bba03-ac9a-4f9e-8f5e-fe3106cb6d41"]}],"mendeley":{"formattedCitation":"[1]","plainTextFormattedCitation":"[1]","previouslyFormattedCitation":"[1]"},"properties":{"noteIndex":0},"schema":"https://github.com/citation-style-language/schema/raw/master/csl-citation.json"}</w:instrText>
      </w:r>
      <w:r>
        <w:fldChar w:fldCharType="separate"/>
      </w:r>
      <w:r w:rsidR="002E1847" w:rsidRPr="002E1847">
        <w:rPr>
          <w:noProof/>
        </w:rPr>
        <w:t>[1]</w:t>
      </w:r>
      <w:r>
        <w:fldChar w:fldCharType="end"/>
      </w:r>
      <w:r w:rsidR="00093103">
        <w:t>, but currently t</w:t>
      </w:r>
      <w:r>
        <w:t xml:space="preserve">he majority of fires are </w:t>
      </w:r>
      <w:r w:rsidR="00162644">
        <w:t xml:space="preserve">directly or indirectly </w:t>
      </w:r>
      <w:r>
        <w:t xml:space="preserve">ignited </w:t>
      </w:r>
      <w:r w:rsidR="00714F4B">
        <w:t xml:space="preserve">through </w:t>
      </w:r>
      <w:r>
        <w:t xml:space="preserve">human activities. A major </w:t>
      </w:r>
      <w:r w:rsidR="0013771B">
        <w:t xml:space="preserve">contributor </w:t>
      </w:r>
      <w:r>
        <w:t xml:space="preserve">of direct human ignition is </w:t>
      </w:r>
      <w:r w:rsidR="00285558">
        <w:t xml:space="preserve">the </w:t>
      </w:r>
      <w:r>
        <w:t>clearing of land for agriculture</w:t>
      </w:r>
      <w:r w:rsidR="00B60CBC">
        <w:t xml:space="preserve"> activity and p</w:t>
      </w:r>
      <w:r w:rsidR="000E40E0">
        <w:t>a</w:t>
      </w:r>
      <w:r w:rsidR="00B60CBC">
        <w:t>sture</w:t>
      </w:r>
      <w:r>
        <w:t>.</w:t>
      </w:r>
      <w:r w:rsidR="0054072E">
        <w:t xml:space="preserve"> People</w:t>
      </w:r>
      <w:r>
        <w:t xml:space="preserve"> also actively suppress fires to mitigate </w:t>
      </w:r>
      <w:r w:rsidR="00A41676">
        <w:t xml:space="preserve">and prevent </w:t>
      </w:r>
      <w:r>
        <w:t>negative impacts on climate</w:t>
      </w:r>
      <w:r w:rsidR="00DA4624">
        <w:t xml:space="preserve">, </w:t>
      </w:r>
      <w:r>
        <w:t>air pollution</w:t>
      </w:r>
      <w:r w:rsidR="00DA4624">
        <w:t xml:space="preserve"> and protection</w:t>
      </w:r>
      <w:r w:rsidR="00A41676">
        <w:t xml:space="preserve"> for the regional population</w:t>
      </w:r>
      <w:r>
        <w:t xml:space="preserve">. The prevention measurements can cause accumulation of fuels in fire sensitive climates, which in turn can result in intense wildfires. </w:t>
      </w:r>
      <w:r w:rsidR="006504C6">
        <w:t>All these causes and policies</w:t>
      </w:r>
      <w:r>
        <w:t xml:space="preserve">, </w:t>
      </w:r>
      <w:r w:rsidR="006504C6">
        <w:t xml:space="preserve">have lead that </w:t>
      </w:r>
      <w:r>
        <w:t xml:space="preserve">agricultural land </w:t>
      </w:r>
      <w:r w:rsidR="006504C6">
        <w:t xml:space="preserve">has expanded </w:t>
      </w:r>
      <w:r>
        <w:t xml:space="preserve">in savannah regions and active fire suppression have led to reductions </w:t>
      </w:r>
      <w:r w:rsidR="008F72A5">
        <w:t xml:space="preserve">of </w:t>
      </w:r>
      <w:r w:rsidR="00F0552F">
        <w:t xml:space="preserve">fires </w:t>
      </w:r>
      <w:r>
        <w:t>in the 2000s</w:t>
      </w:r>
      <w:r w:rsidR="00B7002F">
        <w:t xml:space="preserve"> </w:t>
      </w:r>
      <w:r w:rsidR="00A9426F">
        <w:fldChar w:fldCharType="begin" w:fldLock="1"/>
      </w:r>
      <w:r w:rsidR="002E1847">
        <w:instrText>ADDIN CSL_CITATION {"citationItems":[{"id":"ITEM-1","itemData":{"DOI":"10.1126/science.aal4108","ISBN":"0036-8075","ISSN":"0036-8075","abstract":"Fire is an essential Earth system process that alters ecosystem and atmospheric composition. Here we assessed long-term fire trends using multiple satellite data sets. We found that global burned area declined by 24.3 ± 8.8% over the past 18 years. The estimated decrease in burned area remained robust after adjusting for precipitation variability and was largest in savannas. Agricultural expansion and intensification were primary drivers of declining fire activity. Fewer and smaller fires reduced aerosol concentrations, modified vegetation structure, and increased the magnitude of the terrestrial carbon sink. Fire models were unable to reproduce the pattern and magnitude of observed declines, suggesting that they may overestimate fire emissions in future projections. Using economic and demographic variables, we developed a conceptual model for predicting fire in human-dominated landscapes.","author":[{"dropping-particle":"","family":"Andela","given":"N","non-dropping-particle":"","parse-names":false,"suffix":""},{"dropping-particle":"","family":"Morton","given":"D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T","non-dropping-particle":"","parse-names":false,"suffix":""}],"container-title":"Science","id":"ITEM-1","issue":"6345","issued":{"date-parts":[["2017","6","30"]]},"page":"1356-1362","title":"A human-driven decline in global burned area","type":"article-journal","volume":"356"},"uris":["http://www.mendeley.com/documents/?uuid=fd9072d4-df40-45a1-b7b9-7a2c057664a8"]}],"mendeley":{"formattedCitation":"[2]","plainTextFormattedCitation":"[2]","previouslyFormattedCitation":"[2]"},"properties":{"noteIndex":0},"schema":"https://github.com/citation-style-language/schema/raw/master/csl-citation.json"}</w:instrText>
      </w:r>
      <w:r w:rsidR="00A9426F">
        <w:fldChar w:fldCharType="separate"/>
      </w:r>
      <w:r w:rsidR="002E1847" w:rsidRPr="002E1847">
        <w:rPr>
          <w:noProof/>
        </w:rPr>
        <w:t>[2]</w:t>
      </w:r>
      <w:r w:rsidR="00A9426F">
        <w:fldChar w:fldCharType="end"/>
      </w:r>
      <w:r w:rsidR="00A9426F">
        <w:t xml:space="preserve">. </w:t>
      </w:r>
    </w:p>
    <w:p w14:paraId="547B95E3" w14:textId="05C5ABC4" w:rsidR="00A9426F" w:rsidRDefault="006F2D65" w:rsidP="00A9426F">
      <w:r>
        <w:t xml:space="preserve">There are also indications and observations that </w:t>
      </w:r>
      <w:r w:rsidR="00B2633D">
        <w:t xml:space="preserve">fire seasons </w:t>
      </w:r>
      <w:r w:rsidR="00B92ED1">
        <w:t xml:space="preserve">are </w:t>
      </w:r>
      <w:r w:rsidR="00B2633D">
        <w:t xml:space="preserve">globally lengthened and the fire affected surface area is doubled </w:t>
      </w:r>
      <w:r w:rsidR="00B2633D">
        <w:fldChar w:fldCharType="begin" w:fldLock="1"/>
      </w:r>
      <w:r w:rsidR="002E1847">
        <w:instrText>ADDIN CSL_CITATION {"citationItems":[{"id":"ITEM-1","itemData":{"DOI":"10.1038/ncomms8537","ISSN":"2041-1723","abstract":"Climate strongly influences global wildfire activity, and recent wildfire surges may signal fire weather-induced pyrogeographic shifts. Here we use three daily global climate data sets and three fire danger indices to develop a simple annual metric of fire weather season length, and map spatio-temporal trends from 1979 to 2013. We show that fire weather seasons have lengthened across 29.6 million km(2) (25.3\\%) of the Earth's vegetated surface, resulting in an 18.7\\% increase in global mean fire weather season length. We also show a doubling (108.1\\% increase) of global burnable area affected by long fire weather seasons (&gt;1.0 sigma above the historical mean) and an increased global frequency of long fire weather seasons across 62.4 million km(2) (53.4\\%) during the second half of the study period. If these fire weather changes are coupled with ignition sources and available fuel, they could markedly impact global ecosystems, societies, economies and climate.","author":[{"dropping-particle":"","family":"Jolly","given":"W Matt","non-dropping-particle":"","parse-names":false,"suffix":""},{"dropping-particle":"","family":"Cochrane","given":"Mark A","non-dropping-particle":"","parse-names":false,"suffix":""},{"dropping-particle":"","family":"Freeborn","given":"Patrick H","non-dropping-particle":"","parse-names":false,"suffix":""},{"dropping-particle":"","family":"Holden","given":"Zachary A","non-dropping-particle":"","parse-names":false,"suffix":""},{"dropping-particle":"","family":"Brown","given":"Timothy J","non-dropping-particle":"","parse-names":false,"suffix":""},{"dropping-particle":"","family":"Williamson","given":"Grant J","non-dropping-particle":"","parse-names":false,"suffix":""},{"dropping-particle":"","family":"Bowman","given":"David M J S","non-dropping-particle":"","parse-names":false,"suffix":""}],"container-title":"Nature Communications","id":"ITEM-1","issue":"1","issued":{"date-parts":[["2015","11","14"]]},"page":"7537","publisher":"NATURE PUBLISHING GROUP","publisher-place":"MACMILLAN BUILDING, 4 CRINAN ST, LONDON N1 9XW, ENGLAND","title":"Climate-induced variations in global wildfire danger from 1979 to 2013","type":"article-journal","volume":"6"},"uris":["http://www.mendeley.com/documents/?uuid=0ad2afaf-c110-4f24-a6c6-e9b6b59e19fa"]}],"mendeley":{"formattedCitation":"[3]","plainTextFormattedCitation":"[3]","previouslyFormattedCitation":"[3]"},"properties":{"noteIndex":0},"schema":"https://github.com/citation-style-language/schema/raw/master/csl-citation.json"}</w:instrText>
      </w:r>
      <w:r w:rsidR="00B2633D">
        <w:fldChar w:fldCharType="separate"/>
      </w:r>
      <w:r w:rsidR="002E1847" w:rsidRPr="002E1847">
        <w:rPr>
          <w:noProof/>
        </w:rPr>
        <w:t>[3]</w:t>
      </w:r>
      <w:r w:rsidR="00B2633D">
        <w:fldChar w:fldCharType="end"/>
      </w:r>
      <w:r w:rsidR="00D91FE7">
        <w:t xml:space="preserve">. </w:t>
      </w:r>
      <w:r w:rsidR="00202706">
        <w:t>F</w:t>
      </w:r>
      <w:r w:rsidR="00D91FE7">
        <w:t xml:space="preserve">ire risk </w:t>
      </w:r>
      <w:r w:rsidR="00202706">
        <w:t xml:space="preserve">is </w:t>
      </w:r>
      <w:r w:rsidR="00D91FE7">
        <w:t xml:space="preserve">increasing and will keep rising </w:t>
      </w:r>
      <w:r w:rsidR="00CB169B">
        <w:t>with continuation of global warming</w:t>
      </w:r>
      <w:r w:rsidR="00D91FE7">
        <w:t xml:space="preserve"> </w:t>
      </w:r>
      <w:r w:rsidR="00D91FE7">
        <w:fldChar w:fldCharType="begin" w:fldLock="1"/>
      </w:r>
      <w:r w:rsidR="002E1847">
        <w:instrText>ADDIN CSL_CITATION {"citationItems":[{"id":"ITEM-1","itemData":{"DOI":"10.1029/2018GL080959","ISSN":"0094-8276","abstract":"Changes in global fire activity are influenced by a multitude of factors including land-cover change, policies, and climatic conditions. This study uses 17 climate models to evaluate when changes in fire weather, as realized through the Fire Weather Index, emerge from the expected range of internal variability due to anthropogenic climate change using the time of emergence framework. Anthropogenic increases in extreme Fire Weather Index days emerge for 22\\% of burnable land area globally by 2019, including much of the Mediterranean and the Amazon. By the midtwenty-first century, emergence among the different Fire Weather Index metrics occurs for 33-62\\% of burnable lands. Emergence of heightened fire weather becomes more widespread as a function of global temperature change. At 2 degrees C above preindustrial levels, the area of emergence is half that for 3 degrees C. These results highlight increases in fire weather conditions with human-caused climate change and incentivize local adaptation efforts to limit detrimental fire impacts. Plain Language Summary Observed increases in the frequency and severity of fire weather have been observed across portions of the globe over the past half century. We used climate models to identify where and when anthropogenic climate change causes fire weather conditions to exceed that of natural variability. Modeling results show that emergence for some fire weather indices is already under way for a sizable portion of the globe, including much of southern Europe and the Amazon, and with an expansion of this area with continued warming over the twenty-first century. These findings suggest substantial increases in fire potential in regions where vegetation abundance and ignitions are not limiting, highlighting the urgency to adapt to changes in fire disturbances and hazards.","author":[{"dropping-particle":"","family":"Abatzoglou","given":"John T","non-dropping-particle":"","parse-names":false,"suffix":""},{"dropping-particle":"","family":"Williams","given":"A Park","non-dropping-particle":"","parse-names":false,"suffix":""},{"dropping-particle":"","family":"Barbero","given":"Renaud","non-dropping-particle":"","parse-names":false,"suffix":""}],"container-title":"Geophysical Research Letters","id":"ITEM-1","issue":"1","issued":{"date-parts":[["2019","1","16"]]},"page":"326-336","publisher":"AMER GEOPHYSICAL UNION","publisher-place":"2000 FLORIDA AVE NW, WASHINGTON, DC 20009 USA","title":"Global Emergence of Anthropogenic Climate Change in Fire Weather Indices","type":"article-journal","volume":"46"},"uris":["http://www.mendeley.com/documents/?uuid=4d410230-383b-4f3d-881a-b7983a4e5dce"]}],"mendeley":{"formattedCitation":"[4]","plainTextFormattedCitation":"[4]","previouslyFormattedCitation":"[4]"},"properties":{"noteIndex":0},"schema":"https://github.com/citation-style-language/schema/raw/master/csl-citation.json"}</w:instrText>
      </w:r>
      <w:r w:rsidR="00D91FE7">
        <w:fldChar w:fldCharType="separate"/>
      </w:r>
      <w:r w:rsidR="002E1847" w:rsidRPr="002E1847">
        <w:rPr>
          <w:noProof/>
        </w:rPr>
        <w:t>[4]</w:t>
      </w:r>
      <w:r w:rsidR="00D91FE7">
        <w:fldChar w:fldCharType="end"/>
      </w:r>
      <w:r w:rsidR="00D91FE7">
        <w:t xml:space="preserve">. </w:t>
      </w:r>
      <w:r w:rsidR="00EA34BF">
        <w:t>These changes</w:t>
      </w:r>
      <w:r w:rsidR="00A9426F">
        <w:t xml:space="preserve"> can introduce fire regimes and fire seasons into currently low</w:t>
      </w:r>
      <w:r w:rsidR="004C1984">
        <w:t xml:space="preserve"> fire risk</w:t>
      </w:r>
      <w:r w:rsidR="00A9426F">
        <w:t xml:space="preserve"> areas. The prediction is that climate change is going to make the duration of fire seasons longer, the frequency of fires increasing </w:t>
      </w:r>
      <w:r w:rsidR="00A9426F">
        <w:fldChar w:fldCharType="begin" w:fldLock="1"/>
      </w:r>
      <w:r w:rsidR="002E1847">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[5]","plainTextFormattedCitation":"[5]","previouslyFormattedCitation":"[5]"},"properties":{"noteIndex":0},"schema":"https://github.com/citation-style-language/schema/raw/master/csl-citation.json"}</w:instrText>
      </w:r>
      <w:r w:rsidR="00A9426F">
        <w:fldChar w:fldCharType="separate"/>
      </w:r>
      <w:r w:rsidR="002E1847" w:rsidRPr="002E1847">
        <w:rPr>
          <w:noProof/>
        </w:rPr>
        <w:t>[5]</w:t>
      </w:r>
      <w:r w:rsidR="00A9426F">
        <w:fldChar w:fldCharType="end"/>
      </w:r>
      <w:r w:rsidR="00A9426F">
        <w:t xml:space="preserve"> and the risk of the fire is going to be higher in the 21th century.</w:t>
      </w:r>
      <w:r w:rsidR="001B14AA">
        <w:t xml:space="preserve"> </w:t>
      </w:r>
      <w:r w:rsidR="00A9426F">
        <w:t>The</w:t>
      </w:r>
      <w:r w:rsidR="00D94764">
        <w:t>s</w:t>
      </w:r>
      <w:r w:rsidR="00043C17">
        <w:t>e</w:t>
      </w:r>
      <w:r w:rsidR="00A9426F">
        <w:t xml:space="preserve"> climatological effects could be amplified by the changes in the local landcover as a response to the warmer and drier climate </w:t>
      </w:r>
      <w:r w:rsidR="00A9426F">
        <w:fldChar w:fldCharType="begin" w:fldLock="1"/>
      </w:r>
      <w:r w:rsidR="002E1847">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[6]","plainTextFormattedCitation":"[6]","previouslyFormattedCitation":"[6]"},"properties":{"noteIndex":0},"schema":"https://github.com/citation-style-language/schema/raw/master/csl-citation.json"}</w:instrText>
      </w:r>
      <w:r w:rsidR="00A9426F">
        <w:fldChar w:fldCharType="separate"/>
      </w:r>
      <w:r w:rsidR="002E1847" w:rsidRPr="002E1847">
        <w:rPr>
          <w:noProof/>
        </w:rPr>
        <w:t>[6]</w:t>
      </w:r>
      <w:r w:rsidR="00A9426F">
        <w:fldChar w:fldCharType="end"/>
      </w:r>
      <w:r w:rsidR="00A9426F">
        <w:t xml:space="preserve">. </w:t>
      </w:r>
    </w:p>
    <w:p w14:paraId="243200E1" w14:textId="66C485E9" w:rsidR="00A9426F" w:rsidRPr="004F7ACE" w:rsidRDefault="00FD0A5C" w:rsidP="00A9426F">
      <w:r>
        <w:t xml:space="preserve">All these effects and consequences </w:t>
      </w:r>
      <w:r w:rsidR="00CB7EDA">
        <w:t xml:space="preserve">are </w:t>
      </w:r>
      <w:r w:rsidR="00A9426F">
        <w:t xml:space="preserve">going to impact the local population, environment, political stability in its surroundings and economic situation </w:t>
      </w:r>
      <w:r w:rsidR="00A9426F">
        <w:fldChar w:fldCharType="begin" w:fldLock="1"/>
      </w:r>
      <w:r w:rsidR="002E1847">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Management","id":"ITEM-2","issue":"3","issued":{"date-parts":[["2013","3","21"]]},"page":"651-662","publisher":"SPRINGER","publisher-place":"ONE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[7,8]","plainTextFormattedCitation":"[7,8]","previouslyFormattedCitation":"[7,8]"},"properties":{"noteIndex":0},"schema":"https://github.com/citation-style-language/schema/raw/master/csl-citation.json"}</w:instrText>
      </w:r>
      <w:r w:rsidR="00A9426F">
        <w:fldChar w:fldCharType="separate"/>
      </w:r>
      <w:r w:rsidR="002E1847" w:rsidRPr="002E1847">
        <w:rPr>
          <w:noProof/>
        </w:rPr>
        <w:t>[7,8]</w:t>
      </w:r>
      <w:r w:rsidR="00A9426F">
        <w:fldChar w:fldCharType="end"/>
      </w:r>
      <w:r w:rsidR="00A9426F">
        <w:t xml:space="preserve">. Various health issues related to respiratory systems </w:t>
      </w:r>
      <w:r w:rsidR="00BB1A69">
        <w:t xml:space="preserve">have been related to forest fires and fires have already </w:t>
      </w:r>
      <w:r w:rsidR="00A9426F">
        <w:t>effect</w:t>
      </w:r>
      <w:r w:rsidR="00BB1A69">
        <w:t>ed</w:t>
      </w:r>
      <w:r w:rsidR="00A9426F">
        <w:t xml:space="preserve"> the local population for a short or long period of time </w:t>
      </w:r>
      <w:r w:rsidR="00563301">
        <w:t xml:space="preserve">where fires were prominent </w:t>
      </w:r>
      <w:r w:rsidR="00A9426F">
        <w:fldChar w:fldCharType="begin" w:fldLock="1"/>
      </w:r>
      <w:r w:rsidR="002E1847">
        <w:instrText>ADDIN CSL_CITATION {"citationItems":[{"id":"ITEM-1","itemData":{"DOI":"10.1289/ehp.1409277","ISSN":"0091-6765","abstract":"Background: Wildfire activity is predicted to increase in many parts of the world due to changes in temperature and precipitation patterns from global climate change. Wildfire smoke contains numerous hazardous air pollutants and many studies have documented population health effects from this exposure. Objectives: We aimed to assess the evidence of health effects from exposure to wildfire smoke and to identify susceptible populations. Methods: We reviewed the scientific literature for studies of wildfire smoke exposure on mortality and on respiratory, cardiovascular, mental, and perinatal health. Within those reviewed papers deemed to have minimal risk of bias, we assessed the coherence and consistency of findings. Discussion: Consistent evidence documents associations between wildfire smoke exposure and general respiratory health effects, specifically exacerbations of asthma and chronic obstructive pulmonary disease. Growing evidence suggests associations with increased risk of respiratory infections and all-cause mortality. Evidence for cardiovascular effects is mixed, but a few recent studies have reported associations for specific cardiovascular end points. Insufficient research exists to identify specific population subgroups that are more susceptible to wildfire smoke exposure. Conclusions: Consistent evidence from a large number of studies indicates that wildfire smoke exposure is associated with respiratory morbidity with growing evidence supporting an association with all-cause mortality. More research is needed to clarify which causes of mortality may be associated with wildfire smoke, whether cardiovascular outcomes are associated with wildfire smoke, and if certain populations are more susceptible.","author":[{"dropping-particle":"","family":"Reid","given":"Colleen E","non-dropping-particle":"","parse-names":false,"suffix":""},{"dropping-particle":"","family":"Brauer","given":"Michael","non-dropping-particle":"","parse-names":false,"suffix":""},{"dropping-particle":"","family":"Johnston","given":"Fay H","non-dropping-particle":"","parse-names":false,"suffix":""},{"dropping-particle":"","family":"Jerrett","given":"Michael","non-dropping-particle":"","parse-names":false,"suffix":""},{"dropping-particle":"","family":"Balmes","given":"John R","non-dropping-particle":"","parse-names":false,"suffix":""},{"dropping-particle":"","family":"Elliott","given":"Catherine T","non-dropping-particle":"","parse-names":false,"suffix":""}],"container-title":"Environmental Health Perspectives","id":"ITEM-1","issue":"9","issued":{"date-parts":[["2016","9"]]},"page":"1334-1343","publisher":"US DEPT HEALTH HUMAN SCIENCES PUBLIC HEALTH SCIENCE","publisher-place":"NATL INST HEALTH, NATL INST ENVIRONMENTAL HEALTH SCIENCES, PO BOX 12233, RES TRIANGLE PK, NC 27709-2233 USA","title":"Critical Review of Health Impacts of Wildfire Smoke Exposure","type":"article-journal","volume":"124"},"uris":["http://www.mendeley.com/documents/?uuid=079d43ec-1495-4429-8b7c-79191f9df036"]},{"id":"ITEM-2","itemData":{"DOI":"10.1016/j.scitotenv.2017.12.086","ISSN":"00489697","abstract":"The natural cycle of landscape fire maintains the ecological health of the land, yet adverse health effects associated with exposure to emissions from wildfire produce public health and clinical challenges. Systematic reviews conclude that a positive association exists between exposure to wildfire smoke or wildfire particulate matter (PM2.5) and all-cause mortality and respiratory morbidity. Respiratory morbidity includes asthma, chronic obstructive pulmonary disease (COPD), bronchitis and pneumonia. The epidemiological data linking wildfire smoke exposure to cardiovascular mortality and morbidity is mixed, and inconclusive. More studies are needed to define the risk for common and costly clinical cardiovascular outcomes. Susceptible populations include people with respiratory and possibly cardiovascular diseases, middle-aged and older adults, children, pregnant women and the fetus. The increasing frequency of large wildland fires, the expansion of the wildland-urban interface, the area between unoccupied land and human development; and an increasing and aging US. population are increasing the number of people at-risk from wildfire smoke, thus highlighting the necessity for broadening stakeholder cooperation to address the health effects of wildfire. While much is known, many questions remain and require further population-based, clinical and occupational health research. Health effects measured over much wider geographical areas and for longer periods time will better define the risk for adverse health outcomes, identify the sensitive populations and assess the influence of social factors on the relationship between exposure and health outcomes. Improving exposure models and access to large clinical databases foreshadow improved risk analysis facilitating more effective risk management. Fuel and smoke management remains an important component for protecting population health. Improved smoke forecasting and translation of environmental health science into communication of actionable information for use by public health officials, healthcare professionals and the public is needed to motivate behaviors that lower exposure and protect public health, particularly among those at high risk. Published by Elsevier B.V.","author":[{"dropping-particle":"","family":"Cascio","given":"Wayne E","non-dropping-particle":"","parse-names":false,"suffix":""}],"container-title":"Science of The Total Environment","id":"ITEM-2","issued":{"date-parts":[["2018","5"]]},"page":"586-595","publisher":"ELSEVIER SCIENCE BV","publisher-place":"PO BOX 211, 1000 AE AMSTERDAM, NETHERLANDS","title":"Wildland fire smoke and human health","type":"article-journal","volume":"624"},"uris":["http://www.mendeley.com/documents/?uuid=4a058765-b22a-4a12-9b96-262863b80840"]}],"mendeley":{"formattedCitation":"[9,10]","plainTextFormattedCitation":"[9,10]","previouslyFormattedCitation":"[9,10]"},"properties":{"noteIndex":0},"schema":"https://github.com/citation-style-language/schema/raw/master/csl-citation.json"}</w:instrText>
      </w:r>
      <w:r w:rsidR="00A9426F">
        <w:fldChar w:fldCharType="separate"/>
      </w:r>
      <w:r w:rsidR="002E1847" w:rsidRPr="002E1847">
        <w:rPr>
          <w:noProof/>
        </w:rPr>
        <w:t>[9,10]</w:t>
      </w:r>
      <w:r w:rsidR="00A9426F">
        <w:fldChar w:fldCharType="end"/>
      </w:r>
      <w:r w:rsidR="00A9426F">
        <w:t xml:space="preserve">. </w:t>
      </w:r>
      <w:r w:rsidR="00D75005">
        <w:t xml:space="preserve">These fires have also </w:t>
      </w:r>
      <w:r w:rsidR="00844499">
        <w:t xml:space="preserve">resulted </w:t>
      </w:r>
      <w:r w:rsidR="00D75005">
        <w:t xml:space="preserve">before </w:t>
      </w:r>
      <w:r w:rsidR="00844499">
        <w:t>in riots, habitat loss and damage and properties</w:t>
      </w:r>
      <w:r w:rsidR="00A9426F">
        <w:t xml:space="preserve"> </w:t>
      </w:r>
      <w:r w:rsidR="00A9426F">
        <w:fldChar w:fldCharType="begin" w:fldLock="1"/>
      </w:r>
      <w:r w:rsidR="002E1847">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[7,11]","plainTextFormattedCitation":"[7,11]","previouslyFormattedCitation":"[7,11]"},"properties":{"noteIndex":0},"schema":"https://github.com/citation-style-language/schema/raw/master/csl-citation.json"}</w:instrText>
      </w:r>
      <w:r w:rsidR="00A9426F">
        <w:fldChar w:fldCharType="separate"/>
      </w:r>
      <w:r w:rsidR="002E1847" w:rsidRPr="002E1847">
        <w:rPr>
          <w:noProof/>
        </w:rPr>
        <w:t>[7,11]</w:t>
      </w:r>
      <w:r w:rsidR="00A9426F">
        <w:fldChar w:fldCharType="end"/>
      </w:r>
      <w:r w:rsidR="00A9426F">
        <w:t>.</w:t>
      </w:r>
      <w:r w:rsidR="00AB1A44">
        <w:t xml:space="preserve"> </w:t>
      </w:r>
    </w:p>
    <w:p w14:paraId="378B46D2" w14:textId="0AF118DA" w:rsidR="00A9426F" w:rsidRDefault="00A9426F" w:rsidP="00A9426F">
      <w:r>
        <w:t xml:space="preserve">In Europe, around 70% of the fires and 85% of the burned surface area </w:t>
      </w:r>
      <w:r w:rsidR="00591790">
        <w:t xml:space="preserve">is </w:t>
      </w:r>
      <w:r>
        <w:t xml:space="preserve">in the Mediterranean </w:t>
      </w:r>
      <w:r w:rsidR="002E0BE6">
        <w:t>r</w:t>
      </w:r>
      <w:r>
        <w:t xml:space="preserve">egion. While wildfires and the consequences have been extensively researched in the Mediterranean area </w:t>
      </w:r>
      <w:r>
        <w:fldChar w:fldCharType="begin" w:fldLock="1"/>
      </w:r>
      <w:r w:rsidR="002E1847">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id":"ITEM-2","itemData":{"author":[{"dropping-particle":"","family":"San-Miguel-Ayanz","given":"J","non-dropping-particle":"","parse-names":false,"suffix":""},{"dropping-particle":"","family":"Camia","given":"A","non-dropping-particle":"","parse-names":false,"suffix":""}],"container-title":"Mapping the impacts of natural hazards and technological accidents in Europe: an overview of the last decade’.(Eds A Wehrli, J Herkendell, A Jol) EEA Technical Report N","id":"ITEM-2","issued":{"date-parts":[["2010"]]},"page":"47-53","title":"Forest fires","type":"article-journal","volume":"13"},"uris":["http://www.mendeley.com/documents/?uuid=fbbe89ea-83bf-4804-8631-ed0d7408a19a"]},{"id":"ITEM-3","itemData":{"DOI":"10.1007/s00267-012-9961-z","ISSN":"0364-152X","abstract":"Knowledge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Management","id":"ITEM-3","issue":"3","issued":{"date-parts":[["2013","3","21"]]},"page":"651-662","publisher":"SPRINGER","publisher-place":"ONE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[8,12,13]","plainTextFormattedCitation":"[8,12,13]","previouslyFormattedCitation":"[8,12,13]"},"properties":{"noteIndex":0},"schema":"https://github.com/citation-style-language/schema/raw/master/csl-citation.json"}</w:instrText>
      </w:r>
      <w:r>
        <w:fldChar w:fldCharType="separate"/>
      </w:r>
      <w:r w:rsidR="002E1847" w:rsidRPr="002E1847">
        <w:rPr>
          <w:noProof/>
        </w:rPr>
        <w:t>[8,12,13]</w:t>
      </w:r>
      <w:r>
        <w:fldChar w:fldCharType="end"/>
      </w:r>
      <w:r>
        <w:t xml:space="preserve">, global change </w:t>
      </w:r>
      <w:r w:rsidR="001E4E7C">
        <w:t>is</w:t>
      </w:r>
      <w:r>
        <w:t xml:space="preserve"> not only </w:t>
      </w:r>
      <w:r w:rsidR="001D1564">
        <w:t xml:space="preserve">going to </w:t>
      </w:r>
      <w:r w:rsidR="00651F10">
        <w:t>af</w:t>
      </w:r>
      <w:r>
        <w:t xml:space="preserve">fect Southern Europe. The risk of fire is predicted to increase in currently wetter climates in </w:t>
      </w:r>
      <w:r w:rsidR="00F344A5">
        <w:t>temperate and northern</w:t>
      </w:r>
      <w:r>
        <w:t xml:space="preserve"> Europe</w:t>
      </w:r>
      <w:r w:rsidR="00DF5E6F">
        <w:t xml:space="preserve"> </w:t>
      </w:r>
      <w:r w:rsidR="00DF5E6F">
        <w:fldChar w:fldCharType="begin" w:fldLock="1"/>
      </w:r>
      <w:r w:rsidR="002E1847">
        <w:instrText>ADDIN CSL_CITATION {"citationItems":[{"id":"ITEM-1","itemData":{"DOI":"https://doi.org/10.1016/j.foreco.2009.09.002","ISSN":"0378-1127","abstract":"The trend in global wildfire potential under the climate change due to the greenhouse effect is investigated. Fire potential is measured by the Keetch-Byram Drought Index (KBDI), which is calculated using the observed maximum temperature and precipitation and projected changes at the end of this century (2070–2100) by general circulation models (GCMs) for present and future climate conditions, respectively. It is shown that future wildfire potential increases significantly in the United States, South America, central Asia, southern Europe, southern Africa, and Australia. Fire potential moves up by one level in these regions, from currently low to future moderate potential or from moderate to high potential. Relative changes are the largest and smallest in southern Europe and Australia, respectively. The period with the KBDI greater than 400 (a simple definition for fire season in this study) becomes a few months longer. The increased fire potential is mainly caused by warming in the U.S., South America, and Australia and by the combination of warming and drying in the other regions. Sensitivity analysis shows that future fire potential depends on many factors such as climate model and emission scenario used for climate change projection. The results suggest dramatic increases in wildfire potential that will require increased future resources and management efforts for disaster prevention and recovery.","author":[{"dropping-particle":"","family":"Liu","given":"Yongqiang","non-dropping-particle":"","parse-names":false,"suffix":""},{"dropping-particle":"","family":"Stanturf","given":"John","non-dropping-particle":"","parse-names":false,"suffix":""},{"dropping-particle":"","family":"Goodrick","given":"Scott","non-dropping-particle":"","parse-names":false,"suffix":""}],"container-title":"Forest Ecology and Management","id":"ITEM-1","issue":"4","issued":{"date-parts":[["2010"]]},"page":"685-697","title":"Trends in global wildfire potential in a changing climate","type":"article-journal","volume":"259"},"uris":["http://www.mendeley.com/documents/?uuid=470e892c-d904-4205-88b2-9d85e0f3aaec"]}],"mendeley":{"formattedCitation":"[6]","plainTextFormattedCitation":"[6]","previouslyFormattedCitation":"[6]"},"properties":{"noteIndex":0},"schema":"https://github.com/citation-style-language/schema/raw/master/csl-citation.json"}</w:instrText>
      </w:r>
      <w:r w:rsidR="00DF5E6F">
        <w:fldChar w:fldCharType="separate"/>
      </w:r>
      <w:r w:rsidR="002E1847" w:rsidRPr="002E1847">
        <w:rPr>
          <w:noProof/>
        </w:rPr>
        <w:t>[6]</w:t>
      </w:r>
      <w:r w:rsidR="00DF5E6F">
        <w:fldChar w:fldCharType="end"/>
      </w:r>
      <w:r>
        <w:t xml:space="preserve">. Therefore, it is important to get more insight about how these wildfires are burning, how these fire regimes have developed over the last decade and on which vegetation type these fires mostly have burned in a </w:t>
      </w:r>
      <w:r w:rsidR="00FE55E1">
        <w:t xml:space="preserve">temperate </w:t>
      </w:r>
      <w:r>
        <w:t>European country</w:t>
      </w:r>
      <w:r w:rsidR="00FE55E1">
        <w:t>.</w:t>
      </w:r>
    </w:p>
    <w:p w14:paraId="7528BC61" w14:textId="605A83E4" w:rsidR="00035350" w:rsidRDefault="00A9426F" w:rsidP="00A9426F">
      <w:r>
        <w:t xml:space="preserve">The Netherlands is one of </w:t>
      </w:r>
      <w:r w:rsidR="000436C8">
        <w:t xml:space="preserve">the </w:t>
      </w:r>
      <w:r>
        <w:t>countries in Western Europe,</w:t>
      </w:r>
      <w:r w:rsidR="003B012E">
        <w:t xml:space="preserve"> where</w:t>
      </w:r>
      <w:r>
        <w:t xml:space="preserve"> an </w:t>
      </w:r>
      <w:r w:rsidR="003B012E">
        <w:t xml:space="preserve">increase in </w:t>
      </w:r>
      <w:r>
        <w:t xml:space="preserve">risk of fires is predicted if </w:t>
      </w:r>
      <w:r w:rsidR="00D626DE">
        <w:t xml:space="preserve">global warming </w:t>
      </w:r>
      <w:r>
        <w:t xml:space="preserve">is going to continue </w:t>
      </w:r>
      <w:r>
        <w:fldChar w:fldCharType="begin" w:fldLock="1"/>
      </w:r>
      <w:r w:rsidR="002E1847">
        <w:instrText>ADDIN CSL_CITATION {"citationItems":[{"id":"ITEM-1","itemData":{"DOI":"10.1016/j.gloenvcha.2012.11.009","ISSN":"09593780","abstract":"To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Change","id":"ITEM-1","issue":"2","issued":{"date-parts":[["2013","4"]]},"page":"522-536","title":"A multi-hazard regional level impact assessment for Europe combining indicators of climatic and non-climatic change","type":"article-journal","volume":"23"},"uris":["http://www.mendeley.com/documents/?uuid=02c9fe1d-baf6-4240-acfe-4027d8d96ba3"]}],"mendeley":{"formattedCitation":"[14]","plainTextFormattedCitation":"[14]","previouslyFormattedCitation":"[14]"},"properties":{"noteIndex":0},"schema":"https://github.com/citation-style-language/schema/raw/master/csl-citation.json"}</w:instrText>
      </w:r>
      <w:r>
        <w:fldChar w:fldCharType="separate"/>
      </w:r>
      <w:r w:rsidR="002E1847" w:rsidRPr="002E1847">
        <w:rPr>
          <w:noProof/>
        </w:rPr>
        <w:t>[14]</w:t>
      </w:r>
      <w:r>
        <w:fldChar w:fldCharType="end"/>
      </w:r>
      <w:r>
        <w:t xml:space="preserve">. The country has </w:t>
      </w:r>
      <w:r w:rsidR="00A36C4E">
        <w:t>various</w:t>
      </w:r>
      <w:r>
        <w:t xml:space="preserve"> unique spatial and population characteristics that could greatly impact how wildfires start</w:t>
      </w:r>
      <w:r w:rsidR="00280669">
        <w:t>. These characteristics</w:t>
      </w:r>
      <w:r>
        <w:t xml:space="preserve"> give insight into how policy and population influence </w:t>
      </w:r>
      <w:r w:rsidR="00463485">
        <w:t xml:space="preserve">current and </w:t>
      </w:r>
      <w:r>
        <w:t xml:space="preserve">future wildfires. The spatial policy of this country has a rich history in spatial planning and in general water management. </w:t>
      </w:r>
      <w:r w:rsidR="001801AC">
        <w:t xml:space="preserve">It has </w:t>
      </w:r>
      <w:r w:rsidR="00C4746B">
        <w:t>led</w:t>
      </w:r>
      <w:r w:rsidR="001801AC">
        <w:t xml:space="preserve"> to improved</w:t>
      </w:r>
      <w:r>
        <w:t xml:space="preserve"> Dutch waterwork and the </w:t>
      </w:r>
      <w:r w:rsidR="001801AC">
        <w:t xml:space="preserve">introduction </w:t>
      </w:r>
      <w:r>
        <w:t>various spatial policies to stimulate economic growth</w:t>
      </w:r>
      <w:r w:rsidR="00BB0015">
        <w:t xml:space="preserve"> in the 20</w:t>
      </w:r>
      <w:r w:rsidR="00BB0015" w:rsidRPr="00E7080A">
        <w:rPr>
          <w:vertAlign w:val="superscript"/>
        </w:rPr>
        <w:t>th</w:t>
      </w:r>
      <w:r w:rsidR="00BB0015">
        <w:t xml:space="preserve"> century</w:t>
      </w:r>
      <w:r>
        <w:t xml:space="preserve">. These </w:t>
      </w:r>
      <w:r w:rsidR="00B2029A">
        <w:t xml:space="preserve">results of these policies </w:t>
      </w:r>
      <w:r>
        <w:t>resulted in a highly fragmented landscape and high dens</w:t>
      </w:r>
      <w:r w:rsidR="00A96769">
        <w:t xml:space="preserve">ity </w:t>
      </w:r>
      <w:r w:rsidR="00406C08">
        <w:t>transport</w:t>
      </w:r>
      <w:r w:rsidR="00790270">
        <w:t xml:space="preserve"> </w:t>
      </w:r>
      <w:r>
        <w:t xml:space="preserve">infrastructure </w:t>
      </w:r>
      <w:r>
        <w:fldChar w:fldCharType="begin" w:fldLock="1"/>
      </w:r>
      <w:r w:rsidR="002E1847">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Netherlands","type":"article-journal","volume":"64"},"uris":["http://www.mendeley.com/documents/?uuid=54ee3ef9-82cc-4c98-b1ec-47a66b03d294"]},{"id":"ITEM-2","itemData":{"DOI":"10.1007/978-3-319-75073-6_3","ISBN":"978-3-319-75073-6","abstract":"Dutch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Geography","id":"ITEM-2","issued":{"date-parts":[["2019"]]},"page":"35-58","publisher":"Springer International Publishing","publisher-place":"Cham","title":"Landscapes","type":"chapter"},"uris":["http://www.mendeley.com/documents/?uuid=f6723f20-e4e9-4d4e-8df9-6207f605cffa"]},{"id":"ITEM-3","itemData":{"ISBN":"978-90-357-2056-5","abstract":"In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Netherlands","id":"ITEM-3","issued":{"date-parts":[["2016"]]},"number-of-pages":"202","title":"Transport and mobility 2016","type":"book"},"uris":["http://www.mendeley.com/documents/?uuid=77fd9178-c199-4389-8269-835478f6223d"]}],"mendeley":{"formattedCitation":"[15–17]","plainTextFormattedCitation":"[15–17]","previouslyFormattedCitation":"[15–17]"},"properties":{"noteIndex":0},"schema":"https://github.com/citation-style-language/schema/raw/master/csl-citation.json"}</w:instrText>
      </w:r>
      <w:r>
        <w:fldChar w:fldCharType="separate"/>
      </w:r>
      <w:r w:rsidR="002E1847" w:rsidRPr="002E1847">
        <w:rPr>
          <w:noProof/>
        </w:rPr>
        <w:t>[15–17]</w:t>
      </w:r>
      <w:r>
        <w:fldChar w:fldCharType="end"/>
      </w:r>
      <w:r>
        <w:t xml:space="preserve">. Another characteristic of the Netherlands is that it has the highest population density per square kilometre in Europe with 513 people / </w:t>
      </w:r>
      <w:r w:rsidRPr="00D05EB6">
        <w:t>km</w:t>
      </w:r>
      <w:r>
        <w:rPr>
          <w:vertAlign w:val="superscript"/>
        </w:rPr>
        <w:t xml:space="preserve">2 </w:t>
      </w:r>
      <w:r>
        <w:rPr>
          <w:vertAlign w:val="superscript"/>
        </w:rPr>
        <w:noBreakHyphen/>
      </w:r>
      <w:r>
        <w:fldChar w:fldCharType="begin" w:fldLock="1"/>
      </w:r>
      <w:r w:rsidR="002E1847">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[17]","plainTextFormattedCitation":"[17]","previouslyFormattedCitation":"[17]"},"properties":{"noteIndex":0},"schema":"https://github.com/citation-style-language/schema/raw/master/csl-citation.json"}</w:instrText>
      </w:r>
      <w:r>
        <w:fldChar w:fldCharType="separate"/>
      </w:r>
      <w:r w:rsidR="002E1847" w:rsidRPr="002E1847">
        <w:rPr>
          <w:noProof/>
        </w:rPr>
        <w:t>[17]</w:t>
      </w:r>
      <w:r>
        <w:fldChar w:fldCharType="end"/>
      </w:r>
      <w:r>
        <w:t>.</w:t>
      </w:r>
      <w:r w:rsidR="00680EA0">
        <w:t xml:space="preserve"> </w:t>
      </w:r>
      <w:r>
        <w:t xml:space="preserve"> </w:t>
      </w:r>
    </w:p>
    <w:p w14:paraId="6B0BB9C7" w14:textId="77777777" w:rsidR="00035350" w:rsidRDefault="00035350">
      <w:r>
        <w:br w:type="page"/>
      </w:r>
    </w:p>
    <w:p w14:paraId="36CFCA21" w14:textId="7F2944AD" w:rsidR="00A9426F" w:rsidRPr="00F715AD" w:rsidRDefault="00A9426F" w:rsidP="00A9426F">
      <w:pPr>
        <w:rPr>
          <w:b/>
          <w:bCs/>
        </w:rPr>
      </w:pPr>
      <w:r>
        <w:lastRenderedPageBreak/>
        <w:t xml:space="preserve">Besides the countries spatial policy, the European Union </w:t>
      </w:r>
      <w:r w:rsidR="00441BBD">
        <w:t xml:space="preserve">(EU) </w:t>
      </w:r>
      <w:r>
        <w:t xml:space="preserve">has impacted </w:t>
      </w:r>
      <w:r w:rsidR="008A7377">
        <w:t xml:space="preserve">various </w:t>
      </w:r>
      <w:r>
        <w:t xml:space="preserve">spatial zones </w:t>
      </w:r>
      <w:r w:rsidR="00C717DC">
        <w:t>through</w:t>
      </w:r>
      <w:r>
        <w:t xml:space="preserve"> a policy named the Bird and Habitats directives. The directives indicate that several designated landscapes are chosen to preserve the European biodiversity. These areas </w:t>
      </w:r>
      <w:r w:rsidR="00280844">
        <w:t xml:space="preserve">are </w:t>
      </w:r>
      <w:r>
        <w:t>found</w:t>
      </w:r>
      <w:r w:rsidR="00B010B4">
        <w:t xml:space="preserve"> all</w:t>
      </w:r>
      <w:r>
        <w:t xml:space="preserve"> over the</w:t>
      </w:r>
      <w:r w:rsidR="003622F9">
        <w:t xml:space="preserve"> EU</w:t>
      </w:r>
      <w:r>
        <w:t xml:space="preserve"> and </w:t>
      </w:r>
      <w:r w:rsidR="005A30BC">
        <w:t xml:space="preserve">are </w:t>
      </w:r>
      <w:r>
        <w:t>part of a network,</w:t>
      </w:r>
      <w:r w:rsidR="00346A06">
        <w:t xml:space="preserve"> which named the </w:t>
      </w:r>
      <w:r>
        <w:t>Natura 2000 network. The implementation of th</w:t>
      </w:r>
      <w:r w:rsidR="00CD38E1">
        <w:t xml:space="preserve">ese </w:t>
      </w:r>
      <w:r>
        <w:t xml:space="preserve">areas in the Netherlands </w:t>
      </w:r>
      <w:r w:rsidR="00461371">
        <w:t xml:space="preserve">were </w:t>
      </w:r>
      <w:r>
        <w:t xml:space="preserve">done by local and regional local instruments </w:t>
      </w:r>
      <w:r>
        <w:fldChar w:fldCharType="begin" w:fldLock="1"/>
      </w:r>
      <w:r w:rsidR="002E1847">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[18]","plainTextFormattedCitation":"[18]","previouslyFormattedCitation":"[18]"},"properties":{"noteIndex":0},"schema":"https://github.com/citation-style-language/schema/raw/master/csl-citation.json"}</w:instrText>
      </w:r>
      <w:r>
        <w:fldChar w:fldCharType="separate"/>
      </w:r>
      <w:r w:rsidR="002E1847" w:rsidRPr="002E1847">
        <w:rPr>
          <w:noProof/>
        </w:rPr>
        <w:t>[18]</w:t>
      </w:r>
      <w:r>
        <w:fldChar w:fldCharType="end"/>
      </w:r>
      <w:r>
        <w:t xml:space="preserve"> and </w:t>
      </w:r>
      <w:r w:rsidR="00FF249D">
        <w:t xml:space="preserve">has </w:t>
      </w:r>
      <w:r>
        <w:t xml:space="preserve">contributed to the current Dutch fragmented landscape. </w:t>
      </w:r>
    </w:p>
    <w:p w14:paraId="5C8A1540" w14:textId="1403801F" w:rsidR="00A9426F" w:rsidRDefault="0098411D" w:rsidP="00A9426F">
      <w:r>
        <w:t xml:space="preserve">The fragmented landscape and the various small specific natural areas </w:t>
      </w:r>
      <w:r w:rsidR="00815D66">
        <w:t xml:space="preserve">may </w:t>
      </w:r>
      <w:r w:rsidR="00406C08">
        <w:t>a</w:t>
      </w:r>
      <w:r w:rsidR="004A1124">
        <w:t xml:space="preserve">ffect or have already </w:t>
      </w:r>
      <w:r w:rsidR="00CE410E">
        <w:t>a</w:t>
      </w:r>
      <w:r w:rsidR="00815D66">
        <w:t>ffect</w:t>
      </w:r>
      <w:r w:rsidR="004A1124">
        <w:t>ed</w:t>
      </w:r>
      <w:r w:rsidR="00A9426F">
        <w:t xml:space="preserve"> the current and future fire regimes of the Netherlands</w:t>
      </w:r>
      <w:r w:rsidR="008212AC">
        <w:t>. Furthermore there have</w:t>
      </w:r>
      <w:r w:rsidR="003451C9">
        <w:t xml:space="preserve"> already</w:t>
      </w:r>
      <w:r w:rsidR="008212AC">
        <w:t xml:space="preserve"> been various indications </w:t>
      </w:r>
      <w:r w:rsidR="004B4D25">
        <w:t>about that</w:t>
      </w:r>
      <w:r w:rsidR="00A9426F">
        <w:t xml:space="preserve"> most forest fires are indirectly</w:t>
      </w:r>
      <w:r w:rsidR="00B020F6">
        <w:t>/directly</w:t>
      </w:r>
      <w:r w:rsidR="00A9426F">
        <w:t xml:space="preserve"> caused by human agents </w:t>
      </w:r>
      <w:r w:rsidR="00A9426F">
        <w:fldChar w:fldCharType="begin" w:fldLock="1"/>
      </w:r>
      <w:r w:rsidR="002E1847">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[8]","plainTextFormattedCitation":"[8]","previouslyFormattedCitation":"[8]"},"properties":{"noteIndex":0},"schema":"https://github.com/citation-style-language/schema/raw/master/csl-citation.json"}</w:instrText>
      </w:r>
      <w:r w:rsidR="00A9426F">
        <w:fldChar w:fldCharType="separate"/>
      </w:r>
      <w:r w:rsidR="002E1847" w:rsidRPr="002E1847">
        <w:rPr>
          <w:noProof/>
        </w:rPr>
        <w:t>[8]</w:t>
      </w:r>
      <w:r w:rsidR="00A9426F">
        <w:fldChar w:fldCharType="end"/>
      </w:r>
      <w:r w:rsidR="008212AC">
        <w:t xml:space="preserve"> and </w:t>
      </w:r>
      <w:r w:rsidR="00AD1475">
        <w:t xml:space="preserve">that </w:t>
      </w:r>
      <w:r w:rsidR="00FD4D6E">
        <w:t xml:space="preserve">the </w:t>
      </w:r>
      <w:r w:rsidR="008212AC">
        <w:t xml:space="preserve">chance </w:t>
      </w:r>
      <w:r w:rsidR="00A9426F">
        <w:t xml:space="preserve">of </w:t>
      </w:r>
      <w:r w:rsidR="00FD4D6E">
        <w:t>wild</w:t>
      </w:r>
      <w:r w:rsidR="00A9426F">
        <w:t>fire</w:t>
      </w:r>
      <w:r w:rsidR="00FD4D6E">
        <w:t xml:space="preserve"> </w:t>
      </w:r>
      <w:r w:rsidR="008212AC">
        <w:t xml:space="preserve">is increased </w:t>
      </w:r>
      <w:r w:rsidR="00FD4D6E">
        <w:t xml:space="preserve">near infrastructure </w:t>
      </w:r>
      <w:r w:rsidR="00A9426F">
        <w:fldChar w:fldCharType="begin" w:fldLock="1"/>
      </w:r>
      <w:r w:rsidR="002E1847">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[12]","plainTextFormattedCitation":"[12]","previouslyFormattedCitation":"[12]"},"properties":{"noteIndex":0},"schema":"https://github.com/citation-style-language/schema/raw/master/csl-citation.json"}</w:instrText>
      </w:r>
      <w:r w:rsidR="00A9426F">
        <w:fldChar w:fldCharType="separate"/>
      </w:r>
      <w:r w:rsidR="002E1847" w:rsidRPr="002E1847">
        <w:rPr>
          <w:noProof/>
        </w:rPr>
        <w:t>[12]</w:t>
      </w:r>
      <w:r w:rsidR="00A9426F">
        <w:fldChar w:fldCharType="end"/>
      </w:r>
      <w:r w:rsidR="003777A3">
        <w:t>.</w:t>
      </w:r>
      <w:r w:rsidR="00FF249D">
        <w:t xml:space="preserve"> </w:t>
      </w:r>
      <w:r w:rsidR="00CD3A3B">
        <w:t>With the influence of human activity on wildfires and the</w:t>
      </w:r>
      <w:r w:rsidR="00B35E04">
        <w:t xml:space="preserve"> natural</w:t>
      </w:r>
      <w:r w:rsidR="00CD3A3B">
        <w:t xml:space="preserve"> areas near human activity and infrastructure, </w:t>
      </w:r>
      <w:r w:rsidR="001F2BAB">
        <w:t xml:space="preserve">the </w:t>
      </w:r>
      <w:proofErr w:type="gramStart"/>
      <w:r w:rsidR="0058162C">
        <w:t>amount</w:t>
      </w:r>
      <w:proofErr w:type="gramEnd"/>
      <w:r w:rsidR="0058162C">
        <w:t xml:space="preserve"> of </w:t>
      </w:r>
      <w:r w:rsidR="001F2BAB" w:rsidRPr="001F2BAB">
        <w:t>wildfires</w:t>
      </w:r>
      <w:r w:rsidR="001F2BAB">
        <w:t xml:space="preserve"> </w:t>
      </w:r>
      <w:r w:rsidR="00625871">
        <w:t xml:space="preserve">can be </w:t>
      </w:r>
      <w:r w:rsidR="00674EA0">
        <w:t>increas</w:t>
      </w:r>
      <w:r w:rsidR="00625871">
        <w:t>ing</w:t>
      </w:r>
      <w:r w:rsidR="00674EA0">
        <w:t xml:space="preserve"> in </w:t>
      </w:r>
      <w:r w:rsidR="00FF249D">
        <w:t>the</w:t>
      </w:r>
      <w:r w:rsidR="00A9426F">
        <w:t xml:space="preserve"> </w:t>
      </w:r>
      <w:r w:rsidR="00DD133E">
        <w:t>Natura</w:t>
      </w:r>
      <w:r w:rsidR="00A9426F">
        <w:t xml:space="preserve"> 2000 </w:t>
      </w:r>
      <w:r w:rsidR="00FF249D">
        <w:t>areas. The consequence</w:t>
      </w:r>
      <w:r w:rsidR="00674EA0">
        <w:t>s</w:t>
      </w:r>
      <w:r w:rsidR="00FF249D">
        <w:t xml:space="preserve"> of </w:t>
      </w:r>
      <w:r w:rsidR="00674EA0">
        <w:t xml:space="preserve">the increased </w:t>
      </w:r>
      <w:r w:rsidR="00FF249D">
        <w:t xml:space="preserve">wildfire </w:t>
      </w:r>
      <w:r w:rsidR="00674EA0">
        <w:t xml:space="preserve">can have </w:t>
      </w:r>
      <w:r w:rsidR="007C455B">
        <w:t xml:space="preserve">ecological benefits or </w:t>
      </w:r>
      <w:r w:rsidR="00674EA0">
        <w:t xml:space="preserve">ecological </w:t>
      </w:r>
      <w:r w:rsidR="007C455B">
        <w:t>damage</w:t>
      </w:r>
      <w:r w:rsidR="00674EA0">
        <w:t xml:space="preserve"> </w:t>
      </w:r>
      <w:r w:rsidR="00F31413">
        <w:t>in these areas</w:t>
      </w:r>
      <w:r w:rsidR="00A9426F">
        <w:t xml:space="preserve">. </w:t>
      </w:r>
    </w:p>
    <w:p w14:paraId="385E1A1B" w14:textId="6BD73399" w:rsidR="00A9426F" w:rsidRDefault="00A9426F" w:rsidP="00A9426F">
      <w:r>
        <w:t xml:space="preserve">Spatial and temporal information about these fire regimes can be useful for spatial policy, human health, and biodiversity. Governmental institutes can use the temporal and spatial information about the current fire regime to prevent ecological damage and effected human health is reduced </w:t>
      </w:r>
      <w:r>
        <w:fldChar w:fldCharType="begin" w:fldLock="1"/>
      </w:r>
      <w:r w:rsidR="002E1847">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Wildfire","type":"article-journal"},"uris":["http://www.mendeley.com/documents/?uuid=36af6ba5-b38a-4ea2-9af0-aa90f871b64c"]},{"id":"ITEM-2","itemData":{"DOI":"https://doi.org/10.1016/j.foreco.2012.10.050","ISSN":"0378-1127","abstract":"Extreme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Management","id":"ITEM-2","issued":{"date-parts":[["2013"]]},"page":"11-22","title":"Analysis of large fires in European Mediterranean landscapes: Lessons learned and perspectives","type":"article-journal","volume":"294"},"uris":["http://www.mendeley.com/documents/?uuid=52802472-eb84-4fcc-950d-a93b25e25988"]}],"mendeley":{"formattedCitation":"[7,11]","plainTextFormattedCitation":"[7,11]","previouslyFormattedCitation":"[7,11]"},"properties":{"noteIndex":0},"schema":"https://github.com/citation-style-language/schema/raw/master/csl-citation.json"}</w:instrText>
      </w:r>
      <w:r>
        <w:fldChar w:fldCharType="separate"/>
      </w:r>
      <w:r w:rsidR="002E1847" w:rsidRPr="002E1847">
        <w:rPr>
          <w:noProof/>
        </w:rPr>
        <w:t>[7,11]</w:t>
      </w:r>
      <w:r>
        <w:fldChar w:fldCharType="end"/>
      </w:r>
      <w:r>
        <w:t xml:space="preserve">. Furthermore, it can be used as a starting point on how the fires are influenced by the regional effects of climate change.  </w:t>
      </w:r>
    </w:p>
    <w:p w14:paraId="0D1C6031" w14:textId="28B91583" w:rsidR="00A9426F" w:rsidRPr="0048536D" w:rsidRDefault="00A663AA" w:rsidP="00A9426F">
      <w:r>
        <w:t>This</w:t>
      </w:r>
      <w:r w:rsidR="00A9426F">
        <w:t xml:space="preserve"> study is going to provide new insights about the temporal aspect of fires in heavily human influenced landscape, such as when the most fires are burning for the last decade and which years were most wildfires were burning. The spatial aspect is also researched with information in which natural areas were the fires burning, and what was the most effected land cover type by the fires. The combination of temporal and spatial information about these fires is going to give information about the simple question when, where and what the fires have burned.  </w:t>
      </w:r>
    </w:p>
    <w:p w14:paraId="14A2FE3D" w14:textId="77777777" w:rsidR="00A9426F" w:rsidRPr="00BD1F62" w:rsidRDefault="00A9426F" w:rsidP="00A9426F">
      <w:pPr>
        <w:rPr>
          <w:b/>
          <w:bCs/>
        </w:rPr>
      </w:pPr>
    </w:p>
    <w:p w14:paraId="43B73CED" w14:textId="480A15E2" w:rsidR="0091472C" w:rsidRDefault="0091472C">
      <w:r>
        <w:br w:type="page"/>
      </w:r>
    </w:p>
    <w:p w14:paraId="19585953" w14:textId="77777777" w:rsidR="0091472C" w:rsidRDefault="0091472C" w:rsidP="0091472C">
      <w:pPr>
        <w:pStyle w:val="Heading1"/>
      </w:pPr>
      <w:bookmarkStart w:id="2" w:name="_Toc74083905"/>
      <w:r>
        <w:lastRenderedPageBreak/>
        <w:t>2. Research Method</w:t>
      </w:r>
      <w:bookmarkEnd w:id="2"/>
    </w:p>
    <w:p w14:paraId="6D6780B8" w14:textId="77777777" w:rsidR="0091472C" w:rsidRDefault="0091472C" w:rsidP="0091472C">
      <w:pPr>
        <w:rPr>
          <w:i/>
          <w:iCs/>
          <w:u w:val="single"/>
        </w:rPr>
      </w:pPr>
      <w:r>
        <w:rPr>
          <w:i/>
          <w:iCs/>
          <w:u w:val="single"/>
        </w:rPr>
        <w:t>2.1 Data</w:t>
      </w:r>
    </w:p>
    <w:p w14:paraId="36C1FC32" w14:textId="77777777" w:rsidR="0091472C" w:rsidRPr="00D77D7F" w:rsidRDefault="0091472C" w:rsidP="0091472C">
      <w:pPr>
        <w:rPr>
          <w:i/>
          <w:iCs/>
          <w:u w:val="single"/>
        </w:rPr>
      </w:pPr>
      <w:r>
        <w:rPr>
          <w:i/>
          <w:iCs/>
          <w:u w:val="single"/>
        </w:rPr>
        <w:t>2.1.1 Research Area</w:t>
      </w:r>
    </w:p>
    <w:p w14:paraId="2C5AF463" w14:textId="65A5186B" w:rsidR="0091472C" w:rsidRPr="008E121F" w:rsidRDefault="00923502" w:rsidP="0091472C">
      <w:r>
        <w:t>T</w:t>
      </w:r>
      <w:r w:rsidR="0091472C">
        <w:t>he Netherlands is the research area. The spatial data</w:t>
      </w:r>
      <w:r w:rsidR="00240ABB">
        <w:t>set</w:t>
      </w:r>
      <w:r w:rsidR="0091472C">
        <w:t xml:space="preserve"> about the country is downloaded from a service, named the Public Services on the Map (NL: </w:t>
      </w:r>
      <w:proofErr w:type="spellStart"/>
      <w:r w:rsidR="0091472C">
        <w:t>Publieke</w:t>
      </w:r>
      <w:proofErr w:type="spellEnd"/>
      <w:r w:rsidR="0091472C">
        <w:t xml:space="preserve"> </w:t>
      </w:r>
      <w:proofErr w:type="spellStart"/>
      <w:r w:rsidR="0091472C">
        <w:t>Dienstverlening</w:t>
      </w:r>
      <w:proofErr w:type="spellEnd"/>
      <w:r w:rsidR="0091472C">
        <w:t xml:space="preserve"> op de </w:t>
      </w:r>
      <w:proofErr w:type="spellStart"/>
      <w:r w:rsidR="0091472C">
        <w:t>Kaart</w:t>
      </w:r>
      <w:proofErr w:type="spellEnd"/>
      <w:r w:rsidR="0091472C">
        <w:t xml:space="preserve">; PDOK). </w:t>
      </w:r>
      <w:r w:rsidR="008A7377">
        <w:t xml:space="preserve">This </w:t>
      </w:r>
      <w:r w:rsidR="0091472C">
        <w:t xml:space="preserve">is an open data platform where people find various governmental related spatial datasets </w:t>
      </w:r>
      <w:r w:rsidR="00EB3039">
        <w:t xml:space="preserve">about the Netherlands </w:t>
      </w:r>
      <w:r w:rsidR="0091472C">
        <w:t xml:space="preserve">and frequently updated. From the PDOK, the borders for the Netherlands is downloaded from </w:t>
      </w:r>
      <w:r w:rsidR="0091472C" w:rsidRPr="008E121F">
        <w:fldChar w:fldCharType="begin" w:fldLock="1"/>
      </w:r>
      <w:r w:rsidR="002E184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geharmoniseerd)","type":"webpage"},"uris":["http://www.mendeley.com/documents/?uuid=b78136af-8c70-46ed-afd4-614f95fcd203"]}],"mendeley":{"formattedCitation":"[19]","manualFormatting":"https://www.pdok.nl/geo-services/-/article/administratieve-eenheden-inspire-geharmoniseerd (last accessed: 04-05-2020)","plainTextFormattedCitation":"[19]","previouslyFormattedCitation":"[19]"},"properties":{"noteIndex":0},"schema":"https://github.com/citation-style-language/schema/raw/master/csl-citation.json"}</w:instrText>
      </w:r>
      <w:r w:rsidR="0091472C" w:rsidRPr="008E121F">
        <w:fldChar w:fldCharType="separate"/>
      </w:r>
      <w:r w:rsidR="0091472C" w:rsidRPr="008E121F">
        <w:rPr>
          <w:noProof/>
        </w:rPr>
        <w:t xml:space="preserve">https://www.pdok.nl/geo-services/-/article/administratieve-eenheden-inspire-geharmoniseerd </w:t>
      </w:r>
      <w:r w:rsidR="0091472C">
        <w:rPr>
          <w:noProof/>
        </w:rPr>
        <w:t>(</w:t>
      </w:r>
      <w:r w:rsidR="0091472C" w:rsidRPr="008E121F">
        <w:rPr>
          <w:noProof/>
        </w:rPr>
        <w:t>last accessed: 04-05-2020)</w:t>
      </w:r>
      <w:r w:rsidR="0091472C" w:rsidRPr="008E121F">
        <w:fldChar w:fldCharType="end"/>
      </w:r>
      <w:r w:rsidR="0091472C">
        <w:t>. Information about the infrastructure is also downloaded from PDOK downloaded from the national road file (</w:t>
      </w:r>
      <w:proofErr w:type="spellStart"/>
      <w:r w:rsidR="0091472C">
        <w:t>Nationaal</w:t>
      </w:r>
      <w:proofErr w:type="spellEnd"/>
      <w:r w:rsidR="0091472C">
        <w:t xml:space="preserve"> </w:t>
      </w:r>
      <w:proofErr w:type="spellStart"/>
      <w:r w:rsidR="0091472C">
        <w:t>Wegen</w:t>
      </w:r>
      <w:proofErr w:type="spellEnd"/>
      <w:r w:rsidR="0091472C">
        <w:t xml:space="preserve"> </w:t>
      </w:r>
      <w:proofErr w:type="spellStart"/>
      <w:r w:rsidR="0091472C">
        <w:t>bestand</w:t>
      </w:r>
      <w:proofErr w:type="spellEnd"/>
      <w:r w:rsidR="0091472C">
        <w:t>; NW</w:t>
      </w:r>
      <w:r w:rsidR="00E54A71">
        <w:t>B</w:t>
      </w:r>
      <w:r w:rsidR="0091472C">
        <w:t xml:space="preserve">). This file contains information about the Dutch infrastructure. It can been found from </w:t>
      </w:r>
      <w:r w:rsidR="0091472C">
        <w:fldChar w:fldCharType="begin" w:fldLock="1"/>
      </w:r>
      <w:r w:rsidR="002E1847">
        <w:instrText>ADDIN CSL_CITATION {"citationItems":[{"id":"ITEM-1","itemData":{"URL":"https://www.pdok.nl/introductie/-/article/nationaal-wegen-bestand-nwb-","accessed":{"date-parts":[["2020","8","17"]]},"author":[{"dropping-particle":"","family":"PDOK Beheer","given":"","non-dropping-particle":"","parse-names":false,"suffix":""}],"id":"ITEM-1","issued":{"date-parts":[["2020"]]},"title":"Nationaal Wegenbestand (NWB)","type":"webpage"},"uris":["http://www.mendeley.com/documents/?uuid=2314469c-f460-4421-b0b2-d8914bc317b7"]}],"mendeley":{"formattedCitation":"[20]","manualFormatting":"https://www.pdok.nl/introductie/-/article/nationaal-wegen-bestand-nwb- (last accessed: 17-08-2020)","plainTextFormattedCitation":"[20]","previouslyFormattedCitation":"[20]"},"properties":{"noteIndex":0},"schema":"https://github.com/citation-style-language/schema/raw/master/csl-citation.json"}</w:instrText>
      </w:r>
      <w:r w:rsidR="0091472C">
        <w:fldChar w:fldCharType="separate"/>
      </w:r>
      <w:r w:rsidR="0091472C" w:rsidRPr="00B60CB3">
        <w:rPr>
          <w:noProof/>
        </w:rPr>
        <w:t>https://www.pdok.nl/introductie/-/article/nationaal-wegen-bestand-nwb-</w:t>
      </w:r>
      <w:r w:rsidR="0091472C">
        <w:rPr>
          <w:noProof/>
        </w:rPr>
        <w:t xml:space="preserve"> (last accessed: 17-08-2020)</w:t>
      </w:r>
      <w:r w:rsidR="0091472C">
        <w:fldChar w:fldCharType="end"/>
      </w:r>
      <w:r w:rsidR="0091472C" w:rsidRPr="008E121F">
        <w:t>.</w:t>
      </w:r>
      <w:r w:rsidR="00236DD8">
        <w:t xml:space="preserve"> </w:t>
      </w:r>
    </w:p>
    <w:p w14:paraId="385E40C6" w14:textId="77777777" w:rsidR="0091472C" w:rsidRPr="00A94050" w:rsidRDefault="0091472C" w:rsidP="0091472C">
      <w:pPr>
        <w:rPr>
          <w:i/>
          <w:iCs/>
          <w:u w:val="single"/>
        </w:rPr>
      </w:pPr>
      <w:r>
        <w:rPr>
          <w:i/>
          <w:iCs/>
          <w:u w:val="single"/>
        </w:rPr>
        <w:t>2.1.2 F</w:t>
      </w:r>
      <w:r w:rsidRPr="00A94050">
        <w:rPr>
          <w:i/>
          <w:iCs/>
          <w:u w:val="single"/>
        </w:rPr>
        <w:t>ire dataset</w:t>
      </w:r>
    </w:p>
    <w:p w14:paraId="12E7B85C" w14:textId="43804371" w:rsidR="0091472C" w:rsidRDefault="00334E8A" w:rsidP="0091472C">
      <w:r>
        <w:t>Various satellite</w:t>
      </w:r>
      <w:r w:rsidR="00DD23D0">
        <w:t>s</w:t>
      </w:r>
      <w:r>
        <w:t xml:space="preserve"> observe a</w:t>
      </w:r>
      <w:r w:rsidR="0091472C">
        <w:t>ctive fires</w:t>
      </w:r>
      <w:r>
        <w:t xml:space="preserve"> around the world</w:t>
      </w:r>
      <w:r w:rsidR="0091472C">
        <w:t xml:space="preserve">. One of these satellites is the </w:t>
      </w:r>
      <w:r w:rsidR="0091472C" w:rsidRPr="00C62633">
        <w:t>Suomi National Polar-orbiting Partnership (S-NPP</w:t>
      </w:r>
      <w:r w:rsidR="0091472C">
        <w:t xml:space="preserve">), which has </w:t>
      </w:r>
      <w:r w:rsidR="00DD23D0">
        <w:t xml:space="preserve">an </w:t>
      </w:r>
      <w:r w:rsidR="003D134C">
        <w:t>instrument named the</w:t>
      </w:r>
      <w:r w:rsidR="0091472C">
        <w:t xml:space="preserve"> </w:t>
      </w:r>
      <w:r w:rsidR="0091472C" w:rsidRPr="00C62633">
        <w:t>Visible Infrared Imaging Radiometer Suit</w:t>
      </w:r>
      <w:r w:rsidR="00866458">
        <w:t>e</w:t>
      </w:r>
      <w:r w:rsidR="0091472C">
        <w:t xml:space="preserve"> (VIIRS). </w:t>
      </w:r>
    </w:p>
    <w:p w14:paraId="5E985F63" w14:textId="010D99A5" w:rsidR="0091472C" w:rsidRDefault="0091472C" w:rsidP="0091472C">
      <w:r>
        <w:t>The satellite</w:t>
      </w:r>
      <w:r w:rsidR="00F41EA1">
        <w:t xml:space="preserve"> S-NPP</w:t>
      </w:r>
      <w:r w:rsidR="008D5F3F">
        <w:t xml:space="preserve"> </w:t>
      </w:r>
      <w:r>
        <w:t xml:space="preserve">orbits around </w:t>
      </w:r>
      <w:r w:rsidRPr="00CE5A18">
        <w:t xml:space="preserve">the earth at an altitude of 829 km and crosses the equator </w:t>
      </w:r>
      <w:r w:rsidR="006C6360">
        <w:t xml:space="preserve">twice once </w:t>
      </w:r>
      <w:r>
        <w:t xml:space="preserve">when </w:t>
      </w:r>
      <w:r w:rsidRPr="00CE5A18">
        <w:t xml:space="preserve">ascending around 13:30 (Greenwich time) and </w:t>
      </w:r>
      <w:r w:rsidR="006C6360">
        <w:t xml:space="preserve">once </w:t>
      </w:r>
      <w:r w:rsidRPr="00CE5A18">
        <w:t>descend</w:t>
      </w:r>
      <w:r>
        <w:t xml:space="preserve">ing </w:t>
      </w:r>
      <w:r w:rsidRPr="00CE5A18">
        <w:t>around (01:30).</w:t>
      </w:r>
      <w:r>
        <w:t xml:space="preserve"> VIIRS-instrument measures the surface of the earth with 22 </w:t>
      </w:r>
      <w:r w:rsidRPr="00CE5A18">
        <w:t xml:space="preserve">different </w:t>
      </w:r>
      <w:r>
        <w:t xml:space="preserve">spectral bands and has a </w:t>
      </w:r>
      <w:r w:rsidRPr="00CE5A18">
        <w:t xml:space="preserve">swath width </w:t>
      </w:r>
      <w:r>
        <w:t xml:space="preserve">of </w:t>
      </w:r>
      <w:r w:rsidRPr="00CE5A18">
        <w:t>3060</w:t>
      </w:r>
      <w:r>
        <w:t xml:space="preserve"> km</w:t>
      </w:r>
      <w:r w:rsidRPr="00CE5A18">
        <w:t xml:space="preserve">. </w:t>
      </w:r>
    </w:p>
    <w:p w14:paraId="16903B20" w14:textId="3B693EAB" w:rsidR="0091472C" w:rsidRPr="001E6E69" w:rsidRDefault="0091472C" w:rsidP="0091472C">
      <w:r>
        <w:t xml:space="preserve">The instrument has 16 moderate resolution bands (M-bands), 5 imaging resolution bands (I-bands) and one panchromatic day night band (DNB). The DNB-and M-bands have a resolution of 750 meter, while the I-bands have a resolution of 375 meter. With an unique approach of pixel aggregation, VIIRS pixels </w:t>
      </w:r>
      <w:r w:rsidR="00200251">
        <w:t xml:space="preserve">are </w:t>
      </w:r>
      <w:r>
        <w:t>observe</w:t>
      </w:r>
      <w:r w:rsidR="00200251">
        <w:t>d</w:t>
      </w:r>
      <w:r>
        <w:t xml:space="preserve"> with a pixel size </w:t>
      </w:r>
      <w:r w:rsidR="00200251">
        <w:t xml:space="preserve">at </w:t>
      </w:r>
      <w:r>
        <w:t>375m</w:t>
      </w:r>
      <w:r w:rsidR="0057028A">
        <w:t xml:space="preserve"> or 750 meter</w:t>
      </w:r>
      <w:r w:rsidR="00200251">
        <w:t xml:space="preserve"> </w:t>
      </w:r>
      <w:r w:rsidRPr="00CE5A18">
        <w:fldChar w:fldCharType="begin" w:fldLock="1"/>
      </w:r>
      <w:r w:rsidR="002E1847">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[21]","plainTextFormattedCitation":"[21]","previouslyFormattedCitation":"[21]"},"properties":{"noteIndex":0},"schema":"https://github.com/citation-style-language/schema/raw/master/csl-citation.json"}</w:instrText>
      </w:r>
      <w:r w:rsidRPr="00CE5A18">
        <w:fldChar w:fldCharType="separate"/>
      </w:r>
      <w:r w:rsidR="002E1847" w:rsidRPr="002E1847">
        <w:rPr>
          <w:noProof/>
        </w:rPr>
        <w:t>[21]</w:t>
      </w:r>
      <w:r w:rsidRPr="00CE5A18">
        <w:fldChar w:fldCharType="end"/>
      </w:r>
      <w:r>
        <w:t xml:space="preserve">. </w:t>
      </w:r>
    </w:p>
    <w:p w14:paraId="3638EC27" w14:textId="5FBE6DC3" w:rsidR="0091472C" w:rsidRDefault="0091472C" w:rsidP="0091472C">
      <w:r>
        <w:t xml:space="preserve">An algorithm </w:t>
      </w:r>
      <w:r w:rsidR="00D03A15">
        <w:t xml:space="preserve">for VIIRS </w:t>
      </w:r>
      <w:r w:rsidR="00200251">
        <w:t>has</w:t>
      </w:r>
      <w:r>
        <w:t xml:space="preserve"> </w:t>
      </w:r>
      <w:r w:rsidR="00200251">
        <w:t xml:space="preserve">been </w:t>
      </w:r>
      <w:r>
        <w:t xml:space="preserve">developed to </w:t>
      </w:r>
      <w:r w:rsidR="00200251">
        <w:t xml:space="preserve">find </w:t>
      </w:r>
      <w:r>
        <w:t xml:space="preserve">active fire </w:t>
      </w:r>
      <w:r w:rsidR="00D03A15">
        <w:t>from the source data</w:t>
      </w:r>
      <w:r w:rsidR="00106299">
        <w:t xml:space="preserve"> </w:t>
      </w:r>
      <w:r w:rsidR="00CD692A" w:rsidRPr="00C92CFA">
        <w:fldChar w:fldCharType="begin" w:fldLock="1"/>
      </w:r>
      <w:r w:rsidR="002E1847">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[22]","plainTextFormattedCitation":"[22]","previouslyFormattedCitation":"[22]"},"properties":{"noteIndex":0},"schema":"https://github.com/citation-style-language/schema/raw/master/csl-citation.json"}</w:instrText>
      </w:r>
      <w:r w:rsidR="00CD692A" w:rsidRPr="00C92CFA">
        <w:fldChar w:fldCharType="separate"/>
      </w:r>
      <w:r w:rsidR="002E1847" w:rsidRPr="002E1847">
        <w:rPr>
          <w:noProof/>
        </w:rPr>
        <w:t>[22]</w:t>
      </w:r>
      <w:r w:rsidR="00CD692A" w:rsidRPr="00C92CFA">
        <w:fldChar w:fldCharType="end"/>
      </w:r>
      <w:r>
        <w:t xml:space="preserve">. </w:t>
      </w:r>
      <w:r w:rsidR="00200251">
        <w:t>The</w:t>
      </w:r>
      <w:r w:rsidR="00E12092">
        <w:t xml:space="preserve"> most important</w:t>
      </w:r>
      <w:r w:rsidR="00200251">
        <w:t xml:space="preserve"> input for this </w:t>
      </w:r>
      <w:r>
        <w:t xml:space="preserve">algorithm </w:t>
      </w:r>
      <w:r w:rsidR="00200251">
        <w:t xml:space="preserve">is the </w:t>
      </w:r>
      <w:r>
        <w:t xml:space="preserve">data from the I4 sensor. This sensor measures the </w:t>
      </w:r>
      <w:r w:rsidR="008F08C8">
        <w:t>middle</w:t>
      </w:r>
      <w:r>
        <w:t xml:space="preserve"> infrared (MIR) spectrum between 3.55 - 3.93 </w:t>
      </w:r>
      <w:r>
        <w:rPr>
          <w:rFonts w:cstheme="minorHAnsi"/>
        </w:rPr>
        <w:t>µ</w:t>
      </w:r>
      <w:r>
        <w:t xml:space="preserve">m. </w:t>
      </w:r>
      <w:r w:rsidR="008239DA">
        <w:t>T</w:t>
      </w:r>
      <w:r>
        <w:t>emperature of the electromagnetic radiation indicates if there is</w:t>
      </w:r>
      <w:r w:rsidR="002429EA">
        <w:t xml:space="preserve"> at time of measurement is an active fire or not</w:t>
      </w:r>
      <w:r>
        <w:t xml:space="preserve">. </w:t>
      </w:r>
      <w:r w:rsidR="00637AF2">
        <w:t>The o</w:t>
      </w:r>
      <w:r>
        <w:t>ther sensors</w:t>
      </w:r>
      <w:r w:rsidR="0047535D">
        <w:t xml:space="preserve"> from the I-bands</w:t>
      </w:r>
      <w:r>
        <w:t xml:space="preserve"> are used </w:t>
      </w:r>
      <w:r w:rsidR="00351D21">
        <w:t xml:space="preserve">to verify the </w:t>
      </w:r>
      <w:r>
        <w:t>active fire and quality</w:t>
      </w:r>
      <w:r w:rsidR="007B020B">
        <w:t xml:space="preserve"> of the measurement</w:t>
      </w:r>
      <w:r>
        <w:t xml:space="preserve">. With the help of the DNB, </w:t>
      </w:r>
      <w:r w:rsidR="002B1191">
        <w:t xml:space="preserve">fires are also detected </w:t>
      </w:r>
      <w:r>
        <w:t xml:space="preserve">at day and night. </w:t>
      </w:r>
      <w:r w:rsidR="0000623E">
        <w:t xml:space="preserve">The dataset </w:t>
      </w:r>
      <w:r>
        <w:t xml:space="preserve">is acquired for each month </w:t>
      </w:r>
      <w:r w:rsidR="00327B5D">
        <w:t xml:space="preserve">between 2012-01 and 2020-12 </w:t>
      </w:r>
      <w:r>
        <w:t xml:space="preserve">and saved in an ASCII file with the file name VNP14MLIMG. The aggregation scheme keeps the resolution of the dataset at 375 m and has a low commission error (&lt; 1.2%). The </w:t>
      </w:r>
      <w:r w:rsidR="00CB0187">
        <w:t xml:space="preserve">detection of these </w:t>
      </w:r>
      <w:proofErr w:type="spellStart"/>
      <w:r w:rsidR="00CB0187">
        <w:t>firepixels</w:t>
      </w:r>
      <w:proofErr w:type="spellEnd"/>
      <w:r w:rsidR="00CB0187">
        <w:t xml:space="preserve"> by the </w:t>
      </w:r>
      <w:r>
        <w:t xml:space="preserve">algorithm </w:t>
      </w:r>
      <w:r w:rsidR="00CB0187">
        <w:t xml:space="preserve">varies between </w:t>
      </w:r>
      <w:r w:rsidR="005C5EE8">
        <w:t xml:space="preserve">different </w:t>
      </w:r>
      <w:r>
        <w:t>land cover types</w:t>
      </w:r>
      <w:r w:rsidR="003176C8">
        <w:t xml:space="preserve">, </w:t>
      </w:r>
      <w:r>
        <w:t xml:space="preserve">the </w:t>
      </w:r>
      <w:r w:rsidR="001202BE">
        <w:t xml:space="preserve">fire </w:t>
      </w:r>
      <w:r>
        <w:t xml:space="preserve">sizes and time span of the observed fires. </w:t>
      </w:r>
      <w:r w:rsidR="003176C8">
        <w:t>It</w:t>
      </w:r>
      <w:r w:rsidR="00BD2684">
        <w:t xml:space="preserve"> can</w:t>
      </w:r>
      <w:r w:rsidR="003176C8">
        <w:t xml:space="preserve"> </w:t>
      </w:r>
      <w:r>
        <w:t>detect</w:t>
      </w:r>
      <w:r w:rsidR="00BD2684">
        <w:t xml:space="preserve"> </w:t>
      </w:r>
      <w:r>
        <w:t>smaller (</w:t>
      </w:r>
      <w:r w:rsidR="00074007">
        <w:t>with a minimum 10 m</w:t>
      </w:r>
      <w:r w:rsidR="00074007">
        <w:rPr>
          <w:vertAlign w:val="superscript"/>
        </w:rPr>
        <w:t>2</w:t>
      </w:r>
      <w:r w:rsidR="00074007">
        <w:t xml:space="preserve"> at </w:t>
      </w:r>
      <w:proofErr w:type="gramStart"/>
      <w:r w:rsidR="00074007">
        <w:t>night time</w:t>
      </w:r>
      <w:proofErr w:type="gramEnd"/>
      <w:r>
        <w:t xml:space="preserve">) fires and </w:t>
      </w:r>
      <w:r w:rsidR="001669F8">
        <w:t xml:space="preserve">is </w:t>
      </w:r>
      <w:r>
        <w:t xml:space="preserve">improved on the detection of boreal fires and savannah </w:t>
      </w:r>
      <w:r w:rsidR="005F3B8E">
        <w:t>fires but</w:t>
      </w:r>
      <w:r w:rsidR="00734CED">
        <w:t xml:space="preserve"> has </w:t>
      </w:r>
      <w:r>
        <w:t>a lower performance</w:t>
      </w:r>
      <w:r w:rsidR="00E93358">
        <w:t xml:space="preserve"> against agricultural fires</w:t>
      </w:r>
      <w:r>
        <w:t xml:space="preserve">. Overall, the dataset is suited for the detection of natural active fires </w:t>
      </w:r>
      <w:r>
        <w:fldChar w:fldCharType="begin" w:fldLock="1"/>
      </w:r>
      <w:r w:rsidR="002E1847">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[23]","plainTextFormattedCitation":"[23]","previouslyFormattedCitation":"[23]"},"properties":{"noteIndex":0},"schema":"https://github.com/citation-style-language/schema/raw/master/csl-citation.json"}</w:instrText>
      </w:r>
      <w:r>
        <w:fldChar w:fldCharType="separate"/>
      </w:r>
      <w:r w:rsidR="002E1847" w:rsidRPr="002E1847">
        <w:rPr>
          <w:noProof/>
        </w:rPr>
        <w:t>[23]</w:t>
      </w:r>
      <w:r>
        <w:fldChar w:fldCharType="end"/>
      </w:r>
      <w:r w:rsidR="00151290">
        <w:t xml:space="preserve"> and therefore </w:t>
      </w:r>
      <w:r>
        <w:t>used to get information wildfires in natural areas in the Netherlands.</w:t>
      </w:r>
    </w:p>
    <w:p w14:paraId="17AF21E8" w14:textId="39F88B01" w:rsidR="00B81E88" w:rsidRDefault="0091472C">
      <w:r>
        <w:t xml:space="preserve">The </w:t>
      </w:r>
      <w:r w:rsidR="00637EDB">
        <w:t xml:space="preserve">files of the </w:t>
      </w:r>
      <w:r>
        <w:t>dataset</w:t>
      </w:r>
      <w:r w:rsidR="00236D20">
        <w:t xml:space="preserve"> is </w:t>
      </w:r>
      <w:r>
        <w:t>downloaded</w:t>
      </w:r>
      <w:r w:rsidRPr="007C7272">
        <w:t xml:space="preserve"> </w:t>
      </w:r>
      <w:r>
        <w:t xml:space="preserve">from </w:t>
      </w:r>
      <w:hyperlink r:id="rId8" w:history="1">
        <w:r w:rsidR="00F20015" w:rsidRPr="00AE5FC5">
          <w:rPr>
            <w:rStyle w:val="Hyperlink"/>
            <w:i/>
            <w:iCs/>
          </w:rPr>
          <w:t>ftp://fuoco.geog.umd.edu/VIIRS/VNP14IMGML</w:t>
        </w:r>
      </w:hyperlink>
      <w:r w:rsidRPr="009C37EC">
        <w:rPr>
          <w:i/>
          <w:iCs/>
        </w:rPr>
        <w:t xml:space="preserve"> </w:t>
      </w:r>
      <w:r>
        <w:rPr>
          <w:i/>
          <w:iCs/>
        </w:rPr>
        <w:t>(</w:t>
      </w:r>
      <w:r w:rsidRPr="009C37EC">
        <w:rPr>
          <w:i/>
          <w:iCs/>
        </w:rPr>
        <w:t xml:space="preserve">last accessed </w:t>
      </w:r>
      <w:r w:rsidR="00CD2DD4" w:rsidRPr="009C37EC">
        <w:rPr>
          <w:i/>
          <w:iCs/>
        </w:rPr>
        <w:t>in</w:t>
      </w:r>
      <w:r w:rsidRPr="009C37EC">
        <w:rPr>
          <w:i/>
          <w:iCs/>
        </w:rPr>
        <w:t xml:space="preserve"> May 202</w:t>
      </w:r>
      <w:r w:rsidR="00502B6B">
        <w:rPr>
          <w:i/>
          <w:iCs/>
        </w:rPr>
        <w:t>1</w:t>
      </w:r>
      <w:r w:rsidRPr="009C37EC">
        <w:rPr>
          <w:i/>
          <w:iCs/>
        </w:rPr>
        <w:t>)</w:t>
      </w:r>
      <w:r>
        <w:t xml:space="preserve">. The data cover a period from 01-2012 </w:t>
      </w:r>
      <w:r w:rsidR="00D40259">
        <w:t xml:space="preserve">up </w:t>
      </w:r>
      <w:r>
        <w:t xml:space="preserve">to </w:t>
      </w:r>
      <w:r w:rsidR="00D40259">
        <w:t>12</w:t>
      </w:r>
      <w:r>
        <w:t>-2020.</w:t>
      </w:r>
      <w:r w:rsidR="00AF7638">
        <w:t xml:space="preserve"> More detailed information about the fire observation datasets and surrounding </w:t>
      </w:r>
      <w:r w:rsidR="00F20015">
        <w:t xml:space="preserve">research are found on </w:t>
      </w:r>
      <w:r w:rsidR="00F20015" w:rsidRPr="00F20015">
        <w:t>https://modis-fire.umd.edu/</w:t>
      </w:r>
      <w:r w:rsidR="00E66FA2">
        <w:t>.</w:t>
      </w:r>
    </w:p>
    <w:p w14:paraId="0EF96D86" w14:textId="77777777" w:rsidR="00B81E88" w:rsidRDefault="00B81E88">
      <w:r>
        <w:br w:type="page"/>
      </w:r>
    </w:p>
    <w:p w14:paraId="648FF021" w14:textId="5E87B81D" w:rsidR="0091472C" w:rsidRPr="00C715B7" w:rsidRDefault="0091472C" w:rsidP="0091472C">
      <w:pPr>
        <w:tabs>
          <w:tab w:val="left" w:pos="5235"/>
        </w:tabs>
        <w:rPr>
          <w:i/>
          <w:iCs/>
          <w:u w:val="single"/>
        </w:rPr>
      </w:pPr>
      <w:r>
        <w:rPr>
          <w:i/>
          <w:iCs/>
          <w:u w:val="single"/>
        </w:rPr>
        <w:lastRenderedPageBreak/>
        <w:t xml:space="preserve">2.1.3 </w:t>
      </w:r>
      <w:r w:rsidRPr="00C715B7">
        <w:rPr>
          <w:i/>
          <w:iCs/>
          <w:u w:val="single"/>
        </w:rPr>
        <w:t>Land cover datasets</w:t>
      </w:r>
    </w:p>
    <w:p w14:paraId="00FC0CD7" w14:textId="68253754" w:rsidR="0091472C" w:rsidRDefault="00B33CC4" w:rsidP="0091472C">
      <w:r>
        <w:t>T</w:t>
      </w:r>
      <w:r w:rsidR="0091472C">
        <w:t>he Corine Land Cover (CLC)</w:t>
      </w:r>
      <w:r>
        <w:t xml:space="preserve"> is the dataset, which is used </w:t>
      </w:r>
      <w:r w:rsidR="008E16CB">
        <w:t>to</w:t>
      </w:r>
      <w:r>
        <w:t xml:space="preserve"> </w:t>
      </w:r>
      <w:r w:rsidR="00E97EB0">
        <w:t>identi</w:t>
      </w:r>
      <w:r w:rsidR="00386B47">
        <w:t>f</w:t>
      </w:r>
      <w:r w:rsidR="00E97EB0">
        <w:t>y and specify</w:t>
      </w:r>
      <w:r>
        <w:t xml:space="preserve"> the kind of wildfire</w:t>
      </w:r>
      <w:r w:rsidR="0091472C">
        <w:t xml:space="preserve">. The dataset </w:t>
      </w:r>
      <w:r w:rsidR="00FC03BF">
        <w:t>deducts the land cove</w:t>
      </w:r>
      <w:r w:rsidR="00AC5462">
        <w:t>r</w:t>
      </w:r>
      <w:r w:rsidR="00FC03BF">
        <w:t xml:space="preserve"> with </w:t>
      </w:r>
      <w:r w:rsidR="0091472C">
        <w:t xml:space="preserve">satellite date of the </w:t>
      </w:r>
      <w:r w:rsidR="00BE66E1">
        <w:t>Sentin</w:t>
      </w:r>
      <w:r w:rsidR="003313ED">
        <w:t>e</w:t>
      </w:r>
      <w:r w:rsidR="00BE66E1">
        <w:t>l</w:t>
      </w:r>
      <w:r w:rsidR="0091472C">
        <w:t xml:space="preserve"> 2 and Landsat-8. The </w:t>
      </w:r>
      <w:r w:rsidR="00C76ECA">
        <w:t>Sentinels</w:t>
      </w:r>
      <w:r w:rsidR="0091472C">
        <w:t xml:space="preserve">-2 is part </w:t>
      </w:r>
      <w:r w:rsidR="00C76ECA">
        <w:t xml:space="preserve">of the </w:t>
      </w:r>
      <w:r w:rsidR="0091472C">
        <w:t>European earth observation program that is used</w:t>
      </w:r>
      <w:r w:rsidR="00337926">
        <w:t xml:space="preserve"> to acquire</w:t>
      </w:r>
      <w:r w:rsidR="0091472C">
        <w:t xml:space="preserve"> high resolution data </w:t>
      </w:r>
      <w:r w:rsidR="005F3324">
        <w:t>about</w:t>
      </w:r>
      <w:r w:rsidR="0091472C">
        <w:t xml:space="preserve"> the land surface</w:t>
      </w:r>
      <w:r w:rsidR="006C71E0">
        <w:t xml:space="preserve"> and identifying natural hazards </w:t>
      </w:r>
      <w:r w:rsidR="00020E34">
        <w:t>in Europe</w:t>
      </w:r>
      <w:r w:rsidR="00EC1600">
        <w:t xml:space="preserve"> </w:t>
      </w:r>
      <w:r w:rsidR="006C71E0">
        <w:fldChar w:fldCharType="begin" w:fldLock="1"/>
      </w:r>
      <w:r w:rsidR="002E1847">
        <w:instrText>ADDIN CSL_CITATION {"citationItems":[{"id":"ITEM-1","itemData":{"author":[{"dropping-particle":"","family":"Sentinel-2 Team","given":"","non-dropping-particle":"","parse-names":false,"suffix":""},{"dropping-particle":"","family":"European Space Agency","given":"","non-dropping-particle":"","parse-names":false,"suffix":""}],"id":"ITEM-1","issued":{"date-parts":[["2007"]]},"title":"Sentinel 2 Mission Requirements","type":"article-journal"},"uris":["http://www.mendeley.com/documents/?uuid=558915ce-e32a-4933-945c-63d85b20e895"]}],"mendeley":{"formattedCitation":"[24]","plainTextFormattedCitation":"[24]","previouslyFormattedCitation":"[24]"},"properties":{"noteIndex":0},"schema":"https://github.com/citation-style-language/schema/raw/master/csl-citation.json"}</w:instrText>
      </w:r>
      <w:r w:rsidR="006C71E0">
        <w:fldChar w:fldCharType="separate"/>
      </w:r>
      <w:r w:rsidR="002E1847" w:rsidRPr="002E1847">
        <w:rPr>
          <w:noProof/>
        </w:rPr>
        <w:t>[24]</w:t>
      </w:r>
      <w:r w:rsidR="006C71E0">
        <w:fldChar w:fldCharType="end"/>
      </w:r>
      <w:r w:rsidR="006C71E0">
        <w:t xml:space="preserve">. </w:t>
      </w:r>
      <w:r w:rsidR="0091472C">
        <w:t xml:space="preserve">The Landsat-8 is part of the </w:t>
      </w:r>
      <w:r w:rsidR="00863E22">
        <w:t>Landsat</w:t>
      </w:r>
      <w:r w:rsidR="00AD47D3">
        <w:t>-program</w:t>
      </w:r>
      <w:r w:rsidR="0091472C">
        <w:t xml:space="preserve"> and has the same </w:t>
      </w:r>
      <w:r w:rsidR="009275FF">
        <w:t xml:space="preserve">purpose as </w:t>
      </w:r>
      <w:r w:rsidR="0091472C">
        <w:t xml:space="preserve">the </w:t>
      </w:r>
      <w:r w:rsidR="00D476A5">
        <w:t>Sentinel</w:t>
      </w:r>
      <w:r w:rsidR="0091472C">
        <w:t xml:space="preserve">-2 satellite </w:t>
      </w:r>
      <w:r w:rsidR="00B92415">
        <w:fldChar w:fldCharType="begin" w:fldLock="1"/>
      </w:r>
      <w:r w:rsidR="002E1847">
        <w:instrText>ADDIN CSL_CITATION {"citationItems":[{"id":"ITEM-1","itemData":{"abstract":"The Landsat Program has provided over 42 years of calibrated high spatial resolution data of the Earth's surface to a broad and varied user community, including agribusiness, global change researchers, academia, state and local governments, commercial users, national security agencies, the international community, decision- makers, and the general public. Landsat images provide information meeting the broad and diverse needs of business, science, education, government, and national security","author":[{"dropping-particle":"","family":"U.S. Geological Survey","given":"","non-dropping-particle":"","parse-names":false,"suffix":""}],"container-title":"Nasa","id":"ITEM-1","issue":"June","issued":{"date-parts":[["2016"]]},"page":"97","title":"Landsat 8 Data Users Handbook","type":"article-journal","volume":"8"},"uris":["http://www.mendeley.com/documents/?uuid=a548abef-81eb-43fd-90fe-8a3789765a12"]}],"mendeley":{"formattedCitation":"[25]","plainTextFormattedCitation":"[25]","previouslyFormattedCitation":"[25]"},"properties":{"noteIndex":0},"schema":"https://github.com/citation-style-language/schema/raw/master/csl-citation.json"}</w:instrText>
      </w:r>
      <w:r w:rsidR="00B92415">
        <w:fldChar w:fldCharType="separate"/>
      </w:r>
      <w:r w:rsidR="002E1847" w:rsidRPr="002E1847">
        <w:rPr>
          <w:noProof/>
        </w:rPr>
        <w:t>[25]</w:t>
      </w:r>
      <w:r w:rsidR="00B92415">
        <w:fldChar w:fldCharType="end"/>
      </w:r>
      <w:r w:rsidR="00B92415">
        <w:t xml:space="preserve">. </w:t>
      </w:r>
      <w:r w:rsidR="0091472C">
        <w:t xml:space="preserve">The </w:t>
      </w:r>
      <w:r w:rsidR="009B53AF">
        <w:t>Sentinel</w:t>
      </w:r>
      <w:r w:rsidR="0091472C">
        <w:t xml:space="preserve">-2 provides the main dataset, while the data of the </w:t>
      </w:r>
      <w:r w:rsidR="006F7CA6">
        <w:t>Landsat</w:t>
      </w:r>
      <w:r w:rsidR="0091472C">
        <w:t xml:space="preserve">-8 is used for to fill in the gaps. The </w:t>
      </w:r>
      <w:r w:rsidR="008E48FF">
        <w:t xml:space="preserve">used </w:t>
      </w:r>
      <w:r w:rsidR="0091472C">
        <w:t xml:space="preserve">CLC 2018 dataset has been developed between 2017 to 2018. The datasets have both an equal </w:t>
      </w:r>
      <w:r w:rsidR="00E55FFE">
        <w:t>and</w:t>
      </w:r>
      <w:r w:rsidR="0091472C">
        <w:t xml:space="preserve"> greater 85% thematic accuracy with a minimum mapping unit of the polygon </w:t>
      </w:r>
      <w:r w:rsidR="009F0E88">
        <w:t>of</w:t>
      </w:r>
      <w:r w:rsidR="0091472C">
        <w:t xml:space="preserve"> 25 ha</w:t>
      </w:r>
      <w:r w:rsidR="00E55FFE">
        <w:t xml:space="preserve">. The </w:t>
      </w:r>
      <w:r w:rsidR="0091472C">
        <w:t xml:space="preserve">minimum pixel size </w:t>
      </w:r>
      <w:r w:rsidR="00E55FFE">
        <w:t xml:space="preserve">is </w:t>
      </w:r>
      <w:r w:rsidR="0091472C">
        <w:t xml:space="preserve">100 </w:t>
      </w:r>
      <w:r w:rsidR="00E55FFE">
        <w:t>meters</w:t>
      </w:r>
      <w:r w:rsidR="0091472C">
        <w:t xml:space="preserve">. Furthermore, all changes that are greater than 5 ha </w:t>
      </w:r>
      <w:r w:rsidR="00E55FFE">
        <w:t xml:space="preserve">are </w:t>
      </w:r>
      <w:r w:rsidR="0091472C">
        <w:t xml:space="preserve">mapped </w:t>
      </w:r>
      <w:r w:rsidR="00E55FFE">
        <w:t xml:space="preserve">and </w:t>
      </w:r>
      <w:r w:rsidR="00723CDB">
        <w:t xml:space="preserve">updated </w:t>
      </w:r>
      <w:r w:rsidR="00FB1A94">
        <w:t xml:space="preserve">in </w:t>
      </w:r>
      <w:r w:rsidR="0091472C">
        <w:t xml:space="preserve">the dataset </w:t>
      </w:r>
      <w:r w:rsidR="0091472C">
        <w:fldChar w:fldCharType="begin" w:fldLock="1"/>
      </w:r>
      <w:r w:rsidR="002E184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[26]","plainTextFormattedCitation":"[26]","previouslyFormattedCitation":"[26]"},"properties":{"noteIndex":0},"schema":"https://github.com/citation-style-language/schema/raw/master/csl-citation.json"}</w:instrText>
      </w:r>
      <w:r w:rsidR="0091472C">
        <w:fldChar w:fldCharType="separate"/>
      </w:r>
      <w:r w:rsidR="002E1847" w:rsidRPr="002E1847">
        <w:rPr>
          <w:noProof/>
        </w:rPr>
        <w:t>[26]</w:t>
      </w:r>
      <w:r w:rsidR="0091472C">
        <w:fldChar w:fldCharType="end"/>
      </w:r>
      <w:r w:rsidR="0091472C">
        <w:t xml:space="preserve">. </w:t>
      </w:r>
    </w:p>
    <w:p w14:paraId="60854854" w14:textId="63AC916C" w:rsidR="0091472C" w:rsidRDefault="0091472C" w:rsidP="0091472C">
      <w:r>
        <w:t>The dataset</w:t>
      </w:r>
      <w:r w:rsidR="00F71870">
        <w:t xml:space="preserve"> </w:t>
      </w:r>
      <w:r>
        <w:t xml:space="preserve">from 2018 are used and are downloaded from </w:t>
      </w:r>
      <w:hyperlink r:id="rId9" w:history="1">
        <w:r w:rsidRPr="003A07D7">
          <w:rPr>
            <w:rStyle w:val="Hyperlink"/>
            <w:i/>
            <w:iCs/>
          </w:rPr>
          <w:t>https://land.copernicus.eu/pan-euro pean/</w:t>
        </w:r>
        <w:proofErr w:type="spellStart"/>
        <w:r w:rsidRPr="003A07D7">
          <w:rPr>
            <w:rStyle w:val="Hyperlink"/>
            <w:i/>
            <w:iCs/>
          </w:rPr>
          <w:t>corine</w:t>
        </w:r>
        <w:proofErr w:type="spellEnd"/>
        <w:r w:rsidRPr="003A07D7">
          <w:rPr>
            <w:rStyle w:val="Hyperlink"/>
            <w:i/>
            <w:iCs/>
          </w:rPr>
          <w:t>-land-cover/clc2018?tab=download</w:t>
        </w:r>
      </w:hyperlink>
      <w:r>
        <w:t xml:space="preserve"> (last accessed </w:t>
      </w:r>
      <w:r w:rsidR="00CD2DD4">
        <w:t>i</w:t>
      </w:r>
      <w:r>
        <w:t>n May 2020</w:t>
      </w:r>
      <w:r w:rsidR="00A906E3">
        <w:t>)</w:t>
      </w:r>
      <w:r w:rsidR="00711F13">
        <w:t>.</w:t>
      </w:r>
      <w:r>
        <w:t xml:space="preserve"> </w:t>
      </w:r>
    </w:p>
    <w:p w14:paraId="7434AF81" w14:textId="77777777" w:rsidR="0091472C" w:rsidRPr="003C0231" w:rsidRDefault="0091472C" w:rsidP="0091472C">
      <w:pPr>
        <w:rPr>
          <w:i/>
          <w:iCs/>
          <w:u w:val="single"/>
        </w:rPr>
      </w:pPr>
      <w:r w:rsidRPr="003C0231">
        <w:rPr>
          <w:i/>
          <w:iCs/>
          <w:u w:val="single"/>
        </w:rPr>
        <w:t>2.1.4 Natura 2000 and National parks</w:t>
      </w:r>
    </w:p>
    <w:p w14:paraId="7735F7C0" w14:textId="20B99D99" w:rsidR="0091472C" w:rsidRDefault="0091472C" w:rsidP="0091472C">
      <w:r>
        <w:t xml:space="preserve">The European Union (EU) </w:t>
      </w:r>
      <w:r w:rsidR="00134318">
        <w:t>has developed</w:t>
      </w:r>
      <w:r>
        <w:t xml:space="preserve"> a program to protect endangered species to ensure, sustain and increase European biodiversity</w:t>
      </w:r>
      <w:r w:rsidR="00556FCA">
        <w:t xml:space="preserve"> through the </w:t>
      </w:r>
      <w:r>
        <w:t>Natura 2000</w:t>
      </w:r>
      <w:r w:rsidR="00556FCA">
        <w:t xml:space="preserve"> network</w:t>
      </w:r>
      <w:r>
        <w:t>.</w:t>
      </w:r>
      <w:r w:rsidR="0015748C">
        <w:t xml:space="preserve"> </w:t>
      </w:r>
      <w:r>
        <w:t xml:space="preserve">162 </w:t>
      </w:r>
      <w:r w:rsidR="0015748C">
        <w:t>of the</w:t>
      </w:r>
      <w:r w:rsidR="00565B27">
        <w:t>se</w:t>
      </w:r>
      <w:r w:rsidR="0015748C">
        <w:t xml:space="preserve"> areas </w:t>
      </w:r>
      <w:r w:rsidR="009D1417">
        <w:t>are in</w:t>
      </w:r>
      <w:r w:rsidR="0015748C">
        <w:t xml:space="preserve"> the </w:t>
      </w:r>
      <w:r>
        <w:t xml:space="preserve">Netherland. It supports the biological diversity in various landscapes and protects breeding areas for various specious. The preservation of the natural processes and habitats strategies </w:t>
      </w:r>
      <w:r>
        <w:fldChar w:fldCharType="begin" w:fldLock="1"/>
      </w:r>
      <w:r w:rsidR="002E1847">
        <w:instrText>ADDIN CSL_CITATION {"citationItems":[{"id":"ITEM-1","itemData":{"author":[{"dropping-particle":"","family":"LNV","given":"","non-dropping-particle":"","parse-names":false,"suffix":""}],"id":"ITEM-1","issued":{"date-parts":[["2006"]]},"title":"Natura 2000 doelendocument. duidelijkheid bieden, richting geven en ruimte laten","type":"article-journal"},"uris":["http://www.mendeley.com/documents/?uuid=7e67d6b2-70dc-47a8-9fe6-ebc09ac0276d"]}],"mendeley":{"formattedCitation":"[27]","plainTextFormattedCitation":"[27]","previouslyFormattedCitation":"[27]"},"properties":{"noteIndex":0},"schema":"https://github.com/citation-style-language/schema/raw/master/csl-citation.json"}</w:instrText>
      </w:r>
      <w:r>
        <w:fldChar w:fldCharType="separate"/>
      </w:r>
      <w:r w:rsidR="002E1847" w:rsidRPr="002E1847">
        <w:rPr>
          <w:noProof/>
        </w:rPr>
        <w:t>[27]</w:t>
      </w:r>
      <w:r>
        <w:fldChar w:fldCharType="end"/>
      </w:r>
      <w:r>
        <w:t xml:space="preserve"> in these areas have influenced the spatial distribution of wildfires in the Netherlands. The relationship between the Natura 2000 and the wildfire is that the preservation of the habitats could result in specific land cover which could be affected </w:t>
      </w:r>
      <w:r w:rsidR="009D1417">
        <w:t xml:space="preserve">affect the frequency and size of </w:t>
      </w:r>
      <w:r>
        <w:t>the</w:t>
      </w:r>
      <w:r w:rsidR="00A35158">
        <w:t>se</w:t>
      </w:r>
      <w:r>
        <w:t xml:space="preserve"> wildfire</w:t>
      </w:r>
      <w:r w:rsidR="00A35158">
        <w:t>s</w:t>
      </w:r>
      <w:r>
        <w:t>. With the quantification of fire pixels in these areas, it could give insight how the fire regime impacts the various landscapes and habitats and how it can be prevented.</w:t>
      </w:r>
    </w:p>
    <w:p w14:paraId="6C6E654D" w14:textId="41B10A71" w:rsidR="0091472C" w:rsidRPr="009B391B" w:rsidRDefault="0091472C" w:rsidP="0091472C">
      <w:r>
        <w:t xml:space="preserve">The shapefile of this areas is downloaded from PDOK </w:t>
      </w:r>
      <w:r w:rsidR="00973BD4">
        <w:t>(</w:t>
      </w:r>
      <w:r w:rsidR="00973BD4">
        <w:rPr>
          <w:i/>
          <w:iCs/>
        </w:rPr>
        <w:t xml:space="preserve">last accessed in </w:t>
      </w:r>
      <w:r w:rsidR="00CD52E1">
        <w:rPr>
          <w:i/>
          <w:iCs/>
        </w:rPr>
        <w:t>September</w:t>
      </w:r>
      <w:r w:rsidR="00973BD4">
        <w:rPr>
          <w:i/>
          <w:iCs/>
        </w:rPr>
        <w:t xml:space="preserve"> 2020) </w:t>
      </w:r>
      <w:r>
        <w:t>as the administrative borders.</w:t>
      </w:r>
    </w:p>
    <w:p w14:paraId="6231322F" w14:textId="1C80A52D" w:rsidR="0091472C" w:rsidRPr="00AD7AF8" w:rsidRDefault="00AD7AF8" w:rsidP="0091472C">
      <w:pPr>
        <w:rPr>
          <w:i/>
          <w:iCs/>
          <w:u w:val="single"/>
        </w:rPr>
      </w:pPr>
      <w:r w:rsidRPr="00AD7AF8">
        <w:rPr>
          <w:i/>
          <w:iCs/>
          <w:u w:val="single"/>
        </w:rPr>
        <w:t xml:space="preserve">2.2 </w:t>
      </w:r>
      <w:r w:rsidR="0091472C" w:rsidRPr="00AD7AF8">
        <w:rPr>
          <w:i/>
          <w:iCs/>
          <w:u w:val="single"/>
        </w:rPr>
        <w:t>Overview of the methods</w:t>
      </w:r>
    </w:p>
    <w:p w14:paraId="145F0E9E" w14:textId="15E376B3" w:rsidR="0091472C" w:rsidRDefault="0091472C" w:rsidP="0091472C">
      <w:r>
        <w:t>Two different methods, which are visualized in flowcharts (see figure</w:t>
      </w:r>
      <w:r w:rsidR="00CA0649">
        <w:t xml:space="preserve"> 1</w:t>
      </w:r>
      <w:r w:rsidRPr="00E64535">
        <w:t>)</w:t>
      </w:r>
      <w:r>
        <w:t xml:space="preserve"> have been developed for this research. The first method is for acquiring the data from the VNL14ML, CLC-</w:t>
      </w:r>
      <w:r w:rsidR="00144A69">
        <w:t>raster data</w:t>
      </w:r>
      <w:r>
        <w:t xml:space="preserve"> and administrative borders of the Netherlands. For each method, there will be given an overview </w:t>
      </w:r>
      <w:r w:rsidR="009F659D">
        <w:t>how and why each step in the flow chart has an impact on the filtering of active fires.</w:t>
      </w:r>
    </w:p>
    <w:p w14:paraId="524D6973" w14:textId="4FAE2ECE" w:rsidR="00DF3BF3" w:rsidRDefault="00DF3BF3" w:rsidP="0091472C">
      <w:r>
        <w:t>The data is</w:t>
      </w:r>
      <w:r w:rsidR="009D6A2C">
        <w:t xml:space="preserve"> </w:t>
      </w:r>
      <w:r w:rsidR="008A395F">
        <w:t>inserted</w:t>
      </w:r>
      <w:r>
        <w:t xml:space="preserve"> into a </w:t>
      </w:r>
      <w:proofErr w:type="spellStart"/>
      <w:r>
        <w:t>PostGreSQL</w:t>
      </w:r>
      <w:proofErr w:type="spellEnd"/>
      <w:r>
        <w:t xml:space="preserve"> database</w:t>
      </w:r>
      <w:r w:rsidR="00883377">
        <w:t xml:space="preserve"> (version 13.2)</w:t>
      </w:r>
      <w:r w:rsidR="007D7CA1">
        <w:t xml:space="preserve">. </w:t>
      </w:r>
      <w:proofErr w:type="spellStart"/>
      <w:r w:rsidR="007C18BB">
        <w:t>PostGreSQL</w:t>
      </w:r>
      <w:proofErr w:type="spellEnd"/>
      <w:r w:rsidR="007C18BB">
        <w:t xml:space="preserve"> </w:t>
      </w:r>
      <w:r w:rsidR="007D7CA1">
        <w:t>is an open source relational database engine</w:t>
      </w:r>
      <w:r w:rsidR="00883377">
        <w:t xml:space="preserve"> </w:t>
      </w:r>
      <w:r w:rsidR="00FC030C">
        <w:t>(</w:t>
      </w:r>
      <w:proofErr w:type="gramStart"/>
      <w:r w:rsidR="00FC030C" w:rsidRPr="00FC030C">
        <w:t xml:space="preserve">https://www.postgresql.org/ </w:t>
      </w:r>
      <w:r w:rsidR="00FC030C">
        <w:t>)</w:t>
      </w:r>
      <w:proofErr w:type="gramEnd"/>
      <w:r w:rsidR="00FC030C">
        <w:t xml:space="preserve"> </w:t>
      </w:r>
      <w:r w:rsidR="00883377">
        <w:t xml:space="preserve">and is used in combination with the </w:t>
      </w:r>
      <w:proofErr w:type="spellStart"/>
      <w:r w:rsidR="00883377">
        <w:t>PostGIS</w:t>
      </w:r>
      <w:proofErr w:type="spellEnd"/>
      <w:r w:rsidR="00883377">
        <w:t xml:space="preserve"> plugin</w:t>
      </w:r>
      <w:r w:rsidR="003760D8">
        <w:t xml:space="preserve">. The </w:t>
      </w:r>
      <w:proofErr w:type="spellStart"/>
      <w:r w:rsidR="003760D8">
        <w:t>PostGIS</w:t>
      </w:r>
      <w:proofErr w:type="spellEnd"/>
      <w:r w:rsidR="003760D8">
        <w:t xml:space="preserve"> database extender is extension for </w:t>
      </w:r>
      <w:proofErr w:type="spellStart"/>
      <w:r w:rsidR="003760D8">
        <w:t>PostGreSQL</w:t>
      </w:r>
      <w:proofErr w:type="spellEnd"/>
      <w:r w:rsidR="003760D8">
        <w:t xml:space="preserve">, which </w:t>
      </w:r>
      <w:r w:rsidR="00BE31FD">
        <w:t>helps</w:t>
      </w:r>
      <w:r w:rsidR="00CB49A2">
        <w:t xml:space="preserve"> to save raster and ve</w:t>
      </w:r>
      <w:r w:rsidR="00857EF9">
        <w:t>c</w:t>
      </w:r>
      <w:r w:rsidR="00CB49A2">
        <w:t xml:space="preserve">tor data is central </w:t>
      </w:r>
      <w:r w:rsidR="0028001C">
        <w:t>location and easier to filter related pixels</w:t>
      </w:r>
      <w:r w:rsidR="00CF3DB3">
        <w:t>.</w:t>
      </w:r>
    </w:p>
    <w:p w14:paraId="00A8A0A3" w14:textId="35C502AC" w:rsidR="00FC030C" w:rsidRDefault="00FC030C" w:rsidP="0091472C">
      <w:r>
        <w:t xml:space="preserve">The data inserting and analysis is done with </w:t>
      </w:r>
      <w:r w:rsidR="007B2BDE">
        <w:t>Python 3.9.2. There are various libraries used to calculate the geospatial characteristics</w:t>
      </w:r>
      <w:r w:rsidR="00DC79EB">
        <w:t xml:space="preserve"> of the fire pixel</w:t>
      </w:r>
      <w:r w:rsidR="007B2BDE">
        <w:t>. The</w:t>
      </w:r>
      <w:r w:rsidR="000116C7">
        <w:t>y</w:t>
      </w:r>
      <w:r w:rsidR="007B2BDE">
        <w:t xml:space="preserve"> are citated</w:t>
      </w:r>
      <w:r w:rsidR="000116C7">
        <w:t xml:space="preserve"> in the requirements file </w:t>
      </w:r>
      <w:r w:rsidR="002005C1">
        <w:t xml:space="preserve">in the </w:t>
      </w:r>
      <w:proofErr w:type="spellStart"/>
      <w:r w:rsidR="002005C1">
        <w:t>github</w:t>
      </w:r>
      <w:proofErr w:type="spellEnd"/>
      <w:r w:rsidR="002005C1">
        <w:t xml:space="preserve"> repository</w:t>
      </w:r>
      <w:r w:rsidR="007B2BDE">
        <w:t xml:space="preserve">. </w:t>
      </w:r>
    </w:p>
    <w:p w14:paraId="7779F3F8" w14:textId="3A2100A0" w:rsidR="006C0278" w:rsidRDefault="0091472C" w:rsidP="0091472C">
      <w:r>
        <w:t>The scripts that are developed for parsing and analysing the VIIRS, CLC, and PDOK files can be found on</w:t>
      </w:r>
      <w:r w:rsidR="0050388A">
        <w:t xml:space="preserve"> </w:t>
      </w:r>
      <w:hyperlink r:id="rId10" w:history="1">
        <w:r w:rsidR="00427459" w:rsidRPr="00C24D18">
          <w:rPr>
            <w:rStyle w:val="Hyperlink"/>
            <w:i/>
            <w:iCs/>
          </w:rPr>
          <w:t>https://github.com/CUniversityaccount/ForestFireNetherlands</w:t>
        </w:r>
      </w:hyperlink>
      <w:r w:rsidR="004E064D" w:rsidRPr="00C24D18">
        <w:rPr>
          <w:i/>
          <w:iCs/>
        </w:rPr>
        <w:t>.</w:t>
      </w:r>
    </w:p>
    <w:p w14:paraId="7BF65D09" w14:textId="1A9F973E" w:rsidR="0091472C" w:rsidRDefault="0091472C" w:rsidP="0091472C">
      <w:r>
        <w:br w:type="page"/>
      </w:r>
    </w:p>
    <w:p w14:paraId="28AC4443" w14:textId="77777777" w:rsidR="0091472C" w:rsidRPr="00FB0D8B" w:rsidRDefault="0091472C" w:rsidP="0091472C"/>
    <w:p w14:paraId="73C39002" w14:textId="1B6EE776" w:rsidR="0091472C" w:rsidRDefault="0085586D" w:rsidP="0091472C">
      <w:pPr>
        <w:keepNext/>
        <w:jc w:val="center"/>
      </w:pPr>
      <w:r>
        <w:rPr>
          <w:noProof/>
        </w:rPr>
        <w:drawing>
          <wp:inline distT="0" distB="0" distL="0" distR="0" wp14:anchorId="6DF83B12" wp14:editId="659D6C76">
            <wp:extent cx="2540789" cy="6202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18" cy="6231801"/>
                    </a:xfrm>
                    <a:prstGeom prst="rect">
                      <a:avLst/>
                    </a:prstGeom>
                    <a:noFill/>
                    <a:ln>
                      <a:noFill/>
                    </a:ln>
                  </pic:spPr>
                </pic:pic>
              </a:graphicData>
            </a:graphic>
          </wp:inline>
        </w:drawing>
      </w:r>
    </w:p>
    <w:p w14:paraId="30789C7B" w14:textId="125A77B4" w:rsidR="0091472C" w:rsidRDefault="0091472C" w:rsidP="0091472C">
      <w:pPr>
        <w:pStyle w:val="Caption"/>
        <w:jc w:val="center"/>
        <w:rPr>
          <w:noProof/>
        </w:rPr>
      </w:pPr>
      <w:r>
        <w:t xml:space="preserve">Figure </w:t>
      </w:r>
      <w:fldSimple w:instr=" SEQ Figure \* ARABIC ">
        <w:r w:rsidR="0079076E">
          <w:rPr>
            <w:noProof/>
          </w:rPr>
          <w:t>1</w:t>
        </w:r>
      </w:fldSimple>
      <w:r>
        <w:t xml:space="preserve"> Flowchart on how the </w:t>
      </w:r>
      <w:r w:rsidR="005557B2">
        <w:t xml:space="preserve">fire pixels </w:t>
      </w:r>
      <w:r w:rsidR="00290C3F">
        <w:t xml:space="preserve">derived </w:t>
      </w:r>
      <w:r w:rsidR="005557B2">
        <w:t xml:space="preserve">from the active fire algorithm are filtered and classified based on </w:t>
      </w:r>
      <w:r w:rsidR="00463094">
        <w:t>CLC pixels</w:t>
      </w:r>
    </w:p>
    <w:p w14:paraId="1E17E8FC" w14:textId="687BF16D" w:rsidR="0091472C" w:rsidRDefault="0091472C" w:rsidP="0091472C">
      <w:r>
        <w:t>The general overview of the method for acquiring the data can be seen in figure 1.</w:t>
      </w:r>
      <w:r w:rsidR="008473EA">
        <w:t xml:space="preserve"> </w:t>
      </w:r>
      <w:r w:rsidR="000E4E65">
        <w:t>The numbers between the brackets are the corresponding sections.</w:t>
      </w:r>
    </w:p>
    <w:p w14:paraId="1651DE45" w14:textId="77777777" w:rsidR="0091472C" w:rsidRDefault="0091472C" w:rsidP="0091472C">
      <w:pPr>
        <w:rPr>
          <w:i/>
          <w:iCs/>
          <w:u w:val="single"/>
        </w:rPr>
      </w:pPr>
      <w:r>
        <w:rPr>
          <w:i/>
          <w:iCs/>
          <w:u w:val="single"/>
        </w:rPr>
        <w:br w:type="page"/>
      </w:r>
    </w:p>
    <w:p w14:paraId="5DC8C4EC" w14:textId="0512742D" w:rsidR="0091472C" w:rsidRPr="0023631E" w:rsidRDefault="008761C0" w:rsidP="0091472C">
      <w:pPr>
        <w:rPr>
          <w:i/>
          <w:iCs/>
          <w:u w:val="single"/>
        </w:rPr>
      </w:pPr>
      <w:r>
        <w:rPr>
          <w:i/>
          <w:iCs/>
          <w:u w:val="single"/>
        </w:rPr>
        <w:lastRenderedPageBreak/>
        <w:t xml:space="preserve">2.2.1 </w:t>
      </w:r>
      <w:r w:rsidR="0091472C">
        <w:rPr>
          <w:i/>
          <w:iCs/>
          <w:u w:val="single"/>
        </w:rPr>
        <w:t xml:space="preserve">Filtering of the VIIRS Fire pixels based on </w:t>
      </w:r>
      <w:r w:rsidR="00F43554">
        <w:rPr>
          <w:i/>
          <w:iCs/>
          <w:u w:val="single"/>
        </w:rPr>
        <w:t>location</w:t>
      </w:r>
    </w:p>
    <w:p w14:paraId="7A3772FD" w14:textId="5C01FDC1" w:rsidR="0091472C" w:rsidRDefault="00AE03D9" w:rsidP="0091472C">
      <w:r>
        <w:t xml:space="preserve">The </w:t>
      </w:r>
      <w:r w:rsidR="0091472C">
        <w:t xml:space="preserve">VIIRS </w:t>
      </w:r>
      <w:r w:rsidR="0095254D">
        <w:t xml:space="preserve">pixels are </w:t>
      </w:r>
      <w:r w:rsidR="0091472C">
        <w:t xml:space="preserve">filtered </w:t>
      </w:r>
      <w:r w:rsidR="0095254D">
        <w:t xml:space="preserve">by </w:t>
      </w:r>
      <w:r w:rsidR="000D10F6">
        <w:t xml:space="preserve">the location of the </w:t>
      </w:r>
      <w:r w:rsidR="0091472C">
        <w:t>centre of the pi</w:t>
      </w:r>
      <w:r w:rsidR="002F247F">
        <w:t>xels. When a pixel is not within</w:t>
      </w:r>
      <w:r w:rsidR="0095499C">
        <w:t xml:space="preserve"> </w:t>
      </w:r>
      <w:r w:rsidR="0091472C">
        <w:t xml:space="preserve">the administrative borders of the </w:t>
      </w:r>
      <w:r w:rsidR="00427459">
        <w:t>Netherlands,</w:t>
      </w:r>
      <w:r w:rsidR="0091472C">
        <w:t xml:space="preserve"> th</w:t>
      </w:r>
      <w:r w:rsidR="00474475">
        <w:t>e</w:t>
      </w:r>
      <w:r w:rsidR="0091472C">
        <w:t xml:space="preserve">n </w:t>
      </w:r>
      <w:r w:rsidR="0092749E">
        <w:t xml:space="preserve">it </w:t>
      </w:r>
      <w:r w:rsidR="0091472C">
        <w:t>is</w:t>
      </w:r>
      <w:r w:rsidR="0095499C">
        <w:t xml:space="preserve"> filtered</w:t>
      </w:r>
      <w:r w:rsidR="0092749E">
        <w:t xml:space="preserve"> out</w:t>
      </w:r>
      <w:r w:rsidR="0091472C">
        <w:t xml:space="preserve">. </w:t>
      </w:r>
    </w:p>
    <w:p w14:paraId="7CAB7D8A" w14:textId="2EE24D28" w:rsidR="0091472C" w:rsidRPr="008A787B" w:rsidRDefault="0091472C" w:rsidP="0091472C">
      <w:r>
        <w:t>After the non-relevant pixels are filtered out, the size of the pixel is determined.</w:t>
      </w:r>
      <w:r w:rsidR="00FB5EF6">
        <w:t xml:space="preserve"> The size of the pixel is deducted from the </w:t>
      </w:r>
      <w:r>
        <w:t xml:space="preserve">horizontal position, whereby the </w:t>
      </w:r>
      <w:r w:rsidR="00FB5EF6">
        <w:t xml:space="preserve">zero </w:t>
      </w:r>
      <w:r>
        <w:t>point the nadir</w:t>
      </w:r>
      <w:r w:rsidR="007369A1">
        <w:t xml:space="preserve"> is</w:t>
      </w:r>
      <w:r>
        <w:t>.</w:t>
      </w:r>
      <w:r w:rsidR="002F4984">
        <w:t xml:space="preserve"> </w:t>
      </w:r>
      <w:r>
        <w:t>The change in angle, observation distance and curvature of the earth cause</w:t>
      </w:r>
      <w:r w:rsidR="009C09D3">
        <w:t xml:space="preserve"> difference in pixels sizes. The general effect is how greater the distance is from nadir, how bigger the pixel</w:t>
      </w:r>
      <w:r>
        <w:t xml:space="preserve">. VIIRS compensates </w:t>
      </w:r>
      <w:r w:rsidR="00E76FAA">
        <w:t xml:space="preserve">the deformation of its pixels </w:t>
      </w:r>
      <w:r>
        <w:t xml:space="preserve">with multiple bands and </w:t>
      </w:r>
      <w:r w:rsidR="00E76FAA">
        <w:t xml:space="preserve">the </w:t>
      </w:r>
      <w:r>
        <w:t xml:space="preserve">aggregation scheme. </w:t>
      </w:r>
      <w:r w:rsidR="00B40C1D">
        <w:t>The instrument can therefore</w:t>
      </w:r>
      <w:r w:rsidR="006F4617">
        <w:t xml:space="preserve"> </w:t>
      </w:r>
      <w:r>
        <w:t>keep</w:t>
      </w:r>
      <w:r w:rsidR="00215250">
        <w:t xml:space="preserve"> </w:t>
      </w:r>
      <w:r>
        <w:t>the pixel size 375 meter up to the 960</w:t>
      </w:r>
      <w:r w:rsidRPr="00F84078">
        <w:rPr>
          <w:vertAlign w:val="superscript"/>
        </w:rPr>
        <w:t>th</w:t>
      </w:r>
      <w:r>
        <w:t xml:space="preserve"> observation</w:t>
      </w:r>
      <w:r w:rsidR="0067284D">
        <w:t>. After 960</w:t>
      </w:r>
      <w:r w:rsidR="0067284D" w:rsidRPr="0067284D">
        <w:rPr>
          <w:vertAlign w:val="superscript"/>
        </w:rPr>
        <w:t>th</w:t>
      </w:r>
      <w:r w:rsidR="0067284D">
        <w:t xml:space="preserve"> observation,</w:t>
      </w:r>
      <w:r>
        <w:t xml:space="preserve"> the aggregations scheme and sensors </w:t>
      </w:r>
      <w:r w:rsidR="00977FAB">
        <w:t xml:space="preserve">can only observe </w:t>
      </w:r>
      <w:r>
        <w:t>pixel</w:t>
      </w:r>
      <w:r w:rsidR="00977FAB">
        <w:t xml:space="preserve">s with a size of </w:t>
      </w:r>
      <w:r>
        <w:t xml:space="preserve">750 meter </w:t>
      </w:r>
      <w:r>
        <w:fldChar w:fldCharType="begin" w:fldLock="1"/>
      </w:r>
      <w:r w:rsidR="002E1847">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[21]","plainTextFormattedCitation":"[21]","previouslyFormattedCitation":"[21]"},"properties":{"noteIndex":0},"schema":"https://github.com/citation-style-language/schema/raw/master/csl-citation.json"}</w:instrText>
      </w:r>
      <w:r>
        <w:fldChar w:fldCharType="separate"/>
      </w:r>
      <w:r w:rsidR="002E1847" w:rsidRPr="002E1847">
        <w:rPr>
          <w:noProof/>
        </w:rPr>
        <w:t>[21]</w:t>
      </w:r>
      <w:r>
        <w:fldChar w:fldCharType="end"/>
      </w:r>
      <w:r>
        <w:t>. This effect is applied to the filtered pixels. All observations whereby the observation count is lower than 960 gets a pixel size 375 and after this observation it gets a pixel size of 750 meter.</w:t>
      </w:r>
      <w:r w:rsidR="006F4617">
        <w:t xml:space="preserve"> These values are already indicated in the dataset.</w:t>
      </w:r>
    </w:p>
    <w:p w14:paraId="59FC116A" w14:textId="5B2B9118" w:rsidR="0091472C" w:rsidRDefault="000C110E" w:rsidP="0091472C">
      <w:pPr>
        <w:rPr>
          <w:i/>
          <w:iCs/>
          <w:u w:val="single"/>
        </w:rPr>
      </w:pPr>
      <w:r>
        <w:rPr>
          <w:i/>
          <w:iCs/>
          <w:u w:val="single"/>
        </w:rPr>
        <w:t xml:space="preserve">2.2.2 </w:t>
      </w:r>
      <w:r w:rsidR="0091472C">
        <w:rPr>
          <w:i/>
          <w:iCs/>
          <w:u w:val="single"/>
        </w:rPr>
        <w:t>Filter and classification of the fire pixels</w:t>
      </w:r>
    </w:p>
    <w:p w14:paraId="5B0D300A" w14:textId="4D9B5D55" w:rsidR="0068400E" w:rsidRDefault="006A6C82" w:rsidP="0091472C">
      <w:r>
        <w:t xml:space="preserve">The VIIRS active fire </w:t>
      </w:r>
      <w:r w:rsidR="00433C00">
        <w:t xml:space="preserve">algorithm </w:t>
      </w:r>
      <w:r w:rsidR="00040386">
        <w:fldChar w:fldCharType="begin" w:fldLock="1"/>
      </w:r>
      <w:r w:rsidR="002E1847">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[22]","plainTextFormattedCitation":"[22]","previouslyFormattedCitation":"[22]"},"properties":{"noteIndex":0},"schema":"https://github.com/citation-style-language/schema/raw/master/csl-citation.json"}</w:instrText>
      </w:r>
      <w:r w:rsidR="00040386">
        <w:fldChar w:fldCharType="separate"/>
      </w:r>
      <w:r w:rsidR="002E1847" w:rsidRPr="002E1847">
        <w:rPr>
          <w:noProof/>
        </w:rPr>
        <w:t>[22]</w:t>
      </w:r>
      <w:r w:rsidR="00040386">
        <w:fldChar w:fldCharType="end"/>
      </w:r>
      <w:r w:rsidR="00AE2E02">
        <w:t xml:space="preserve"> </w:t>
      </w:r>
      <w:r w:rsidR="00433C00">
        <w:t xml:space="preserve">classifies </w:t>
      </w:r>
      <w:r w:rsidR="00A8589C">
        <w:t>the</w:t>
      </w:r>
      <w:r w:rsidR="005C4246" w:rsidRPr="005C4246">
        <w:t xml:space="preserve"> </w:t>
      </w:r>
      <w:r w:rsidR="00895A81">
        <w:t>type of</w:t>
      </w:r>
      <w:r w:rsidR="006B5EA2">
        <w:t xml:space="preserve"> </w:t>
      </w:r>
      <w:r w:rsidR="002D36A2">
        <w:t>anomaly</w:t>
      </w:r>
      <w:r w:rsidR="005C4246">
        <w:rPr>
          <w:b/>
          <w:bCs/>
        </w:rPr>
        <w:t xml:space="preserve"> </w:t>
      </w:r>
      <w:r w:rsidR="00A8589C">
        <w:t>temperature</w:t>
      </w:r>
      <w:r w:rsidR="00895A81">
        <w:t xml:space="preserve"> in</w:t>
      </w:r>
      <w:r w:rsidR="00040386">
        <w:t xml:space="preserve"> the pixel</w:t>
      </w:r>
      <w:r w:rsidR="009C604D">
        <w:t xml:space="preserve">. The types of </w:t>
      </w:r>
      <w:r w:rsidR="009D0A58">
        <w:t>thermal anomalies</w:t>
      </w:r>
      <w:r w:rsidR="009C604D">
        <w:t xml:space="preserve"> are</w:t>
      </w:r>
      <w:r w:rsidR="00433C00">
        <w:t xml:space="preserve"> vegetation</w:t>
      </w:r>
      <w:r w:rsidR="00EB2ECA">
        <w:t xml:space="preserve"> </w:t>
      </w:r>
      <w:r w:rsidR="00433C00">
        <w:t>(indicated with a 0), active volcano (1), other static land source (2) or a</w:t>
      </w:r>
      <w:r w:rsidR="0086699F">
        <w:t>n</w:t>
      </w:r>
      <w:r w:rsidR="00433C00">
        <w:t xml:space="preserve"> offshore detection (3). </w:t>
      </w:r>
      <w:r w:rsidR="0014217A">
        <w:t>In this study, the classification is focused on natural fires and is categorized around the type of landcover. Therefore</w:t>
      </w:r>
      <w:r w:rsidR="00680875">
        <w:t>,</w:t>
      </w:r>
      <w:r w:rsidR="0014217A">
        <w:t xml:space="preserve"> all the pixels classified </w:t>
      </w:r>
      <w:r w:rsidR="00433C00">
        <w:t>as a vegetational fire are used</w:t>
      </w:r>
      <w:r w:rsidR="003E650C">
        <w:t>.</w:t>
      </w:r>
    </w:p>
    <w:p w14:paraId="76C4EAF3" w14:textId="228B1679" w:rsidR="004A7549" w:rsidRDefault="00705905">
      <w:r>
        <w:t xml:space="preserve">The data </w:t>
      </w:r>
      <w:r w:rsidR="006D0453">
        <w:t xml:space="preserve">also have </w:t>
      </w:r>
      <w:r>
        <w:t xml:space="preserve">a </w:t>
      </w:r>
      <w:r w:rsidR="006D0453">
        <w:t xml:space="preserve">confidence attribute named </w:t>
      </w:r>
      <w:r w:rsidR="0068400E">
        <w:rPr>
          <w:i/>
          <w:iCs/>
        </w:rPr>
        <w:t>conf</w:t>
      </w:r>
      <w:r w:rsidR="00CF1676">
        <w:t xml:space="preserve">. </w:t>
      </w:r>
      <w:r w:rsidR="00F60EE3">
        <w:t xml:space="preserve">This </w:t>
      </w:r>
      <w:r w:rsidR="0068400E">
        <w:t>confidence level of the observed fire pixel</w:t>
      </w:r>
      <w:r w:rsidR="00D62047">
        <w:t xml:space="preserve"> and</w:t>
      </w:r>
      <w:r w:rsidR="00222ED6">
        <w:t xml:space="preserve"> </w:t>
      </w:r>
      <w:r w:rsidR="00E92C2A">
        <w:t xml:space="preserve">can be </w:t>
      </w:r>
      <w:r w:rsidR="005D6D68">
        <w:t xml:space="preserve">low, </w:t>
      </w:r>
      <w:proofErr w:type="gramStart"/>
      <w:r w:rsidR="005D6D68">
        <w:t>nominal</w:t>
      </w:r>
      <w:proofErr w:type="gramEnd"/>
      <w:r w:rsidR="00E92C2A">
        <w:t xml:space="preserve"> and</w:t>
      </w:r>
      <w:r w:rsidR="005D6D68">
        <w:t xml:space="preserve"> high. </w:t>
      </w:r>
      <w:r w:rsidR="005B3481">
        <w:t>Th</w:t>
      </w:r>
      <w:r w:rsidR="005D6D68">
        <w:t>e pixels with a low confidence filtered out</w:t>
      </w:r>
      <w:r w:rsidR="005B3481">
        <w:t xml:space="preserve"> to minimize </w:t>
      </w:r>
      <w:r w:rsidR="00166B47">
        <w:t>false positives</w:t>
      </w:r>
      <w:r w:rsidR="006F40A1">
        <w:t>.</w:t>
      </w:r>
    </w:p>
    <w:p w14:paraId="02EA2AD6" w14:textId="77777777" w:rsidR="00BD66B8" w:rsidRDefault="0091472C" w:rsidP="0091472C">
      <w:r>
        <w:t xml:space="preserve">The classification </w:t>
      </w:r>
      <w:r w:rsidR="003F08F5">
        <w:t xml:space="preserve">by landcover has </w:t>
      </w:r>
      <w:r w:rsidR="008473EA">
        <w:t>two</w:t>
      </w:r>
      <w:r w:rsidR="00065EDC">
        <w:t xml:space="preserve"> purposes</w:t>
      </w:r>
      <w:r w:rsidR="00C01791">
        <w:t xml:space="preserve">. </w:t>
      </w:r>
      <w:r w:rsidR="00C12E30">
        <w:t xml:space="preserve">It filters out the pixels </w:t>
      </w:r>
      <w:r w:rsidR="00405C3C">
        <w:t xml:space="preserve">whereby the pixel has not burned </w:t>
      </w:r>
      <w:r w:rsidR="00187DE6">
        <w:t xml:space="preserve">or cannot be deducted it has burned </w:t>
      </w:r>
      <w:r w:rsidR="00405C3C">
        <w:t xml:space="preserve">on </w:t>
      </w:r>
      <w:r w:rsidR="00C12E30">
        <w:t xml:space="preserve">natural land covers </w:t>
      </w:r>
      <w:r>
        <w:t xml:space="preserve">and </w:t>
      </w:r>
      <w:r w:rsidR="00031188">
        <w:t xml:space="preserve">the </w:t>
      </w:r>
      <w:r w:rsidR="00163767">
        <w:t xml:space="preserve">classification of </w:t>
      </w:r>
      <w:r w:rsidR="00031188">
        <w:t xml:space="preserve">natural </w:t>
      </w:r>
      <w:r>
        <w:t>type</w:t>
      </w:r>
      <w:r w:rsidR="001C2CC2">
        <w:t xml:space="preserve"> </w:t>
      </w:r>
      <w:r w:rsidR="00163767">
        <w:t>of the pixel</w:t>
      </w:r>
      <w:r>
        <w:t xml:space="preserve">. </w:t>
      </w:r>
      <w:r w:rsidR="00005DE2">
        <w:t>T</w:t>
      </w:r>
      <w:r>
        <w:t>he 2018 CLC-dataset is developed in 2017-2018</w:t>
      </w:r>
      <w:r w:rsidR="00BD66B8">
        <w:t xml:space="preserve"> and has been used to classify the VIIRS pixels</w:t>
      </w:r>
      <w:r>
        <w:t>.</w:t>
      </w:r>
    </w:p>
    <w:p w14:paraId="3634FA22" w14:textId="2ADCA090" w:rsidR="0091472C" w:rsidRDefault="00BD66B8" w:rsidP="0091472C">
      <w:r>
        <w:br w:type="page"/>
      </w:r>
      <w:r>
        <w:lastRenderedPageBreak/>
        <w:t xml:space="preserve">CLC </w:t>
      </w:r>
      <w:r w:rsidR="0091472C">
        <w:t>datasets</w:t>
      </w:r>
      <w:r>
        <w:t xml:space="preserve"> has </w:t>
      </w:r>
      <w:r w:rsidR="0091472C">
        <w:t>a three levels hierarchy</w:t>
      </w:r>
      <w:r>
        <w:t xml:space="preserve"> structure</w:t>
      </w:r>
      <w:r w:rsidR="002E781A">
        <w:t xml:space="preserve"> and is represented in the landcover</w:t>
      </w:r>
      <w:r w:rsidR="00F1765C">
        <w:t xml:space="preserve"> </w:t>
      </w:r>
      <w:r w:rsidR="002E781A">
        <w:t>pixel as</w:t>
      </w:r>
      <w:r w:rsidR="00E12540">
        <w:t xml:space="preserve"> three number code (head-class, sub-class, landcover)</w:t>
      </w:r>
      <w:r w:rsidR="0091472C">
        <w:t xml:space="preserve"> </w:t>
      </w:r>
      <w:r w:rsidR="0091472C">
        <w:fldChar w:fldCharType="begin" w:fldLock="1"/>
      </w:r>
      <w:r w:rsidR="002E1847">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[28]","plainTextFormattedCitation":"[28]","previouslyFormattedCitation":"[28]"},"properties":{"noteIndex":0},"schema":"https://github.com/citation-style-language/schema/raw/master/csl-citation.json"}</w:instrText>
      </w:r>
      <w:r w:rsidR="0091472C">
        <w:fldChar w:fldCharType="separate"/>
      </w:r>
      <w:r w:rsidR="002E1847" w:rsidRPr="002E1847">
        <w:rPr>
          <w:noProof/>
        </w:rPr>
        <w:t>[28]</w:t>
      </w:r>
      <w:r w:rsidR="0091472C">
        <w:fldChar w:fldCharType="end"/>
      </w:r>
      <w:r w:rsidR="0091472C">
        <w:t>.</w:t>
      </w:r>
    </w:p>
    <w:p w14:paraId="1052D266" w14:textId="15182815" w:rsidR="006C7B79" w:rsidRDefault="00A30FAF" w:rsidP="0091472C">
      <w:r>
        <w:t xml:space="preserve">The following logic rules have been defined to filter pixels out that </w:t>
      </w:r>
      <w:r w:rsidR="00583F8A">
        <w:t>do not</w:t>
      </w:r>
      <w:r>
        <w:t xml:space="preserve"> have affected natural landcover</w:t>
      </w:r>
      <w:r w:rsidR="006C7B79">
        <w:t xml:space="preserve">: </w:t>
      </w:r>
    </w:p>
    <w:p w14:paraId="33677F43" w14:textId="79E4123F" w:rsidR="006C7B79" w:rsidRDefault="00443C1D" w:rsidP="006C7B79">
      <w:pPr>
        <w:pStyle w:val="ListParagraph"/>
        <w:numPr>
          <w:ilvl w:val="0"/>
          <w:numId w:val="2"/>
        </w:numPr>
      </w:pPr>
      <w:r>
        <w:t xml:space="preserve">A VIIRS pixel </w:t>
      </w:r>
      <w:r w:rsidR="00C32E99">
        <w:t>does not</w:t>
      </w:r>
      <w:r>
        <w:t xml:space="preserve"> have a</w:t>
      </w:r>
      <w:r w:rsidR="006C7B79">
        <w:t xml:space="preserve"> single industrial or urban pixel</w:t>
      </w:r>
      <w:r w:rsidR="008111D9">
        <w:t xml:space="preserve"> (CLC pixels between 0 and 200)</w:t>
      </w:r>
      <w:r w:rsidR="006C7B79">
        <w:t xml:space="preserve">. </w:t>
      </w:r>
      <w:r w:rsidR="004B0FE5">
        <w:t xml:space="preserve">Hereby, it is unclear if the fire </w:t>
      </w:r>
      <w:r w:rsidR="00AA6120">
        <w:t xml:space="preserve">is natural. The fire </w:t>
      </w:r>
      <w:r w:rsidR="00AF65F6">
        <w:t>could hav</w:t>
      </w:r>
      <w:r w:rsidR="009523D3">
        <w:t>e</w:t>
      </w:r>
      <w:r w:rsidR="004B0FE5">
        <w:t xml:space="preserve"> happened in an urban area or has been mistakenly identified </w:t>
      </w:r>
      <w:r w:rsidR="00225CD9">
        <w:t>as fire.</w:t>
      </w:r>
      <w:r w:rsidR="00EB199A">
        <w:t xml:space="preserve"> The source of the fire </w:t>
      </w:r>
      <w:r w:rsidR="00551362">
        <w:t>is</w:t>
      </w:r>
      <w:r w:rsidR="00EB199A">
        <w:t xml:space="preserve"> unknown and </w:t>
      </w:r>
      <w:r w:rsidR="00551362">
        <w:t>cannot with current method be deducted</w:t>
      </w:r>
      <w:r w:rsidR="00EB199A">
        <w:t>.</w:t>
      </w:r>
    </w:p>
    <w:p w14:paraId="26B6025D" w14:textId="39F4F9A8" w:rsidR="008111D9" w:rsidRDefault="00E02D29" w:rsidP="006C7B79">
      <w:pPr>
        <w:pStyle w:val="ListParagraph"/>
        <w:numPr>
          <w:ilvl w:val="0"/>
          <w:numId w:val="2"/>
        </w:numPr>
      </w:pPr>
      <w:r>
        <w:t>A VIIRS pixel cannot burn above water, so fire pixels with only waterbodies as landcover are filtered</w:t>
      </w:r>
      <w:r w:rsidR="001A131E">
        <w:t xml:space="preserve"> (the CLC </w:t>
      </w:r>
      <w:r w:rsidR="009E579D">
        <w:t xml:space="preserve">values </w:t>
      </w:r>
      <w:r w:rsidR="00862B3A">
        <w:t xml:space="preserve">are </w:t>
      </w:r>
      <w:r w:rsidR="009E579D">
        <w:t>between 500 and 600)</w:t>
      </w:r>
      <w:r w:rsidR="009D1C5C">
        <w:t>.</w:t>
      </w:r>
    </w:p>
    <w:p w14:paraId="5693CB94" w14:textId="550062AD" w:rsidR="00614387" w:rsidRDefault="00092D0C" w:rsidP="006C7B79">
      <w:pPr>
        <w:pStyle w:val="ListParagraph"/>
        <w:numPr>
          <w:ilvl w:val="0"/>
          <w:numId w:val="2"/>
        </w:numPr>
      </w:pPr>
      <w:r>
        <w:t xml:space="preserve">A VIIRS pixel is not a natural fire if </w:t>
      </w:r>
      <w:r w:rsidR="00196E3A">
        <w:t>50% or more of the CLC pixels are from agricultural origin</w:t>
      </w:r>
      <w:r w:rsidR="006C4218">
        <w:t xml:space="preserve"> (CLC values between 200 and 300</w:t>
      </w:r>
      <w:r w:rsidR="00AB5751">
        <w:t>. This has the same principle as the first point, whereby the source of the fire is unclear and therefore filtered out.</w:t>
      </w:r>
      <w:r w:rsidR="00342FA5">
        <w:t xml:space="preserve"> </w:t>
      </w:r>
    </w:p>
    <w:p w14:paraId="57BD6EA5" w14:textId="08CD6F6B" w:rsidR="008C202D" w:rsidRPr="0070154B" w:rsidRDefault="00553106" w:rsidP="008C202D">
      <w:r>
        <w:t xml:space="preserve">The rest pixels are going to be identified </w:t>
      </w:r>
      <w:r w:rsidR="008C202D">
        <w:t>by the</w:t>
      </w:r>
      <w:r w:rsidR="00C13F72">
        <w:t xml:space="preserve"> most dominant CLC-type</w:t>
      </w:r>
      <w:r w:rsidR="00B47340">
        <w:t>. Dominant is here the most abundant landcover range</w:t>
      </w:r>
      <w:r w:rsidR="004F68F7">
        <w:t>. If the natural landcover cannot be identified, for example the amount of effected but different landcover are equal, the fire pixel gets the classification combined natur</w:t>
      </w:r>
      <w:r w:rsidR="009A7306">
        <w:t>e</w:t>
      </w:r>
      <w:r w:rsidR="004F68F7">
        <w:t>.</w:t>
      </w:r>
      <w:r w:rsidR="00CF0AD8">
        <w:t xml:space="preserve"> </w:t>
      </w:r>
      <w:r w:rsidR="00B36B14">
        <w:t xml:space="preserve"> The </w:t>
      </w:r>
      <w:r w:rsidR="00C53FD3">
        <w:t>types</w:t>
      </w:r>
      <w:r w:rsidR="00B36B14">
        <w:t xml:space="preserve"> and the CLC value ranges </w:t>
      </w:r>
      <w:r w:rsidR="00022E00">
        <w:t xml:space="preserve">are set out </w:t>
      </w:r>
      <w:r w:rsidR="00B36B14">
        <w:t>in table 1</w:t>
      </w:r>
      <w:r w:rsidR="00750C3C">
        <w:t>:</w:t>
      </w:r>
    </w:p>
    <w:p w14:paraId="55050AC4" w14:textId="6A212175" w:rsidR="00903837" w:rsidRDefault="00903837" w:rsidP="00185169">
      <w:pPr>
        <w:pStyle w:val="Caption"/>
        <w:keepNext/>
        <w:jc w:val="center"/>
      </w:pPr>
      <w:r>
        <w:t xml:space="preserve">Table </w:t>
      </w:r>
      <w:fldSimple w:instr=" SEQ Table \* ARABIC ">
        <w:r>
          <w:rPr>
            <w:noProof/>
          </w:rPr>
          <w:t>1</w:t>
        </w:r>
      </w:fldSimple>
      <w:r>
        <w:t xml:space="preserve"> The fire types with their landcover ranges</w:t>
      </w:r>
      <w:r w:rsidR="00684E24">
        <w:t xml:space="preserve"> that are needed to classify each fire pixel.</w:t>
      </w:r>
    </w:p>
    <w:tbl>
      <w:tblPr>
        <w:tblStyle w:val="TableGrid"/>
        <w:tblW w:w="9062" w:type="dxa"/>
        <w:jc w:val="center"/>
        <w:tblLook w:val="04A0" w:firstRow="1" w:lastRow="0" w:firstColumn="1" w:lastColumn="0" w:noHBand="0" w:noVBand="1"/>
      </w:tblPr>
      <w:tblGrid>
        <w:gridCol w:w="2263"/>
        <w:gridCol w:w="6799"/>
      </w:tblGrid>
      <w:tr w:rsidR="00FD6DE1" w:rsidRPr="0071188E" w14:paraId="49AA2043" w14:textId="157D3474" w:rsidTr="00207E16">
        <w:trPr>
          <w:trHeight w:val="390"/>
          <w:jc w:val="center"/>
        </w:trPr>
        <w:tc>
          <w:tcPr>
            <w:tcW w:w="2263" w:type="dxa"/>
          </w:tcPr>
          <w:p w14:paraId="296CB009" w14:textId="484C0111" w:rsidR="00FD6DE1" w:rsidRPr="0071188E" w:rsidRDefault="00FD6DE1" w:rsidP="00FD6DE1">
            <w:r>
              <w:t>Classification</w:t>
            </w:r>
          </w:p>
        </w:tc>
        <w:tc>
          <w:tcPr>
            <w:tcW w:w="6799" w:type="dxa"/>
          </w:tcPr>
          <w:p w14:paraId="7F51FE7C" w14:textId="09DD7766" w:rsidR="00FD6DE1" w:rsidRPr="0071188E" w:rsidRDefault="00DC0EC2" w:rsidP="00FD6DE1">
            <w:r>
              <w:t>CLC ranges</w:t>
            </w:r>
          </w:p>
        </w:tc>
      </w:tr>
      <w:tr w:rsidR="00FD6DE1" w:rsidRPr="0071188E" w14:paraId="27C61204" w14:textId="079CCBAB" w:rsidTr="00207E16">
        <w:trPr>
          <w:trHeight w:val="390"/>
          <w:jc w:val="center"/>
        </w:trPr>
        <w:tc>
          <w:tcPr>
            <w:tcW w:w="2263" w:type="dxa"/>
          </w:tcPr>
          <w:p w14:paraId="1EA47FC3" w14:textId="07E1956B" w:rsidR="00FD6DE1" w:rsidRPr="0071188E" w:rsidRDefault="00207E16" w:rsidP="00FD6DE1">
            <w:r>
              <w:t>Forest</w:t>
            </w:r>
          </w:p>
        </w:tc>
        <w:tc>
          <w:tcPr>
            <w:tcW w:w="6799" w:type="dxa"/>
          </w:tcPr>
          <w:p w14:paraId="253E12E6" w14:textId="386DAAFC" w:rsidR="00FD6DE1" w:rsidRPr="0071188E" w:rsidRDefault="00207E16" w:rsidP="00FD6DE1">
            <w:r>
              <w:t>310 &lt; CLC-</w:t>
            </w:r>
            <w:r w:rsidR="00CD71CD">
              <w:t>pixel value</w:t>
            </w:r>
            <w:r>
              <w:t xml:space="preserve"> &lt; 320</w:t>
            </w:r>
          </w:p>
        </w:tc>
      </w:tr>
      <w:tr w:rsidR="00FD6DE1" w:rsidRPr="0071188E" w14:paraId="4DFB4489" w14:textId="5967C8BC" w:rsidTr="00207E16">
        <w:trPr>
          <w:trHeight w:val="390"/>
          <w:jc w:val="center"/>
        </w:trPr>
        <w:tc>
          <w:tcPr>
            <w:tcW w:w="2263" w:type="dxa"/>
          </w:tcPr>
          <w:p w14:paraId="74ADE370" w14:textId="0AB5EC2C" w:rsidR="00FD6DE1" w:rsidRPr="00FD6DE1" w:rsidRDefault="006919DD" w:rsidP="00FD6DE1">
            <w:pPr>
              <w:rPr>
                <w:b/>
                <w:bCs/>
              </w:rPr>
            </w:pPr>
            <w:r>
              <w:t>Heath</w:t>
            </w:r>
          </w:p>
        </w:tc>
        <w:tc>
          <w:tcPr>
            <w:tcW w:w="6799" w:type="dxa"/>
          </w:tcPr>
          <w:p w14:paraId="7D8CC390" w14:textId="1C43EEEA" w:rsidR="00FD6DE1" w:rsidRPr="0071188E" w:rsidRDefault="006919DD" w:rsidP="00FD6DE1">
            <w:r>
              <w:t>320 &lt; CLC</w:t>
            </w:r>
            <w:r w:rsidR="000C4C03">
              <w:t>-</w:t>
            </w:r>
            <w:r w:rsidR="00CD71CD">
              <w:t>pixel value</w:t>
            </w:r>
            <w:r w:rsidR="008F2385">
              <w:t xml:space="preserve"> &lt; 330</w:t>
            </w:r>
          </w:p>
        </w:tc>
      </w:tr>
      <w:tr w:rsidR="00C13F72" w:rsidRPr="0071188E" w14:paraId="08279DE7" w14:textId="77777777" w:rsidTr="00207E16">
        <w:trPr>
          <w:trHeight w:val="390"/>
          <w:jc w:val="center"/>
        </w:trPr>
        <w:tc>
          <w:tcPr>
            <w:tcW w:w="2263" w:type="dxa"/>
          </w:tcPr>
          <w:p w14:paraId="0BBADC6B" w14:textId="5A1709D9" w:rsidR="00C13F72" w:rsidRDefault="00ED56FE" w:rsidP="00FD6DE1">
            <w:r>
              <w:t>Dune</w:t>
            </w:r>
          </w:p>
        </w:tc>
        <w:tc>
          <w:tcPr>
            <w:tcW w:w="6799" w:type="dxa"/>
          </w:tcPr>
          <w:p w14:paraId="1AA6B2D7" w14:textId="7DEA58B4" w:rsidR="00C13F72" w:rsidRDefault="00C13F72" w:rsidP="00FD6DE1">
            <w:r>
              <w:t>CLC-pixel</w:t>
            </w:r>
            <w:r w:rsidR="00CD71CD">
              <w:t xml:space="preserve"> </w:t>
            </w:r>
            <w:r>
              <w:t>value</w:t>
            </w:r>
            <w:r w:rsidR="00CD71CD">
              <w:t xml:space="preserve"> == 3</w:t>
            </w:r>
            <w:r w:rsidR="00103E3A">
              <w:t>31</w:t>
            </w:r>
          </w:p>
        </w:tc>
      </w:tr>
      <w:tr w:rsidR="00ED56FE" w:rsidRPr="0071188E" w14:paraId="022FEFC0" w14:textId="77777777" w:rsidTr="00207E16">
        <w:trPr>
          <w:trHeight w:val="390"/>
          <w:jc w:val="center"/>
        </w:trPr>
        <w:tc>
          <w:tcPr>
            <w:tcW w:w="2263" w:type="dxa"/>
          </w:tcPr>
          <w:p w14:paraId="27993914" w14:textId="36DCF57C" w:rsidR="00ED56FE" w:rsidRDefault="00BE2596" w:rsidP="00FD6DE1">
            <w:r>
              <w:t>Peat</w:t>
            </w:r>
          </w:p>
        </w:tc>
        <w:tc>
          <w:tcPr>
            <w:tcW w:w="6799" w:type="dxa"/>
          </w:tcPr>
          <w:p w14:paraId="3C2F6B30" w14:textId="01E65646" w:rsidR="00ED56FE" w:rsidRDefault="00BE2596" w:rsidP="00FD6DE1">
            <w:r>
              <w:t>410 &lt; CLC-pixel value &lt; 420</w:t>
            </w:r>
          </w:p>
        </w:tc>
      </w:tr>
      <w:tr w:rsidR="00600E3E" w:rsidRPr="0071188E" w14:paraId="40AA64FB" w14:textId="77777777" w:rsidTr="00207E16">
        <w:trPr>
          <w:trHeight w:val="390"/>
          <w:jc w:val="center"/>
        </w:trPr>
        <w:tc>
          <w:tcPr>
            <w:tcW w:w="2263" w:type="dxa"/>
          </w:tcPr>
          <w:p w14:paraId="67D0FA9F" w14:textId="31F76BE8" w:rsidR="00600E3E" w:rsidRDefault="00600E3E" w:rsidP="00FD6DE1">
            <w:r>
              <w:t>Combined Nature</w:t>
            </w:r>
          </w:p>
        </w:tc>
        <w:tc>
          <w:tcPr>
            <w:tcW w:w="6799" w:type="dxa"/>
          </w:tcPr>
          <w:p w14:paraId="572BA6CA" w14:textId="2C6EBBCE" w:rsidR="00600E3E" w:rsidRDefault="00600E3E" w:rsidP="00FD6DE1">
            <w:r>
              <w:t>300 &lt; CLC-pixel value &lt; 332</w:t>
            </w:r>
          </w:p>
        </w:tc>
      </w:tr>
    </w:tbl>
    <w:p w14:paraId="7BE0FD61" w14:textId="77777777" w:rsidR="004D4F5A" w:rsidRDefault="004D4F5A" w:rsidP="0091472C"/>
    <w:p w14:paraId="62718FFB" w14:textId="36BFDF05" w:rsidR="0091472C" w:rsidRDefault="00C36405" w:rsidP="0091472C">
      <w:pPr>
        <w:rPr>
          <w:i/>
          <w:iCs/>
          <w:u w:val="single"/>
        </w:rPr>
      </w:pPr>
      <w:r>
        <w:rPr>
          <w:i/>
          <w:iCs/>
          <w:u w:val="single"/>
        </w:rPr>
        <w:t xml:space="preserve">2.2.3 </w:t>
      </w:r>
      <w:r w:rsidR="0091472C">
        <w:rPr>
          <w:i/>
          <w:iCs/>
          <w:u w:val="single"/>
        </w:rPr>
        <w:t xml:space="preserve">Measuring the distance between the fire pixel and </w:t>
      </w:r>
      <w:r w:rsidR="00115B97">
        <w:rPr>
          <w:i/>
          <w:iCs/>
          <w:u w:val="single"/>
        </w:rPr>
        <w:t>infrastructure</w:t>
      </w:r>
    </w:p>
    <w:p w14:paraId="4DE8ACEB" w14:textId="3479A0C2" w:rsidR="0091472C" w:rsidRPr="00B343B8" w:rsidRDefault="0091472C" w:rsidP="00266E36">
      <w:r>
        <w:t xml:space="preserve">The distance between the Dutch </w:t>
      </w:r>
      <w:r w:rsidR="006810C1">
        <w:t>i</w:t>
      </w:r>
      <w:r>
        <w:t xml:space="preserve">nfrastructure </w:t>
      </w:r>
      <w:r w:rsidR="006810C1">
        <w:t>(</w:t>
      </w:r>
      <w:r>
        <w:t>NWB</w:t>
      </w:r>
      <w:r w:rsidR="006810C1">
        <w:t xml:space="preserve">) </w:t>
      </w:r>
      <w:r>
        <w:t xml:space="preserve">and the </w:t>
      </w:r>
      <w:r w:rsidR="006810C1">
        <w:t xml:space="preserve">classified </w:t>
      </w:r>
      <w:r>
        <w:t>pixels are calculated with the help of the program QGIS with the NNJOIN plugin. There</w:t>
      </w:r>
      <w:r w:rsidR="002D6114">
        <w:t xml:space="preserve"> is </w:t>
      </w:r>
      <w:r>
        <w:t xml:space="preserve">no </w:t>
      </w:r>
      <w:r w:rsidR="002D6114">
        <w:t xml:space="preserve">clear </w:t>
      </w:r>
      <w:r>
        <w:t xml:space="preserve">distinction </w:t>
      </w:r>
      <w:r w:rsidR="002D6114">
        <w:t xml:space="preserve">between the characteristics of the road such as </w:t>
      </w:r>
      <w:r>
        <w:t>road activity, size of the road, and general use of the road. The</w:t>
      </w:r>
      <w:r w:rsidR="002D6114">
        <w:t xml:space="preserve">se characteristics of the </w:t>
      </w:r>
      <w:r>
        <w:t>road</w:t>
      </w:r>
      <w:r w:rsidR="002D6114">
        <w:t xml:space="preserve">s cannot be determined or are available in the </w:t>
      </w:r>
      <w:r>
        <w:t xml:space="preserve">NWB file. </w:t>
      </w:r>
      <w:r w:rsidR="00266E36">
        <w:t>It results in the smallest between the polygons which are in this case between the roads and the fire pixels</w:t>
      </w:r>
      <w:r w:rsidR="000D60E1">
        <w:t>.</w:t>
      </w:r>
      <w:r w:rsidR="00F73A08">
        <w:t xml:space="preserve"> The source code of this plugin </w:t>
      </w:r>
      <w:r w:rsidR="00725BB4">
        <w:t>is</w:t>
      </w:r>
      <w:r w:rsidR="00F73A08">
        <w:t xml:space="preserve"> found </w:t>
      </w:r>
      <w:hyperlink r:id="rId12" w:history="1">
        <w:r w:rsidR="00D358BD" w:rsidRPr="000307F8">
          <w:rPr>
            <w:rStyle w:val="Hyperlink"/>
          </w:rPr>
          <w:t>https://github.com/havatv/qgisnnjoinplugin</w:t>
        </w:r>
      </w:hyperlink>
      <w:r w:rsidR="00D358BD">
        <w:t>.</w:t>
      </w:r>
    </w:p>
    <w:p w14:paraId="723E96A6" w14:textId="03D6E328" w:rsidR="0091472C" w:rsidRDefault="00E910B0" w:rsidP="0091472C">
      <w:pPr>
        <w:rPr>
          <w:i/>
          <w:iCs/>
          <w:u w:val="single"/>
        </w:rPr>
      </w:pPr>
      <w:r>
        <w:rPr>
          <w:i/>
          <w:iCs/>
          <w:u w:val="single"/>
        </w:rPr>
        <w:t xml:space="preserve">2.2.4 </w:t>
      </w:r>
      <w:r w:rsidR="0091472C" w:rsidRPr="00A37D50">
        <w:rPr>
          <w:i/>
          <w:iCs/>
          <w:u w:val="single"/>
        </w:rPr>
        <w:t xml:space="preserve">Fires in </w:t>
      </w:r>
      <w:r w:rsidR="0091472C">
        <w:rPr>
          <w:i/>
          <w:iCs/>
          <w:u w:val="single"/>
        </w:rPr>
        <w:t>natural designation areas</w:t>
      </w:r>
    </w:p>
    <w:p w14:paraId="662651FE" w14:textId="617DFB55" w:rsidR="0091472C" w:rsidRDefault="0091472C" w:rsidP="0091472C">
      <w:pPr>
        <w:widowControl w:val="0"/>
        <w:autoSpaceDE w:val="0"/>
        <w:autoSpaceDN w:val="0"/>
        <w:adjustRightInd w:val="0"/>
        <w:spacing w:line="240" w:lineRule="auto"/>
      </w:pPr>
      <w:r>
        <w:t xml:space="preserve">The quantification of pixels based on location is done with </w:t>
      </w:r>
      <w:r w:rsidR="009B31F8">
        <w:t>datasets about the geolocations of t</w:t>
      </w:r>
      <w:r>
        <w:t xml:space="preserve">he Nature 2000 areas and natural parks. </w:t>
      </w:r>
      <w:r w:rsidR="001D6DF8">
        <w:t xml:space="preserve">The </w:t>
      </w:r>
      <w:r>
        <w:t>pixels are counted when they are in a Natura 2000 or natural park. So</w:t>
      </w:r>
      <w:r w:rsidR="00104867">
        <w:t>,</w:t>
      </w:r>
      <w:r>
        <w:t xml:space="preserve"> we get insight about how spatial policy decisions about designated natural areas has influenced the fire regimes in the Netherlands  </w:t>
      </w:r>
    </w:p>
    <w:p w14:paraId="5ED9B1BB" w14:textId="77777777" w:rsidR="007E165E" w:rsidRDefault="007E165E">
      <w:pPr>
        <w:rPr>
          <w:rFonts w:ascii="Times New Roman" w:eastAsiaTheme="majorEastAsia" w:hAnsi="Times New Roman" w:cstheme="majorBidi"/>
          <w:spacing w:val="-10"/>
          <w:kern w:val="28"/>
          <w:sz w:val="48"/>
          <w:szCs w:val="56"/>
        </w:rPr>
      </w:pPr>
      <w:r>
        <w:br w:type="page"/>
      </w:r>
    </w:p>
    <w:p w14:paraId="4FCD5D6D" w14:textId="106209E3" w:rsidR="0026744F" w:rsidRDefault="00B95516" w:rsidP="002D4C5A">
      <w:pPr>
        <w:pStyle w:val="Heading1"/>
      </w:pPr>
      <w:bookmarkStart w:id="3" w:name="_Toc74083906"/>
      <w:r>
        <w:lastRenderedPageBreak/>
        <w:t xml:space="preserve">3. </w:t>
      </w:r>
      <w:r w:rsidR="0026744F">
        <w:t>Results</w:t>
      </w:r>
      <w:bookmarkEnd w:id="3"/>
    </w:p>
    <w:p w14:paraId="4296C6B3" w14:textId="67ABF59A" w:rsidR="00993AD1" w:rsidRPr="00993AD1" w:rsidRDefault="00354A79" w:rsidP="00993AD1">
      <w:pPr>
        <w:rPr>
          <w:i/>
          <w:iCs/>
          <w:u w:val="single"/>
        </w:rPr>
      </w:pPr>
      <w:r>
        <w:rPr>
          <w:i/>
          <w:iCs/>
          <w:u w:val="single"/>
        </w:rPr>
        <w:t>3.</w:t>
      </w:r>
      <w:r w:rsidR="00BF609E">
        <w:rPr>
          <w:i/>
          <w:iCs/>
          <w:u w:val="single"/>
        </w:rPr>
        <w:t xml:space="preserve">1 </w:t>
      </w:r>
      <w:r w:rsidR="00993AD1">
        <w:rPr>
          <w:i/>
          <w:iCs/>
          <w:u w:val="single"/>
        </w:rPr>
        <w:t>Spatial</w:t>
      </w:r>
      <w:r w:rsidR="00F96EC4">
        <w:rPr>
          <w:i/>
          <w:iCs/>
          <w:u w:val="single"/>
        </w:rPr>
        <w:t xml:space="preserve"> </w:t>
      </w:r>
      <w:r>
        <w:rPr>
          <w:i/>
          <w:iCs/>
          <w:u w:val="single"/>
        </w:rPr>
        <w:t>characteristics and observations</w:t>
      </w:r>
    </w:p>
    <w:p w14:paraId="0ECCD08B" w14:textId="73A84B3C" w:rsidR="005E588E" w:rsidRDefault="00744AEE" w:rsidP="005E588E">
      <w:pPr>
        <w:keepNext/>
        <w:jc w:val="center"/>
      </w:pPr>
      <w:r>
        <w:rPr>
          <w:noProof/>
        </w:rPr>
        <w:drawing>
          <wp:inline distT="0" distB="0" distL="0" distR="0" wp14:anchorId="6103E37B" wp14:editId="24C30E79">
            <wp:extent cx="5890260" cy="46154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442"/>
                    <a:stretch/>
                  </pic:blipFill>
                  <pic:spPr bwMode="auto">
                    <a:xfrm>
                      <a:off x="0" y="0"/>
                      <a:ext cx="5900437" cy="462340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4FF24CE4" w14:textId="16ECBCA2" w:rsidR="00D360A8" w:rsidRDefault="005E588E" w:rsidP="005E588E">
      <w:pPr>
        <w:pStyle w:val="Caption"/>
        <w:jc w:val="center"/>
      </w:pPr>
      <w:r>
        <w:t xml:space="preserve">Figure </w:t>
      </w:r>
      <w:fldSimple w:instr=" SEQ Figure \* ARABIC ">
        <w:r w:rsidR="0079076E">
          <w:rPr>
            <w:noProof/>
          </w:rPr>
          <w:t>2</w:t>
        </w:r>
      </w:fldSimple>
      <w:r>
        <w:t xml:space="preserve"> Spatial distribution of</w:t>
      </w:r>
      <w:r w:rsidR="0006082B">
        <w:t xml:space="preserve"> observed</w:t>
      </w:r>
      <w:r>
        <w:t xml:space="preserve"> fire pixels between 2013 - 2020 </w:t>
      </w:r>
      <w:r w:rsidR="00400415">
        <w:t>in</w:t>
      </w:r>
      <w:r>
        <w:t xml:space="preserve"> the Netherlands.</w:t>
      </w:r>
    </w:p>
    <w:p w14:paraId="5799F129" w14:textId="3CEBD355" w:rsidR="00C01C72" w:rsidRDefault="00C01C72" w:rsidP="00C01C72">
      <w:r>
        <w:t>Figure 2 shows the spatial distribution of the</w:t>
      </w:r>
      <w:r w:rsidR="00744AEE">
        <w:t xml:space="preserve"> 223</w:t>
      </w:r>
      <w:r>
        <w:t xml:space="preserve"> pixels. </w:t>
      </w:r>
      <w:r w:rsidR="00A24F74">
        <w:t>41.7</w:t>
      </w:r>
      <w:r>
        <w:t>% of the fire pixels are observed in the central Netherlands. Around</w:t>
      </w:r>
      <w:r w:rsidR="002A15FB">
        <w:t xml:space="preserve">46.6 </w:t>
      </w:r>
      <w:r>
        <w:t>% of the pixels are in the south east. The rest is scattered around the country.</w:t>
      </w:r>
    </w:p>
    <w:p w14:paraId="64818360" w14:textId="43EC763C" w:rsidR="00C01C72" w:rsidRDefault="0010027B" w:rsidP="00771E8D">
      <w:r>
        <w:t xml:space="preserve">Most of these fires were classified as heath fires. </w:t>
      </w:r>
      <w:r w:rsidR="009010C7">
        <w:t xml:space="preserve">The exact distribution of each fire type is seen in </w:t>
      </w:r>
      <w:r w:rsidR="00750C52">
        <w:t>figure 3.</w:t>
      </w:r>
      <w:r w:rsidR="008B2978">
        <w:t xml:space="preserve"> </w:t>
      </w:r>
      <w:r w:rsidR="006E44AE">
        <w:t xml:space="preserve">The peat </w:t>
      </w:r>
      <w:r w:rsidR="00DF2FD9">
        <w:t xml:space="preserve">relatively </w:t>
      </w:r>
      <w:r w:rsidR="006E44AE">
        <w:t xml:space="preserve">are less common and </w:t>
      </w:r>
      <w:r w:rsidR="00DF2FD9">
        <w:t>forest fires are the least frequent of the major classes</w:t>
      </w:r>
      <w:r w:rsidR="006E44AE">
        <w:t xml:space="preserve">. For 3 pixels, it was not possible for the algorithm to classify the type of fire with the landcover. There was a single observation which was classified as </w:t>
      </w:r>
      <w:proofErr w:type="gramStart"/>
      <w:r w:rsidR="006E44AE">
        <w:t>dune</w:t>
      </w:r>
      <w:r w:rsidR="00DF2FD9">
        <w:t>, but</w:t>
      </w:r>
      <w:proofErr w:type="gramEnd"/>
      <w:r w:rsidR="00DF2FD9">
        <w:t xml:space="preserve"> following the definition in Corine Land Cover can also be contributed to heath</w:t>
      </w:r>
      <w:r w:rsidR="006E44AE">
        <w:t xml:space="preserve">. </w:t>
      </w:r>
      <w:r w:rsidR="00E41FC7">
        <w:t xml:space="preserve">It indicates </w:t>
      </w:r>
      <w:r w:rsidR="006E44AE">
        <w:t xml:space="preserve">that heath has </w:t>
      </w:r>
      <w:r w:rsidR="00AE6FF2">
        <w:t xml:space="preserve">an increased </w:t>
      </w:r>
      <w:r w:rsidR="006E44AE">
        <w:t>risk to be ignited</w:t>
      </w:r>
      <w:r w:rsidR="00485E14">
        <w:t xml:space="preserve"> and is the landcover that influence</w:t>
      </w:r>
      <w:r w:rsidR="00452B45">
        <w:t>s the fire season in the Netherlands</w:t>
      </w:r>
      <w:r w:rsidR="00952F2E">
        <w:t xml:space="preserve">. </w:t>
      </w:r>
    </w:p>
    <w:p w14:paraId="3FD331D0" w14:textId="542FE8C3" w:rsidR="008179F7" w:rsidRDefault="0053392C" w:rsidP="008179F7">
      <w:pPr>
        <w:keepNext/>
        <w:jc w:val="center"/>
      </w:pPr>
      <w:r>
        <w:rPr>
          <w:noProof/>
        </w:rPr>
        <w:lastRenderedPageBreak/>
        <w:drawing>
          <wp:inline distT="0" distB="0" distL="0" distR="0" wp14:anchorId="358F37E1" wp14:editId="0A73F502">
            <wp:extent cx="4663440" cy="32285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327" r="10450"/>
                    <a:stretch/>
                  </pic:blipFill>
                  <pic:spPr bwMode="auto">
                    <a:xfrm>
                      <a:off x="0" y="0"/>
                      <a:ext cx="4683674" cy="324254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p>
    <w:p w14:paraId="242ACE35" w14:textId="38D04088" w:rsidR="008179F7" w:rsidRDefault="008179F7" w:rsidP="008179F7">
      <w:pPr>
        <w:pStyle w:val="Caption"/>
        <w:jc w:val="center"/>
      </w:pPr>
      <w:r>
        <w:t xml:space="preserve">Figure </w:t>
      </w:r>
      <w:fldSimple w:instr=" SEQ Figure \* ARABIC ">
        <w:r w:rsidR="00DB39D4">
          <w:rPr>
            <w:noProof/>
          </w:rPr>
          <w:t>3</w:t>
        </w:r>
      </w:fldSimple>
      <w:r>
        <w:t xml:space="preserve"> The distribution of fire pixels grouped by effected landcover by the fire pixel</w:t>
      </w:r>
    </w:p>
    <w:p w14:paraId="1E7E763F" w14:textId="5508AE3D" w:rsidR="0079076E" w:rsidRDefault="00164972" w:rsidP="0079076E">
      <w:pPr>
        <w:keepNext/>
        <w:jc w:val="center"/>
      </w:pPr>
      <w:r>
        <w:rPr>
          <w:noProof/>
        </w:rPr>
        <w:drawing>
          <wp:inline distT="0" distB="0" distL="0" distR="0" wp14:anchorId="702D8502" wp14:editId="2AEC4043">
            <wp:extent cx="4754880" cy="31699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4880" cy="3169920"/>
                    </a:xfrm>
                    <a:prstGeom prst="rect">
                      <a:avLst/>
                    </a:prstGeom>
                    <a:noFill/>
                    <a:ln>
                      <a:noFill/>
                    </a:ln>
                  </pic:spPr>
                </pic:pic>
              </a:graphicData>
            </a:graphic>
          </wp:inline>
        </w:drawing>
      </w:r>
      <w:r>
        <w:rPr>
          <w:noProof/>
        </w:rPr>
        <w:t xml:space="preserve"> </w:t>
      </w:r>
    </w:p>
    <w:p w14:paraId="03802A06" w14:textId="0A5529AF" w:rsidR="00B65326" w:rsidRDefault="0079076E" w:rsidP="0079076E">
      <w:pPr>
        <w:pStyle w:val="Caption"/>
        <w:jc w:val="center"/>
      </w:pPr>
      <w:r>
        <w:t xml:space="preserve">Figure </w:t>
      </w:r>
      <w:fldSimple w:instr=" SEQ Figure \* ARABIC ">
        <w:r w:rsidR="00CB00FC">
          <w:rPr>
            <w:noProof/>
          </w:rPr>
          <w:t>4</w:t>
        </w:r>
      </w:fldSimple>
      <w:r>
        <w:t xml:space="preserve"> Distribution of fire pixels over the national parks, Natura200 and non-designated natural areas.</w:t>
      </w:r>
    </w:p>
    <w:p w14:paraId="48736E41" w14:textId="741B2A88" w:rsidR="00D838EE" w:rsidRDefault="00657CFD" w:rsidP="00657CFD">
      <w:r>
        <w:t xml:space="preserve">77.9% of </w:t>
      </w:r>
      <w:r w:rsidR="00E55E1B">
        <w:t xml:space="preserve">thee pixels </w:t>
      </w:r>
      <w:r>
        <w:t xml:space="preserve">were burning within designated natural areas (see figure </w:t>
      </w:r>
      <w:r w:rsidR="00CB00FC">
        <w:t>4</w:t>
      </w:r>
      <w:r>
        <w:t>).</w:t>
      </w:r>
      <w:r w:rsidR="00C63428">
        <w:t xml:space="preserve"> The policy and spatial characteristics of the designated natural areas effect </w:t>
      </w:r>
      <w:r>
        <w:t xml:space="preserve">the </w:t>
      </w:r>
      <w:r w:rsidR="00C63428">
        <w:t xml:space="preserve">occurrence of </w:t>
      </w:r>
      <w:r>
        <w:t xml:space="preserve">fire </w:t>
      </w:r>
      <w:r w:rsidR="004544A1">
        <w:t>pixels</w:t>
      </w:r>
      <w:r w:rsidR="007F5A76">
        <w:t xml:space="preserve"> and indicates that these areas have a higher risk in comparison against non-designated</w:t>
      </w:r>
      <w:r w:rsidR="000D70A9">
        <w:t xml:space="preserve"> areas</w:t>
      </w:r>
      <w:r w:rsidR="0008091E">
        <w:t>.</w:t>
      </w:r>
      <w:r>
        <w:t xml:space="preserve"> </w:t>
      </w:r>
    </w:p>
    <w:p w14:paraId="37C085B7" w14:textId="77777777" w:rsidR="00D838EE" w:rsidRDefault="00D838EE">
      <w:r>
        <w:br w:type="page"/>
      </w:r>
    </w:p>
    <w:p w14:paraId="166C76FB" w14:textId="77777777" w:rsidR="00D838EE" w:rsidRDefault="00D838EE" w:rsidP="00D838EE">
      <w:pPr>
        <w:keepNext/>
        <w:jc w:val="center"/>
      </w:pPr>
      <w:r>
        <w:rPr>
          <w:noProof/>
        </w:rPr>
        <w:lastRenderedPageBreak/>
        <w:drawing>
          <wp:inline distT="0" distB="0" distL="0" distR="0" wp14:anchorId="2F00BF22" wp14:editId="4AB14CF3">
            <wp:extent cx="2588402" cy="2698546"/>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2515" cy="2713259"/>
                    </a:xfrm>
                    <a:prstGeom prst="rect">
                      <a:avLst/>
                    </a:prstGeom>
                    <a:noFill/>
                    <a:ln>
                      <a:noFill/>
                    </a:ln>
                  </pic:spPr>
                </pic:pic>
              </a:graphicData>
            </a:graphic>
          </wp:inline>
        </w:drawing>
      </w:r>
    </w:p>
    <w:p w14:paraId="5A1D3ED8" w14:textId="43FF0EB1" w:rsidR="00D838EE" w:rsidRDefault="00D838EE" w:rsidP="00D838EE">
      <w:pPr>
        <w:pStyle w:val="Caption"/>
        <w:jc w:val="center"/>
      </w:pPr>
      <w:r>
        <w:t xml:space="preserve">Figure </w:t>
      </w:r>
      <w:fldSimple w:instr=" SEQ Figure \* ARABIC ">
        <w:r w:rsidR="00CB00FC">
          <w:rPr>
            <w:noProof/>
          </w:rPr>
          <w:t>5</w:t>
        </w:r>
      </w:fldSimple>
      <w:r>
        <w:t xml:space="preserve"> </w:t>
      </w:r>
      <w:r w:rsidRPr="009831A9">
        <w:t>Histogram which shows the relative distance between a fire pixel and the Dutch infrastructure.</w:t>
      </w:r>
    </w:p>
    <w:p w14:paraId="49638169" w14:textId="58138DA0" w:rsidR="00F65721" w:rsidRDefault="00F65721" w:rsidP="00F65721">
      <w:r>
        <w:t>95% of the pixels were located less than 1.</w:t>
      </w:r>
      <w:r w:rsidR="002241F6">
        <w:t>35</w:t>
      </w:r>
      <w:r>
        <w:t xml:space="preserve"> km from human infrastructure and most of these pixels</w:t>
      </w:r>
      <w:r w:rsidR="00D858C3">
        <w:t xml:space="preserve"> (80%) </w:t>
      </w:r>
      <w:r>
        <w:t>were located within 500 meters of these roads (see figure 3).</w:t>
      </w:r>
      <w:r w:rsidR="009374FC">
        <w:t xml:space="preserve"> The occurrences of fire pixels in natural designated areas and the distance between the pixels and the infrastructure is possible explanation that these fire</w:t>
      </w:r>
      <w:r w:rsidR="00946981">
        <w:t>s</w:t>
      </w:r>
      <w:r w:rsidR="009374FC">
        <w:t xml:space="preserve"> are caused by human activity</w:t>
      </w:r>
      <w:r w:rsidR="00A7392F">
        <w:t xml:space="preserve">. </w:t>
      </w:r>
    </w:p>
    <w:p w14:paraId="09BC95B1" w14:textId="0DEA7F5A" w:rsidR="00333C86" w:rsidRPr="00993AD1" w:rsidRDefault="00333C86" w:rsidP="00333C86">
      <w:pPr>
        <w:rPr>
          <w:i/>
          <w:iCs/>
          <w:u w:val="single"/>
        </w:rPr>
      </w:pPr>
      <w:r>
        <w:rPr>
          <w:i/>
          <w:iCs/>
          <w:u w:val="single"/>
        </w:rPr>
        <w:t>3.2 Temporal characteristics and observations</w:t>
      </w:r>
    </w:p>
    <w:p w14:paraId="1E4E95BA" w14:textId="77777777" w:rsidR="004066CF" w:rsidRDefault="004066CF"/>
    <w:p w14:paraId="1485FF1C" w14:textId="43501F5C" w:rsidR="0026744F" w:rsidRDefault="004762EE" w:rsidP="0026744F">
      <w:pPr>
        <w:keepNext/>
        <w:jc w:val="center"/>
      </w:pPr>
      <w:r>
        <w:rPr>
          <w:noProof/>
        </w:rPr>
        <w:drawing>
          <wp:inline distT="0" distB="0" distL="0" distR="0" wp14:anchorId="48460A8A" wp14:editId="320DC0D9">
            <wp:extent cx="4030805" cy="268720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38770" cy="2692513"/>
                    </a:xfrm>
                    <a:prstGeom prst="rect">
                      <a:avLst/>
                    </a:prstGeom>
                    <a:noFill/>
                    <a:ln>
                      <a:noFill/>
                    </a:ln>
                  </pic:spPr>
                </pic:pic>
              </a:graphicData>
            </a:graphic>
          </wp:inline>
        </w:drawing>
      </w:r>
    </w:p>
    <w:p w14:paraId="739886D9" w14:textId="1412CE63" w:rsidR="0026744F" w:rsidRDefault="0026744F" w:rsidP="0026744F">
      <w:pPr>
        <w:pStyle w:val="Caption"/>
        <w:jc w:val="center"/>
      </w:pPr>
      <w:bookmarkStart w:id="4" w:name="_Ref59051380"/>
      <w:r>
        <w:t xml:space="preserve">Figure </w:t>
      </w:r>
      <w:fldSimple w:instr=" SEQ Figure \* ARABIC ">
        <w:r w:rsidR="0079076E">
          <w:rPr>
            <w:noProof/>
          </w:rPr>
          <w:t>6</w:t>
        </w:r>
      </w:fldSimple>
      <w:bookmarkEnd w:id="4"/>
      <w:r>
        <w:t xml:space="preserve"> The amount of fire pixels per year</w:t>
      </w:r>
      <w:r w:rsidR="0005284A">
        <w:t>.</w:t>
      </w:r>
    </w:p>
    <w:p w14:paraId="4B5F1BC8" w14:textId="74CF262F" w:rsidR="008F4C88" w:rsidRDefault="00986515">
      <w:r>
        <w:t xml:space="preserve">The temporal </w:t>
      </w:r>
      <w:r w:rsidR="004762EE">
        <w:t>plot</w:t>
      </w:r>
      <w:r w:rsidR="00DE447B">
        <w:t>s</w:t>
      </w:r>
      <w:r w:rsidR="005F5F0F">
        <w:t xml:space="preserve"> </w:t>
      </w:r>
      <w:r w:rsidR="00D21CE3">
        <w:t>are</w:t>
      </w:r>
      <w:r w:rsidR="005F5F0F">
        <w:t xml:space="preserve"> </w:t>
      </w:r>
      <w:r w:rsidR="00D21CE3">
        <w:t xml:space="preserve">on </w:t>
      </w:r>
      <w:r w:rsidR="005F5F0F">
        <w:t>yearly resolution and monthly resolution.</w:t>
      </w:r>
      <w:r w:rsidR="009928E7">
        <w:t xml:space="preserve"> There is a small peak in 2015 and for the last years it increased</w:t>
      </w:r>
      <w:r w:rsidR="0026744F">
        <w:t>.</w:t>
      </w:r>
      <w:r w:rsidR="00727F24">
        <w:t xml:space="preserve"> </w:t>
      </w:r>
      <w:r w:rsidR="009928E7">
        <w:t xml:space="preserve">The </w:t>
      </w:r>
      <w:r w:rsidR="00A97DE4">
        <w:t>period</w:t>
      </w:r>
      <w:r w:rsidR="009928E7">
        <w:t xml:space="preserve"> is too short to state if the frequency of fires </w:t>
      </w:r>
      <w:r w:rsidR="000F7EFA">
        <w:t>is</w:t>
      </w:r>
      <w:r w:rsidR="009928E7">
        <w:t xml:space="preserve"> increasing or decreasing.</w:t>
      </w:r>
      <w:r w:rsidR="0003388C">
        <w:t xml:space="preserve"> The fire </w:t>
      </w:r>
      <w:r w:rsidR="00FD5AEE">
        <w:t xml:space="preserve">in </w:t>
      </w:r>
      <w:r w:rsidR="0003388C">
        <w:t xml:space="preserve">2015 contributed a lot of heath fires </w:t>
      </w:r>
      <w:r w:rsidR="0074509C">
        <w:t xml:space="preserve">pixels </w:t>
      </w:r>
      <w:r w:rsidR="0003388C">
        <w:t>and in 2020, there were a lot of peat fire pixels observed</w:t>
      </w:r>
      <w:r w:rsidR="00CD4494">
        <w:t xml:space="preserve">. </w:t>
      </w:r>
      <w:r w:rsidR="00A97DE4">
        <w:t>Both</w:t>
      </w:r>
      <w:r w:rsidR="00CD4494">
        <w:t xml:space="preserve"> fires happened in April, so the monthly average is influenced by these </w:t>
      </w:r>
      <w:r w:rsidR="006167BC">
        <w:t>outliers</w:t>
      </w:r>
      <w:r w:rsidR="009A27FB">
        <w:t>.</w:t>
      </w:r>
    </w:p>
    <w:p w14:paraId="44FB7CA5" w14:textId="70E4E418" w:rsidR="00C0603A" w:rsidRDefault="00113889" w:rsidP="00C0603A">
      <w:pPr>
        <w:keepNext/>
        <w:jc w:val="center"/>
      </w:pPr>
      <w:r>
        <w:rPr>
          <w:noProof/>
        </w:rPr>
        <w:lastRenderedPageBreak/>
        <w:drawing>
          <wp:inline distT="0" distB="0" distL="0" distR="0" wp14:anchorId="53CD26EC" wp14:editId="393E60E5">
            <wp:extent cx="5760720" cy="3684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684905"/>
                    </a:xfrm>
                    <a:prstGeom prst="rect">
                      <a:avLst/>
                    </a:prstGeom>
                    <a:noFill/>
                    <a:ln>
                      <a:noFill/>
                    </a:ln>
                  </pic:spPr>
                </pic:pic>
              </a:graphicData>
            </a:graphic>
          </wp:inline>
        </w:drawing>
      </w:r>
    </w:p>
    <w:p w14:paraId="7EE9AE03" w14:textId="77777777" w:rsidR="00C0603A" w:rsidRPr="00B9475E" w:rsidRDefault="00C0603A" w:rsidP="00C0603A">
      <w:pPr>
        <w:pStyle w:val="Caption"/>
        <w:jc w:val="center"/>
      </w:pPr>
      <w:r>
        <w:t xml:space="preserve">Figure </w:t>
      </w:r>
      <w:fldSimple w:instr=" SEQ Figure \* ARABIC ">
        <w:r>
          <w:rPr>
            <w:noProof/>
          </w:rPr>
          <w:t>7</w:t>
        </w:r>
      </w:fldSimple>
      <w:r>
        <w:t xml:space="preserve"> Average amount of observed fire pixels observed per month </w:t>
      </w:r>
    </w:p>
    <w:p w14:paraId="16F80C45" w14:textId="77777777" w:rsidR="00C0603A" w:rsidRDefault="00C0603A"/>
    <w:p w14:paraId="7343BF12" w14:textId="2EAFDD24" w:rsidR="00E3249F" w:rsidRDefault="00740008" w:rsidP="0026744F">
      <w:r>
        <w:t>M</w:t>
      </w:r>
      <w:r w:rsidR="00DE0A13">
        <w:t xml:space="preserve">ost </w:t>
      </w:r>
      <w:r w:rsidR="00BE29FD">
        <w:t>fire pixels</w:t>
      </w:r>
      <w:r w:rsidR="00DE0A13">
        <w:t xml:space="preserve"> </w:t>
      </w:r>
      <w:r w:rsidR="00AF67BF">
        <w:t xml:space="preserve">are observed </w:t>
      </w:r>
      <w:r w:rsidR="0068300C">
        <w:t>in</w:t>
      </w:r>
      <w:r w:rsidR="00DE0A13">
        <w:t xml:space="preserve"> late winter and spring</w:t>
      </w:r>
      <w:r>
        <w:t xml:space="preserve"> and</w:t>
      </w:r>
      <w:r w:rsidR="009C4F40">
        <w:t xml:space="preserve"> </w:t>
      </w:r>
      <w:r w:rsidR="006C1BB2">
        <w:t xml:space="preserve">lower </w:t>
      </w:r>
      <w:r w:rsidR="009C4F40">
        <w:t>rate</w:t>
      </w:r>
      <w:r w:rsidR="006C1BB2">
        <w:t xml:space="preserve"> </w:t>
      </w:r>
      <w:r>
        <w:t>in the summer</w:t>
      </w:r>
      <w:r w:rsidR="00810346">
        <w:t xml:space="preserve"> (see figure 4 and 5)</w:t>
      </w:r>
      <w:r w:rsidR="009C4F40">
        <w:t>.</w:t>
      </w:r>
      <w:r w:rsidR="006A6484">
        <w:t xml:space="preserve"> </w:t>
      </w:r>
      <w:r w:rsidR="00AF67BF">
        <w:t xml:space="preserve">Each year has a fire </w:t>
      </w:r>
      <w:r w:rsidR="006A6484">
        <w:t xml:space="preserve">in </w:t>
      </w:r>
      <w:r w:rsidR="007E7337">
        <w:t xml:space="preserve">spring, but </w:t>
      </w:r>
      <w:r w:rsidR="005514BA">
        <w:t>not in the summer</w:t>
      </w:r>
      <w:r w:rsidR="002B4095">
        <w:t>.</w:t>
      </w:r>
      <w:r w:rsidR="000C09A1">
        <w:t xml:space="preserve"> The</w:t>
      </w:r>
      <w:r w:rsidR="00536BC5">
        <w:t xml:space="preserve"> most fire pixels </w:t>
      </w:r>
      <w:r w:rsidR="000C09A1">
        <w:t xml:space="preserve">were </w:t>
      </w:r>
      <w:r w:rsidR="00536BC5">
        <w:t>observed</w:t>
      </w:r>
      <w:r w:rsidR="000C09A1">
        <w:t xml:space="preserve"> in 2020, whereby a fire at the </w:t>
      </w:r>
      <w:proofErr w:type="spellStart"/>
      <w:r w:rsidR="000C09A1">
        <w:t>Deurnese</w:t>
      </w:r>
      <w:proofErr w:type="spellEnd"/>
      <w:r w:rsidR="000C09A1">
        <w:t xml:space="preserve"> Peul happened and contribute a lot of peat fire pixels</w:t>
      </w:r>
      <w:r w:rsidR="00536BC5">
        <w:t xml:space="preserve">. </w:t>
      </w:r>
      <w:r w:rsidR="00790CE5">
        <w:t>When combining this information</w:t>
      </w:r>
      <w:r w:rsidR="001D3267">
        <w:t xml:space="preserve"> presented in </w:t>
      </w:r>
      <w:r w:rsidR="00790CE5">
        <w:t xml:space="preserve">figure </w:t>
      </w:r>
      <w:r w:rsidR="00C77CE2">
        <w:t>7</w:t>
      </w:r>
      <w:r w:rsidR="00790CE5">
        <w:t>.</w:t>
      </w:r>
      <w:r w:rsidR="00FC2817">
        <w:t xml:space="preserve"> It </w:t>
      </w:r>
      <w:r w:rsidR="00025013">
        <w:t xml:space="preserve">shows that fire begin in </w:t>
      </w:r>
      <w:r w:rsidR="00FC2817">
        <w:t>February</w:t>
      </w:r>
      <w:r w:rsidR="002230EF">
        <w:t xml:space="preserve">, it peaks in spring for the exception of forest fires and it fades out in the summer. </w:t>
      </w:r>
      <w:r w:rsidR="00EE4763">
        <w:t>Only for forest fires, it peaks in the late summer.</w:t>
      </w:r>
      <w:r w:rsidR="00E3249F">
        <w:t xml:space="preserve"> The peak of heath fires in spring caused by the peak in April in 2014</w:t>
      </w:r>
      <w:r w:rsidR="00443221">
        <w:t xml:space="preserve"> and the peat fire pixels are mostly contributed by the </w:t>
      </w:r>
      <w:proofErr w:type="spellStart"/>
      <w:r w:rsidR="00443221">
        <w:t>Deurnese</w:t>
      </w:r>
      <w:proofErr w:type="spellEnd"/>
      <w:r w:rsidR="00443221">
        <w:t xml:space="preserve"> Peul fire</w:t>
      </w:r>
      <w:r w:rsidR="00E3249F">
        <w:t>. Nonetheless, it still indicates that most fire pixels are in occurring over spring and the amount of fire pixels is relatively small over the years.</w:t>
      </w:r>
    </w:p>
    <w:p w14:paraId="524E6213" w14:textId="77777777" w:rsidR="00CB030C" w:rsidRDefault="00CB030C">
      <w:r>
        <w:br w:type="page"/>
      </w:r>
    </w:p>
    <w:p w14:paraId="0F786C70" w14:textId="7EFB21E1" w:rsidR="00C70F7D" w:rsidRDefault="00986515" w:rsidP="002D4C5A">
      <w:pPr>
        <w:pStyle w:val="Heading1"/>
      </w:pPr>
      <w:bookmarkStart w:id="5" w:name="_Toc74083907"/>
      <w:r>
        <w:lastRenderedPageBreak/>
        <w:t xml:space="preserve">4. </w:t>
      </w:r>
      <w:r w:rsidR="00C70F7D">
        <w:t>Discussion</w:t>
      </w:r>
      <w:bookmarkEnd w:id="5"/>
    </w:p>
    <w:p w14:paraId="19E4CCD9" w14:textId="275F5A10" w:rsidR="00C70F7D" w:rsidRPr="001B1045" w:rsidRDefault="00712CAE" w:rsidP="00C70F7D">
      <w:pPr>
        <w:rPr>
          <w:i/>
          <w:iCs/>
        </w:rPr>
      </w:pPr>
      <w:r>
        <w:rPr>
          <w:i/>
          <w:iCs/>
        </w:rPr>
        <w:t>4.</w:t>
      </w:r>
      <w:r w:rsidR="00F640C6">
        <w:rPr>
          <w:i/>
          <w:iCs/>
        </w:rPr>
        <w:t xml:space="preserve">1 </w:t>
      </w:r>
      <w:r w:rsidR="00C70F7D">
        <w:rPr>
          <w:i/>
          <w:iCs/>
        </w:rPr>
        <w:t xml:space="preserve">Limitations and uncertainties </w:t>
      </w:r>
      <w:r w:rsidR="005B64EC">
        <w:rPr>
          <w:i/>
          <w:iCs/>
        </w:rPr>
        <w:t>in the dataset</w:t>
      </w:r>
    </w:p>
    <w:p w14:paraId="7993513C" w14:textId="464F52DD" w:rsidR="00C70F7D" w:rsidRDefault="00B22E41" w:rsidP="00C70F7D">
      <w:r>
        <w:t>T</w:t>
      </w:r>
      <w:r w:rsidR="00C70F7D">
        <w:t>he data</w:t>
      </w:r>
      <w:r>
        <w:t xml:space="preserve">set has several limitations in it that are linked </w:t>
      </w:r>
      <w:r w:rsidR="00937FEE">
        <w:t xml:space="preserve">with VIIRS. The influence of the limitation </w:t>
      </w:r>
      <w:proofErr w:type="gramStart"/>
      <w:r w:rsidR="00937FEE">
        <w:t>are</w:t>
      </w:r>
      <w:proofErr w:type="gramEnd"/>
      <w:r w:rsidR="00937FEE">
        <w:t xml:space="preserve"> seen in the </w:t>
      </w:r>
      <w:r w:rsidR="00C70F7D">
        <w:t xml:space="preserve">results. </w:t>
      </w:r>
      <w:r w:rsidR="00405F58" w:rsidRPr="00F457D4">
        <w:rPr>
          <w:noProof/>
        </w:rPr>
        <w:t>Oliva and Schroeder</w:t>
      </w:r>
      <w:r w:rsidR="00405F58">
        <w:t xml:space="preserve"> </w:t>
      </w:r>
      <w:r w:rsidR="00C70F7D">
        <w:fldChar w:fldCharType="begin" w:fldLock="1"/>
      </w:r>
      <w:r w:rsidR="002E1847">
        <w:instrText>ADDIN CSL_CITATION {"citationItems":[{"id":"ITEM-1","itemData":{"DOI":"10.1016/j.rse.2015.01.010","ISSN":"00344257","abstract":"The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Environment","id":"ITEM-1","issued":{"date-parts":[["2015","4"]]},"page":"144-155","publisher":"ELSEVIER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[23]","plainTextFormattedCitation":"[23]","previouslyFormattedCitation":"[23]"},"properties":{"noteIndex":0},"schema":"https://github.com/citation-style-language/schema/raw/master/csl-citation.json"}</w:instrText>
      </w:r>
      <w:r w:rsidR="00C70F7D">
        <w:fldChar w:fldCharType="separate"/>
      </w:r>
      <w:r w:rsidR="002E1847" w:rsidRPr="002E1847">
        <w:rPr>
          <w:noProof/>
        </w:rPr>
        <w:t>[23]</w:t>
      </w:r>
      <w:r w:rsidR="00C70F7D">
        <w:fldChar w:fldCharType="end"/>
      </w:r>
      <w:r w:rsidR="00C70F7D">
        <w:t xml:space="preserve"> demonstrated that the identification of fires in grassland and heath have a higher commission error in comparison with other land cover types. </w:t>
      </w:r>
      <w:r w:rsidR="00424CE0">
        <w:t>T</w:t>
      </w:r>
      <w:r w:rsidR="00DB7FE7">
        <w:t xml:space="preserve">he most effected </w:t>
      </w:r>
      <w:r w:rsidR="00473587">
        <w:t>landcover</w:t>
      </w:r>
      <w:r w:rsidR="00DB7FE7">
        <w:t xml:space="preserve"> by these fire</w:t>
      </w:r>
      <w:r w:rsidR="00B5624C">
        <w:t>s</w:t>
      </w:r>
      <w:r w:rsidR="00DB7FE7">
        <w:t xml:space="preserve"> is heath. </w:t>
      </w:r>
      <w:r w:rsidR="00243876">
        <w:t xml:space="preserve">Therefore, some of the possible pixels </w:t>
      </w:r>
      <w:r w:rsidR="00C70F7D">
        <w:t xml:space="preserve">could </w:t>
      </w:r>
      <w:r w:rsidR="00243876">
        <w:t xml:space="preserve">be </w:t>
      </w:r>
      <w:r w:rsidR="00C70F7D">
        <w:t>false positives</w:t>
      </w:r>
      <w:r w:rsidR="0032483A">
        <w:t xml:space="preserve"> and dataset could give a slightly warped image</w:t>
      </w:r>
      <w:r w:rsidR="00C70F7D">
        <w:t>.</w:t>
      </w:r>
    </w:p>
    <w:p w14:paraId="23A051AD" w14:textId="0CA57F26" w:rsidR="00C70F7D" w:rsidRDefault="00F82121" w:rsidP="00C70F7D">
      <w:r>
        <w:t>T</w:t>
      </w:r>
      <w:r w:rsidR="00C70F7D">
        <w:t xml:space="preserve">he </w:t>
      </w:r>
      <w:r>
        <w:t xml:space="preserve">temporal resolution of </w:t>
      </w:r>
      <w:r w:rsidR="00C70F7D">
        <w:t>the satellite</w:t>
      </w:r>
      <w:r w:rsidR="00607588">
        <w:t xml:space="preserve"> cause that some active fire</w:t>
      </w:r>
      <w:r w:rsidR="00D22A89">
        <w:t>s</w:t>
      </w:r>
      <w:r w:rsidR="00607588">
        <w:t xml:space="preserve"> are </w:t>
      </w:r>
      <w:r w:rsidR="000F3FB1">
        <w:t xml:space="preserve">not </w:t>
      </w:r>
      <w:r w:rsidR="00607588">
        <w:t>identified or observed</w:t>
      </w:r>
      <w:r w:rsidR="00C70F7D">
        <w:t xml:space="preserve">. The VIIRS instrument has a 12 hour gap between each observation on a specific location </w:t>
      </w:r>
      <w:r w:rsidR="00C70F7D">
        <w:fldChar w:fldCharType="begin" w:fldLock="1"/>
      </w:r>
      <w:r w:rsidR="002E1847">
        <w:instrText>ADDIN CSL_CITATION {"citationItems":[{"id":"ITEM-1","itemData":{"author":[{"dropping-particle":"","family":"Schroeder","given":"Wilfrid","non-dropping-particle":"","parse-names":false,"suffix":""},{"dropping-particle":"","family":"Giglio","given":"Louis","non-dropping-particle":"","parse-names":false,"suffix":""}],"container-title":"Nasa","id":"ITEM-1","issue":"July","issued":{"date-parts":[["2018"]]},"title":"NASA VIIRS Land Science Investigator Processing System (SIPS) Visible Infrared Imaging Radiometer Suite (VIIRS) 375 m &amp; 750 m Active Fire Products: Product User's Guide Version 1.4","type":"article-journal"},"uris":["http://www.mendeley.com/documents/?uuid=63fbf597-e48f-484c-821d-42544268b4bc"]}],"mendeley":{"formattedCitation":"[29]","plainTextFormattedCitation":"[29]","previouslyFormattedCitation":"[29]"},"properties":{"noteIndex":0},"schema":"https://github.com/citation-style-language/schema/raw/master/csl-citation.json"}</w:instrText>
      </w:r>
      <w:r w:rsidR="00C70F7D">
        <w:fldChar w:fldCharType="separate"/>
      </w:r>
      <w:r w:rsidR="002E1847" w:rsidRPr="002E1847">
        <w:rPr>
          <w:noProof/>
        </w:rPr>
        <w:t>[29]</w:t>
      </w:r>
      <w:r w:rsidR="00C70F7D">
        <w:fldChar w:fldCharType="end"/>
      </w:r>
      <w:r w:rsidR="009853AF">
        <w:t>.</w:t>
      </w:r>
      <w:r w:rsidR="007D421B">
        <w:t xml:space="preserve"> Fires that were </w:t>
      </w:r>
      <w:r w:rsidR="00C70F7D">
        <w:t>active</w:t>
      </w:r>
      <w:r w:rsidR="00AD1A99">
        <w:t xml:space="preserve"> in the</w:t>
      </w:r>
      <w:r w:rsidR="00C70F7D">
        <w:t xml:space="preserve"> 12</w:t>
      </w:r>
      <w:r w:rsidR="007D421B">
        <w:t>-</w:t>
      </w:r>
      <w:r w:rsidR="00C70F7D">
        <w:t>hour gap</w:t>
      </w:r>
      <w:r w:rsidR="007D421B">
        <w:t xml:space="preserve"> </w:t>
      </w:r>
      <w:r w:rsidR="00AD1A99">
        <w:t xml:space="preserve">are not identified. </w:t>
      </w:r>
      <w:r w:rsidR="006F32B7">
        <w:t>Therefore</w:t>
      </w:r>
      <w:r w:rsidR="00B15960">
        <w:t>,</w:t>
      </w:r>
      <w:r w:rsidR="006F32B7">
        <w:t xml:space="preserve"> </w:t>
      </w:r>
      <w:r w:rsidR="002E63FD">
        <w:t xml:space="preserve">the dataset </w:t>
      </w:r>
      <w:r w:rsidR="006F32B7">
        <w:t xml:space="preserve">is slightly </w:t>
      </w:r>
      <w:r w:rsidR="002E63FD">
        <w:t>in</w:t>
      </w:r>
      <w:r w:rsidR="00C70F7D">
        <w:t>complete.</w:t>
      </w:r>
    </w:p>
    <w:p w14:paraId="586A1C75" w14:textId="0ACC4759" w:rsidR="00C70F7D" w:rsidRDefault="00EA1331" w:rsidP="00C70F7D">
      <w:r>
        <w:t xml:space="preserve">The location </w:t>
      </w:r>
      <w:r w:rsidR="00C70F7D">
        <w:t xml:space="preserve">of the fire </w:t>
      </w:r>
      <w:r w:rsidR="00E352DB">
        <w:t xml:space="preserve">pixels is also </w:t>
      </w:r>
      <w:r w:rsidR="00363FFE">
        <w:t>difficult to determine</w:t>
      </w:r>
      <w:r w:rsidR="00C70F7D">
        <w:t xml:space="preserve">. VIIRS </w:t>
      </w:r>
      <w:r w:rsidR="00262213">
        <w:t xml:space="preserve"> can </w:t>
      </w:r>
      <w:r w:rsidR="00C70F7D">
        <w:t>observe</w:t>
      </w:r>
      <w:r w:rsidR="00262213">
        <w:t xml:space="preserve"> </w:t>
      </w:r>
      <w:r w:rsidR="00C70F7D">
        <w:t xml:space="preserve">fires up to 25% of a </w:t>
      </w:r>
      <w:r w:rsidR="00262213">
        <w:t>Landsat</w:t>
      </w:r>
      <w:r w:rsidR="00C70F7D">
        <w:t>-8 pixel (</w:t>
      </w:r>
      <w:r w:rsidR="00E352DB">
        <w:t xml:space="preserve">a spatial resolution of </w:t>
      </w:r>
      <w:r w:rsidR="00C70F7D">
        <w:t>30 meter</w:t>
      </w:r>
      <w:r w:rsidR="004F2D0D">
        <w:t>s</w:t>
      </w:r>
      <w:r w:rsidR="00C70F7D">
        <w:t xml:space="preserve">) </w:t>
      </w:r>
      <w:r w:rsidR="00C70F7D">
        <w:fldChar w:fldCharType="begin" w:fldLock="1"/>
      </w:r>
      <w:r w:rsidR="002E1847">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assessment","type":"article-journal","volume":"143"},"uris":["http://www.mendeley.com/documents/?uuid=a634acde-4e20-40d9-9972-992dcc303ba4"]},{"id":"ITEM-2","itemData":{"DOI":"10.1016/j.rse.2015.01.010","ISSN":"00344257","abstract":"The use of active fire detections for direct burned area mapping has been limited by the coarse spatial resolution and long revisit cycles of previous sensors. However, the recently developed VIIRS 375 m active fire detection product offers enhanced spatial resolution and temporal revisit cycle, and high sensitivity to small active fires. In this study, we apply that product and assess its performance for direct burned area estimation. Consecutive VIIRS 375 m active fire detections were aggregated to produce the VIIRS 375 m burned area (BA) estimation over ten ecologically diverse study areas. The accuracy of the burned area estimations was assessed by comparison with Landsat-8 supervised burned area classification. The performance of the VIIRS 375 m BA estimates was dependent on the ecosystem characteristics and fire behavior. Higher accuracy was observed in forested areas characterized by large long-duration fires, while grasslands, savannas and agricultural areas showed the highest omission and commission errors. VIIRS 375 m data proved to have higher sensitivity to small fires and higher fire detection rates compared to previous studies, indicating good potential as a complementary dataset for use in routine burned area mapping systems based on cumulative fire count or seeding of spectral signature approaches. Results from the application of VIIRS 375 m fire data to directly monitor the growth of long-lasting wildfires using the 2013 Rim Fire example in California showed high agreement with available fine-resolution airborne data, therefore serving as an alternative source of information for near real-time mapping of fire-affected areas. (C) 2015 Elsevier Inc. All rights reserved.","author":[{"dropping-particle":"","family":"Oliva","given":"Patricia","non-dropping-particle":"","parse-names":false,"suffix":""},{"dropping-particle":"","family":"Schroeder","given":"Wilfrid","non-dropping-particle":"","parse-names":false,"suffix":""}],"container-title":"Remote Sensing of Environment","id":"ITEM-2","issued":{"date-parts":[["2015","4"]]},"page":"144-155","publisher":"ELSEVIER SCIENCE INC","publisher-place":"STE 800, 230 PARK AVE, NEW YORK, NY 10169 USA","title":"Assessment of VIIRS 375m active fire detection product for direct burned area mapping","type":"article-journal","volume":"160"},"uris":["http://www.mendeley.com/documents/?uuid=5b041289-3c4f-433e-a4f4-6a4fefa0495f"]}],"mendeley":{"formattedCitation":"[22,23]","plainTextFormattedCitation":"[22,23]","previouslyFormattedCitation":"[22,23]"},"properties":{"noteIndex":0},"schema":"https://github.com/citation-style-language/schema/raw/master/csl-citation.json"}</w:instrText>
      </w:r>
      <w:r w:rsidR="00C70F7D">
        <w:fldChar w:fldCharType="separate"/>
      </w:r>
      <w:r w:rsidR="002E1847" w:rsidRPr="002E1847">
        <w:rPr>
          <w:noProof/>
        </w:rPr>
        <w:t>[22,23]</w:t>
      </w:r>
      <w:r w:rsidR="00C70F7D">
        <w:fldChar w:fldCharType="end"/>
      </w:r>
      <w:r w:rsidR="00C70F7D">
        <w:t xml:space="preserve">, but </w:t>
      </w:r>
      <w:r w:rsidR="00256829">
        <w:t xml:space="preserve">this </w:t>
      </w:r>
      <w:r w:rsidR="00C70F7D">
        <w:t xml:space="preserve">cannot be </w:t>
      </w:r>
      <w:r w:rsidR="00005B64">
        <w:t xml:space="preserve">calculated or deducted form given information </w:t>
      </w:r>
      <w:r w:rsidR="00E26E5E">
        <w:t xml:space="preserve">of </w:t>
      </w:r>
      <w:r w:rsidR="00C70F7D">
        <w:t xml:space="preserve">the </w:t>
      </w:r>
      <w:r w:rsidR="0023768A">
        <w:t xml:space="preserve">fire </w:t>
      </w:r>
      <w:r w:rsidR="00C70F7D">
        <w:t xml:space="preserve">pixel. The </w:t>
      </w:r>
      <w:r w:rsidR="002E34A0">
        <w:t xml:space="preserve">classification </w:t>
      </w:r>
      <w:r w:rsidR="00C70F7D">
        <w:t xml:space="preserve">combined nature </w:t>
      </w:r>
      <w:r w:rsidR="002E34A0">
        <w:t xml:space="preserve">was introduced to identify these difficult </w:t>
      </w:r>
      <w:r w:rsidR="00C70F7D">
        <w:t xml:space="preserve">distinguished </w:t>
      </w:r>
      <w:r w:rsidR="002E34A0">
        <w:t xml:space="preserve">type </w:t>
      </w:r>
      <w:r w:rsidR="00C70F7D">
        <w:t>pixel</w:t>
      </w:r>
      <w:r w:rsidR="002E34A0">
        <w:t>s</w:t>
      </w:r>
      <w:r w:rsidR="00C70F7D">
        <w:t xml:space="preserve">. </w:t>
      </w:r>
      <w:r w:rsidR="00557804">
        <w:t>They cannot be</w:t>
      </w:r>
      <w:r w:rsidR="00C70F7D">
        <w:t xml:space="preserve"> </w:t>
      </w:r>
      <w:r w:rsidR="00557804">
        <w:t xml:space="preserve">used to gather information about the </w:t>
      </w:r>
      <w:r w:rsidR="00C70F7D">
        <w:t xml:space="preserve">seasonal effects </w:t>
      </w:r>
      <w:r w:rsidR="00557804">
        <w:t xml:space="preserve">for the different </w:t>
      </w:r>
      <w:r w:rsidR="00C70F7D">
        <w:t>fire</w:t>
      </w:r>
      <w:r w:rsidR="00557804">
        <w:t>s</w:t>
      </w:r>
      <w:r w:rsidR="00C70F7D">
        <w:t xml:space="preserve">. </w:t>
      </w:r>
      <w:r w:rsidR="00EB3D90">
        <w:t xml:space="preserve">It causes that </w:t>
      </w:r>
      <w:r w:rsidR="00C70F7D">
        <w:t xml:space="preserve">information is missing about </w:t>
      </w:r>
      <w:r w:rsidR="00EB3D90">
        <w:t xml:space="preserve">the seasonal effect on the temporal and spatial distribution of fire </w:t>
      </w:r>
      <w:r w:rsidR="00C70F7D">
        <w:t xml:space="preserve">pixels. </w:t>
      </w:r>
    </w:p>
    <w:p w14:paraId="79D2A0B2" w14:textId="4CE674FA" w:rsidR="00C70F7D" w:rsidRDefault="00C70F7D" w:rsidP="00C70F7D">
      <w:r>
        <w:t xml:space="preserve">At least, the daily temporal resolution of the measurements, temporal timeframe of the research and the quantification in terms of fire pixels instead of fires shows and gives no clear indication about the size, number and the duration and activity of fires. These characteristics </w:t>
      </w:r>
      <w:r w:rsidR="00870753">
        <w:t xml:space="preserve">are </w:t>
      </w:r>
      <w:r>
        <w:t>important to get information about</w:t>
      </w:r>
      <w:r w:rsidR="005E7295">
        <w:t xml:space="preserve"> the duration and spatial</w:t>
      </w:r>
      <w:r w:rsidR="00BB596D">
        <w:t xml:space="preserve"> characteristics</w:t>
      </w:r>
      <w:r>
        <w:t xml:space="preserve">, the cause and </w:t>
      </w:r>
      <w:r w:rsidR="001212E5">
        <w:t xml:space="preserve">timing </w:t>
      </w:r>
      <w:r>
        <w:t xml:space="preserve">of the fire and potentially the impact on the local population and infrastructure, which are </w:t>
      </w:r>
      <w:r w:rsidR="00DB0963">
        <w:t xml:space="preserve">generally </w:t>
      </w:r>
      <w:r>
        <w:t xml:space="preserve">used in </w:t>
      </w:r>
      <w:r w:rsidR="00D15367">
        <w:t xml:space="preserve">regional </w:t>
      </w:r>
      <w:r>
        <w:t>risk management.</w:t>
      </w:r>
    </w:p>
    <w:p w14:paraId="02D9423E" w14:textId="6A555AB8" w:rsidR="00073E84" w:rsidRPr="00073E84" w:rsidRDefault="00C70F7D" w:rsidP="00C70F7D">
      <w:r>
        <w:t>Some fires are</w:t>
      </w:r>
      <w:r w:rsidR="00AD47D3">
        <w:t xml:space="preserve"> small </w:t>
      </w:r>
      <w:r w:rsidR="006A18A5">
        <w:t xml:space="preserve">in surface </w:t>
      </w:r>
      <w:r w:rsidR="002B45BA">
        <w:t xml:space="preserve">area </w:t>
      </w:r>
      <w:r w:rsidR="002220BC">
        <w:t xml:space="preserve">and others </w:t>
      </w:r>
      <w:r w:rsidR="007D4093">
        <w:t xml:space="preserve">were burning </w:t>
      </w:r>
      <w:r w:rsidR="003E06D8">
        <w:t xml:space="preserve">for a short </w:t>
      </w:r>
      <w:r w:rsidR="007D4093">
        <w:t>time</w:t>
      </w:r>
      <w:r w:rsidR="00EE1785">
        <w:t xml:space="preserve"> </w:t>
      </w:r>
      <w:r w:rsidR="007D4093">
        <w:t>span</w:t>
      </w:r>
      <w:r w:rsidR="005D0E38">
        <w:t xml:space="preserve">, </w:t>
      </w:r>
      <w:r>
        <w:t>while other</w:t>
      </w:r>
      <w:r w:rsidR="00D642EE">
        <w:t xml:space="preserve"> </w:t>
      </w:r>
      <w:r w:rsidR="00583A83">
        <w:t>fires</w:t>
      </w:r>
      <w:r>
        <w:t xml:space="preserve"> </w:t>
      </w:r>
      <w:r w:rsidR="0054644A">
        <w:t xml:space="preserve">were burning for </w:t>
      </w:r>
      <w:r>
        <w:t xml:space="preserve">several days and </w:t>
      </w:r>
      <w:r w:rsidR="007911D0">
        <w:t xml:space="preserve">were </w:t>
      </w:r>
      <w:r w:rsidR="003075F4">
        <w:t>affecting</w:t>
      </w:r>
      <w:r w:rsidR="007911D0">
        <w:t xml:space="preserve"> large surface </w:t>
      </w:r>
      <w:r>
        <w:t>area. Therefore, the amount of detected fire pixels</w:t>
      </w:r>
      <w:r w:rsidR="00F725AE">
        <w:t xml:space="preserve"> </w:t>
      </w:r>
      <w:r w:rsidR="009708DA">
        <w:t xml:space="preserve">can be used to gain </w:t>
      </w:r>
      <w:r w:rsidR="00F725AE">
        <w:t xml:space="preserve">information about the generally effected </w:t>
      </w:r>
      <w:r w:rsidR="00327B76">
        <w:t xml:space="preserve">area </w:t>
      </w:r>
      <w:r w:rsidR="00F725AE">
        <w:t xml:space="preserve">and landcover but not about the </w:t>
      </w:r>
      <w:r w:rsidR="009836C3">
        <w:t>spatial and temporal characteristics of an individual fire</w:t>
      </w:r>
      <w:r w:rsidR="00F725AE">
        <w:t>.</w:t>
      </w:r>
      <w:r>
        <w:t xml:space="preserve"> </w:t>
      </w:r>
    </w:p>
    <w:p w14:paraId="64489F41" w14:textId="14157F0D" w:rsidR="00C70F7D" w:rsidRPr="001B1045" w:rsidRDefault="00C8795E" w:rsidP="00C70F7D">
      <w:pPr>
        <w:rPr>
          <w:i/>
          <w:iCs/>
        </w:rPr>
      </w:pPr>
      <w:r>
        <w:rPr>
          <w:i/>
          <w:iCs/>
        </w:rPr>
        <w:t xml:space="preserve">4.2 </w:t>
      </w:r>
      <w:r w:rsidR="00C70F7D">
        <w:rPr>
          <w:i/>
          <w:iCs/>
        </w:rPr>
        <w:t>Location of the fire</w:t>
      </w:r>
    </w:p>
    <w:p w14:paraId="511264DE" w14:textId="7AF4FE07" w:rsidR="002D4C9D" w:rsidRDefault="00C70F7D" w:rsidP="00C70F7D">
      <w:r>
        <w:t xml:space="preserve">Nonetheless, the figures are showing various details and findings about the fire pixels location, effected landcover, seasonal influences and the cause of these fire pixels. As seen in figure </w:t>
      </w:r>
      <w:r w:rsidR="008A0E8A">
        <w:t xml:space="preserve">5, 77.7% of </w:t>
      </w:r>
      <w:r>
        <w:t xml:space="preserve">the pixels are </w:t>
      </w:r>
      <w:r w:rsidR="008A0E8A">
        <w:t xml:space="preserve">within </w:t>
      </w:r>
      <w:r>
        <w:t xml:space="preserve">designated natural areas. The spatial policy of the European Union and Dutch government has influenced the fires in these regimes. The Natura 2000 are protected, as stated in the method, by the two directives. The spatial policy changes in these areas are rather difficult because </w:t>
      </w:r>
      <w:r>
        <w:fldChar w:fldCharType="begin" w:fldLock="1"/>
      </w:r>
      <w:r w:rsidR="002E1847">
        <w:instrText>ADDIN CSL_CITATION {"citationItems":[{"id":"ITEM-1","itemData":{"author":[{"dropping-particle":"","family":"Hatcher","given":"Robert D","non-dropping-particle":"","parse-names":false,"suffix":""},{"dropping-particle":"","family":"Williams","given":"Harold","non-dropping-particle":"","parse-names":false,"suffix":""},{"dropping-particle":"","family":"Zietz","given":"Isidore","non-dropping-particle":"","parse-names":false,"suffix":""},{"dropping-particle":"","family":"America.","given":"Geological Society of","non-dropping-particle":"","parse-names":false,"suffix":""},{"dropping-particle":"","family":"Geological Society of America Penrose Conference Geological Society of America Penrose Conference (1980 : Helen","given":"Ga.) T A - T T -","non-dropping-particle":"","parse-names":false,"suffix":""}],"collection-title":"Memoir / Geological Society of America ; 158; Memoir (Geological Society of America) ; 158.","edition":" NV  - 1 o","id":"ITEM-1","issued":{"date-parts":[["1983"]]},"language":"Engels","publisher":"Geological Society of America,","publisher-place":"Boulder, Colo. :","title":"Contributions to the tectonics and geophysics of mountain chains","type":"article"},"uris":["http://www.mendeley.com/documents/?uuid=1687e83f-6eab-47aa-8b4a-208a92f72c1e"]}],"mendeley":{"formattedCitation":"[30]","plainTextFormattedCitation":"[30]","previouslyFormattedCitation":"[30]"},"properties":{"noteIndex":0},"schema":"https://github.com/citation-style-language/schema/raw/master/csl-citation.json"}</w:instrText>
      </w:r>
      <w:r>
        <w:fldChar w:fldCharType="separate"/>
      </w:r>
      <w:r w:rsidR="002E1847" w:rsidRPr="002E1847">
        <w:rPr>
          <w:noProof/>
        </w:rPr>
        <w:t>[30]</w:t>
      </w:r>
      <w:r>
        <w:fldChar w:fldCharType="end"/>
      </w:r>
      <w:r>
        <w:t xml:space="preserve"> these spatial changes and policies in these areas need to be approved by the European Union </w:t>
      </w:r>
      <w:r>
        <w:fldChar w:fldCharType="begin" w:fldLock="1"/>
      </w:r>
      <w:r w:rsidR="002E1847">
        <w:instrText>ADDIN CSL_CITATION {"citationItems":[{"id":"ITEM-1","itemData":{"ISBN":"9789279475924","ISSN":"1725-2237","abstract":"Report on the status of and trends for habitat types and species covered by the Birds and Habitats Directives for the 2007-2012 period as required under Article 17 of the Habitats Directive and Article 12 of the Birds Directive","author":[{"dropping-particle":"","family":"EEA","given":"","non-dropping-particle":"","parse-names":false,"suffix":""}],"container-title":"EEA Technical Report","id":"ITEM-1","issue":"2","issued":{"date-parts":[["2015"]]},"number-of-pages":"40 S.","title":"The State of Nature in the European Union - Results from reporting under the nature directives 2007–2012","type":"book"},"uris":["http://www.mendeley.com/documents/?uuid=287dabb4-7316-4e3e-a611-48416a059625"]}],"mendeley":{"formattedCitation":"[31]","plainTextFormattedCitation":"[31]","previouslyFormattedCitation":"[31]"},"properties":{"noteIndex":0},"schema":"https://github.com/citation-style-language/schema/raw/master/csl-citation.json"}</w:instrText>
      </w:r>
      <w:r>
        <w:fldChar w:fldCharType="separate"/>
      </w:r>
      <w:r w:rsidR="002E1847" w:rsidRPr="002E1847">
        <w:rPr>
          <w:noProof/>
        </w:rPr>
        <w:t>[31]</w:t>
      </w:r>
      <w:r>
        <w:fldChar w:fldCharType="end"/>
      </w:r>
      <w:r>
        <w:t xml:space="preserve">. The regional natural areas are governed by the provinces, but are still in development and researched in how this decentralized spatial policy has its effect on the natural spatial policy </w:t>
      </w:r>
      <w:r>
        <w:fldChar w:fldCharType="begin" w:fldLock="1"/>
      </w:r>
      <w:r w:rsidR="002E1847">
        <w:instrText>ADDIN CSL_CITATION {"citationItems":[{"id":"ITEM-1","itemData":{"abstract":"Natuur en samenleving zijn sterk met elkaar verweven. Kijk alleen maar naar de rol van natuur in de vrijetijdsbesteding van de Nederlanders, en naar waar zich de meest populaire vakantiebestemmingen bevinden. Maar denk ook aan het effect dat natuur heeft op de vastgoedwaarde van de omliggende bebouwing, en hoe natuur aan de basis ligt van de voedselproductie. Paradoxaal genoeg zijn natuurbeleid en samenleving de afgelopen decennia juist uit elkaar gegroeid. Een groot deel van het Nederlandse natuurbeleid wordt bepaald door Europees beleid, zoals de Vogel- en Habitatrichtlijn (VHR). En veel van het nationale beleid is gericht op de uitvoering van de doelstellingen uit deze richtlijnen. Natuurbeleid lijkt daardoor voor veel mensen weinig met henzelf en met natuur te maken, en meer met wetten, regels en procedures. De recente decentralisatie van het natuurbeleid markeert een breuk met deze trend. In het tussen het Rijk en de provincies gesloten Natuurpact staat uitdrukkelijk dat het natuurbeleid meer verankerd moet worden in de samenleving. Maatschappelijke betrokkenheid wordt daarbij gezien als een voorwaarde voor natuurbehoud en -ontwikkeling. Afgelopen zomer zag ik in het pop-uppark Urbana in Heerlen een mooi voorbeeld van die maatschappelijke betrokkenheid. Midden in de stad werd een tijdelijk park aangelegd, met circa 400 bomen die geadopteerd konden worden door gemeenten, burgers en bedrijven. Het was fantastisch om te zien hoe mensen bezit namen van dit park om er te picknicken, te spelen of iets te drinken. Natuur verbindt, genereert betrokkenheid en maakt mensen blij. De voorliggende evaluatie van het natuurbeleid betekent, net als het Natuurpact zelf, een breuk met het verleden. Gangbaar is een evaluatie waarbij aan het eind van een beleidsperiode een oordeel wordt geveld. Met deze {\\textquoteleft}lerende evaluatie{\\textquoteright} gaat het PBL al gedurende de evaluatieperiode met beleidsmakers en hun maatschappelijke partners om de tafel. Een aanpak die de provincies en het Rijk in staat moet stellen om gaandeweg en over-en-weer te leren, zodat ze beleid tussentijds kunnen bijstellen. Een lerende evaluatie is een voortgaand proces. U heeft hier het eerste rapport van de tussentijdse resultaten voor u. In meer dan één opzicht een gezamenlijk product. Hopelijk stimuleert het de verdere zoektocht naar een sterkere verbinding tussen natuur, beleid en samenleving.","author":[{"dropping-particle":"","family":"Folkert","given":"Rob","non-dropping-particle":"","parse-names":false,"suffix":""},{"dropping-particle":"","family":"Boonstra","given":"Froukje","non-dropping-particle":"","parse-names":false,"suffix":""}],"id":"ITEM-1","issued":{"date-parts":[["2017"]]},"note":"PBL-publication number: 1769","publisher":"Planbureau voor de Leefomgeving (PBL)","title":"Lerende evaluatie van het Natuurpact : naar nieuwe verbindingen tussen natuur, beleid en samenleving","type":"book"},"uris":["http://www.mendeley.com/documents/?uuid=25d20dec-aa34-4479-9cdc-260194ef6668"]}],"mendeley":{"formattedCitation":"[32]","plainTextFormattedCitation":"[32]","previouslyFormattedCitation":"[32]"},"properties":{"noteIndex":0},"schema":"https://github.com/citation-style-language/schema/raw/master/csl-citation.json"}</w:instrText>
      </w:r>
      <w:r>
        <w:fldChar w:fldCharType="separate"/>
      </w:r>
      <w:r w:rsidR="002E1847" w:rsidRPr="002E1847">
        <w:rPr>
          <w:noProof/>
        </w:rPr>
        <w:t>[32]</w:t>
      </w:r>
      <w:r>
        <w:fldChar w:fldCharType="end"/>
      </w:r>
      <w:r>
        <w:t xml:space="preserve">. </w:t>
      </w:r>
      <w:r w:rsidR="002C1190">
        <w:t>The explanation between the difference between fires in Natura 2000 and national parks could be explained</w:t>
      </w:r>
      <w:r>
        <w:t xml:space="preserve">.  </w:t>
      </w:r>
    </w:p>
    <w:p w14:paraId="33E2D98A" w14:textId="77777777" w:rsidR="002D4C9D" w:rsidRDefault="002D4C9D">
      <w:r>
        <w:br w:type="page"/>
      </w:r>
    </w:p>
    <w:p w14:paraId="58508F4E" w14:textId="54C72FAC" w:rsidR="00D93672" w:rsidRPr="00B2789B" w:rsidRDefault="00D93672" w:rsidP="00D93672">
      <w:pPr>
        <w:rPr>
          <w:i/>
          <w:iCs/>
        </w:rPr>
      </w:pPr>
      <w:r>
        <w:rPr>
          <w:i/>
          <w:iCs/>
        </w:rPr>
        <w:lastRenderedPageBreak/>
        <w:t>4.</w:t>
      </w:r>
      <w:r w:rsidR="00D0741E">
        <w:rPr>
          <w:i/>
          <w:iCs/>
        </w:rPr>
        <w:t>3</w:t>
      </w:r>
      <w:r>
        <w:rPr>
          <w:i/>
          <w:iCs/>
        </w:rPr>
        <w:t xml:space="preserve"> Human influences</w:t>
      </w:r>
    </w:p>
    <w:p w14:paraId="25968109" w14:textId="2B08BD3A" w:rsidR="00D93672" w:rsidRDefault="00D93672" w:rsidP="00D93672">
      <w:r>
        <w:t>While abiotic and biotic factors are impacting the risk of fires, the key to finding the different components of the driving force behind the fire regime also is in the mapping and analysing human activity in the protected areas. As</w:t>
      </w:r>
      <w:bookmarkStart w:id="6" w:name="_Hlk59058124"/>
      <w:r>
        <w:fldChar w:fldCharType="begin" w:fldLock="1"/>
      </w:r>
      <w:r w:rsidR="002E1847">
        <w:instrText>ADDIN CSL_CITATION {"citationItems":[{"id":"ITEM-1","itemData":{"DOI":"10.1073/pnas.1003669107","ISSN":"0027-8424","abstract":"Recent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Sciences","id":"ITEM-1","issue":"45","issued":{"date-parts":[["2010","11","9"]]},"page":"19167-19170","publisher":"NATL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century","type":"article-journal","volume":"107"},"uris":["http://www.mendeley.com/documents/?uuid=5205bf2c-3bb3-4efe-8d9e-125174ad9526"]}],"mendeley":{"formattedCitation":"[33]","manualFormatting":" Pechony and Shindell [32]","plainTextFormattedCitation":"[33]","previouslyFormattedCitation":"[33]"},"properties":{"noteIndex":0},"schema":"https://github.com/citation-style-language/schema/raw/master/csl-citation.json"}</w:instrText>
      </w:r>
      <w:r>
        <w:fldChar w:fldCharType="separate"/>
      </w:r>
      <w:r>
        <w:rPr>
          <w:noProof/>
        </w:rPr>
        <w:t xml:space="preserve"> </w:t>
      </w:r>
      <w:r w:rsidRPr="005B19D9">
        <w:rPr>
          <w:noProof/>
        </w:rPr>
        <w:t xml:space="preserve">Pechony and Shindell </w:t>
      </w:r>
      <w:r w:rsidRPr="0059455A">
        <w:rPr>
          <w:noProof/>
        </w:rPr>
        <w:t>[32]</w:t>
      </w:r>
      <w:r>
        <w:fldChar w:fldCharType="end"/>
      </w:r>
      <w:r>
        <w:t xml:space="preserve"> and </w:t>
      </w:r>
      <w:r>
        <w:fldChar w:fldCharType="begin" w:fldLock="1"/>
      </w:r>
      <w:r w:rsidR="002E1847">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Europe","type":"article-journal","volume":"51"},"uris":["http://www.mendeley.com/documents/?uuid=e0d56085-65d2-483b-b8dc-e7c209f024da"]}],"mendeley":{"formattedCitation":"[8]","manualFormatting":"Ganteaume et al.[8]","plainTextFormattedCitation":"[8]","previouslyFormattedCitation":"[8]"},"properties":{"noteIndex":0},"schema":"https://github.com/citation-style-language/schema/raw/master/csl-citation.json"}</w:instrText>
      </w:r>
      <w:r>
        <w:fldChar w:fldCharType="separate"/>
      </w:r>
      <w:r w:rsidRPr="00F92AD0">
        <w:rPr>
          <w:noProof/>
        </w:rPr>
        <w:t xml:space="preserve">Ganteaume </w:t>
      </w:r>
      <w:r w:rsidRPr="00F92AD0">
        <w:rPr>
          <w:i/>
          <w:noProof/>
        </w:rPr>
        <w:t>et al.</w:t>
      </w:r>
      <w:r w:rsidRPr="000B1E0F">
        <w:rPr>
          <w:noProof/>
        </w:rPr>
        <w:t>[8]</w:t>
      </w:r>
      <w:r>
        <w:fldChar w:fldCharType="end"/>
      </w:r>
      <w:r>
        <w:t xml:space="preserve"> </w:t>
      </w:r>
      <w:bookmarkEnd w:id="6"/>
      <w:r>
        <w:t xml:space="preserve">have shown, higher population density increases the occurrences of wildfires. They observed that fire ignition and fire suppression will increase when the population density increase. </w:t>
      </w:r>
    </w:p>
    <w:p w14:paraId="19E10266" w14:textId="667ECF09" w:rsidR="00D93672" w:rsidRDefault="00D93672" w:rsidP="00D93672">
      <w:r>
        <w:t xml:space="preserve">The low distance between a fire pixel and a road indicates are also relevant for gaining insight into the main driving force of fire in the Netherlands. </w:t>
      </w:r>
      <w:r>
        <w:fldChar w:fldCharType="begin" w:fldLock="1"/>
      </w:r>
      <w:r w:rsidR="002E1847">
        <w:instrText>ADDIN CSL_CITATION {"citationItems":[{"id":"ITEM-1","itemData":{"ISBN":"9783540759164 3540759166 9783540759157 3540759158","author":[{"dropping-particle":"","family":"Elewa","given":"Ashraf M T T A - T T -","non-dropping-particle":"","parse-names":false,"suffix":""}],"edition":" NV  - 1 o","id":"ITEM-1","issued":{"date-parts":[["2008"]]},"language":"Engels","publisher":"Springer,","publisher-place":"Berlin :","title":"Mass extinction","type":"article"},"uris":["http://www.mendeley.com/documents/?uuid=a467c773-515c-462b-95cf-3d32887d4969"]}],"mendeley":{"formattedCitation":"[34]","manualFormatting":"Elewa [33]","plainTextFormattedCitation":"[34]","previouslyFormattedCitation":"[34]"},"properties":{"noteIndex":0},"schema":"https://github.com/citation-style-language/schema/raw/master/csl-citation.json"}</w:instrText>
      </w:r>
      <w:r>
        <w:fldChar w:fldCharType="separate"/>
      </w:r>
      <w:r w:rsidRPr="00EB1B63">
        <w:rPr>
          <w:noProof/>
        </w:rPr>
        <w:t>Elewa</w:t>
      </w:r>
      <w:r w:rsidRPr="00DD7D03">
        <w:rPr>
          <w:noProof/>
        </w:rPr>
        <w:t xml:space="preserve"> [33]</w:t>
      </w:r>
      <w:r>
        <w:fldChar w:fldCharType="end"/>
      </w:r>
      <w:r>
        <w:t xml:space="preserve"> has stated that a higher density infrastructure is related to the frequency of wildfires in the Mediterranean. This observation was related that an higher density of infrastructure resulted in a higher fire frequency in</w:t>
      </w:r>
      <w:r w:rsidR="00FD3B14">
        <w:t xml:space="preserve"> the</w:t>
      </w:r>
      <w:r>
        <w:t xml:space="preserve"> surrounding</w:t>
      </w:r>
      <w:r w:rsidR="00FD3B14">
        <w:t xml:space="preserve"> area</w:t>
      </w:r>
      <w:r>
        <w:t xml:space="preserve"> </w:t>
      </w:r>
      <w:r>
        <w:fldChar w:fldCharType="begin" w:fldLock="1"/>
      </w:r>
      <w:r w:rsidR="002E1847">
        <w:instrText>ADDIN CSL_CITATION {"citationItems":[{"id":"ITEM-1","itemData":{"DOI":"10.1016/j.foreco.2012.03.003","ISSN":"03781127","abstract":"Fire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M.C.","non-dropping-particle":"","parse-names":false,"suffix":""}],"container-title":"Forest Ecology and Management","id":"ITEM-1","issued":{"date-parts":[["2012","7"]]},"page":"117-129","title":"Modeling spatial patterns of fire occurrence in Mediterranean Europe using Multiple Regression and Random Forest","type":"article-journal","volume":"275"},"uris":["http://www.mendeley.com/documents/?uuid=ff54fad5-2ad1-48e8-8a3f-0a7f2609de59"]}],"mendeley":{"formattedCitation":"[12]","plainTextFormattedCitation":"[12]","previouslyFormattedCitation":"[12]"},"properties":{"noteIndex":0},"schema":"https://github.com/citation-style-language/schema/raw/master/csl-citation.json"}</w:instrText>
      </w:r>
      <w:r>
        <w:fldChar w:fldCharType="separate"/>
      </w:r>
      <w:r w:rsidR="002E1847" w:rsidRPr="002E1847">
        <w:rPr>
          <w:noProof/>
        </w:rPr>
        <w:t>[12]</w:t>
      </w:r>
      <w:r>
        <w:fldChar w:fldCharType="end"/>
      </w:r>
      <w:r>
        <w:t xml:space="preserve">. While the Netherlands has a climate with a milder temperature and high amount precipitation </w:t>
      </w:r>
      <w:r>
        <w:fldChar w:fldCharType="begin" w:fldLock="1"/>
      </w:r>
      <w:r w:rsidR="002E1847">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Data","id":"ITEM-1","issue":"1","issued":{"date-parts":[["2018","12","18"]]},"page":"180214","publisher":"NATURE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[35]","plainTextFormattedCitation":"[35]","previouslyFormattedCitation":"[35]"},"properties":{"noteIndex":0},"schema":"https://github.com/citation-style-language/schema/raw/master/csl-citation.json"}</w:instrText>
      </w:r>
      <w:r>
        <w:fldChar w:fldCharType="separate"/>
      </w:r>
      <w:r w:rsidR="002E1847" w:rsidRPr="002E1847">
        <w:rPr>
          <w:noProof/>
        </w:rPr>
        <w:t>[35]</w:t>
      </w:r>
      <w:r>
        <w:fldChar w:fldCharType="end"/>
      </w:r>
      <w:r>
        <w:t xml:space="preserve">, these observations are applied to this situation, because the country has one of the highest population densities in Europe </w:t>
      </w:r>
      <w:r>
        <w:fldChar w:fldCharType="begin" w:fldLock="1"/>
      </w:r>
      <w:r w:rsidR="002E1847">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[36]","plainTextFormattedCitation":"[36]","previouslyFormattedCitation":"[36]"},"properties":{"noteIndex":0},"schema":"https://github.com/citation-style-language/schema/raw/master/csl-citation.json"}</w:instrText>
      </w:r>
      <w:r>
        <w:fldChar w:fldCharType="separate"/>
      </w:r>
      <w:r w:rsidR="002E1847" w:rsidRPr="002E1847">
        <w:rPr>
          <w:noProof/>
        </w:rPr>
        <w:t>[36]</w:t>
      </w:r>
      <w:r>
        <w:fldChar w:fldCharType="end"/>
      </w:r>
      <w:r>
        <w:t xml:space="preserve">, high density infrastructure </w:t>
      </w:r>
      <w:r>
        <w:fldChar w:fldCharType="begin" w:fldLock="1"/>
      </w:r>
      <w:r w:rsidR="002E1847">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[17]","plainTextFormattedCitation":"[17]","previouslyFormattedCitation":"[17]"},"properties":{"noteIndex":0},"schema":"https://github.com/citation-style-language/schema/raw/master/csl-citation.json"}</w:instrText>
      </w:r>
      <w:r>
        <w:fldChar w:fldCharType="separate"/>
      </w:r>
      <w:r w:rsidR="002E1847" w:rsidRPr="002E1847">
        <w:rPr>
          <w:noProof/>
        </w:rPr>
        <w:t>[17]</w:t>
      </w:r>
      <w:r>
        <w:fldChar w:fldCharType="end"/>
      </w:r>
      <w:r>
        <w:t xml:space="preserve"> and most of the observed fire pixels are in a radius of less than 500 meter. The fire pixels are therefore caused direct and indirect influences of by the human activity.</w:t>
      </w:r>
    </w:p>
    <w:p w14:paraId="49B473D6" w14:textId="58CB46CE" w:rsidR="00C70F7D" w:rsidRDefault="00216FCE" w:rsidP="00C70F7D">
      <w:pPr>
        <w:rPr>
          <w:i/>
          <w:iCs/>
        </w:rPr>
      </w:pPr>
      <w:r>
        <w:rPr>
          <w:i/>
          <w:iCs/>
        </w:rPr>
        <w:t>4.</w:t>
      </w:r>
      <w:r w:rsidR="00D0741E">
        <w:rPr>
          <w:i/>
          <w:iCs/>
        </w:rPr>
        <w:t>4</w:t>
      </w:r>
      <w:r>
        <w:rPr>
          <w:i/>
          <w:iCs/>
        </w:rPr>
        <w:t xml:space="preserve"> </w:t>
      </w:r>
      <w:r w:rsidR="00320116">
        <w:rPr>
          <w:i/>
          <w:iCs/>
        </w:rPr>
        <w:t>Climatological influences</w:t>
      </w:r>
    </w:p>
    <w:p w14:paraId="2ACCB4C1" w14:textId="3F3594FB" w:rsidR="00C70F7D" w:rsidRDefault="00C70F7D" w:rsidP="00C70F7D">
      <w:r>
        <w:t xml:space="preserve">Dryness, precipitation, and evaporation are increasing </w:t>
      </w:r>
      <w:r w:rsidR="0065649A">
        <w:t xml:space="preserve">and influencing </w:t>
      </w:r>
      <w:r>
        <w:t>the risk of fires</w:t>
      </w:r>
      <w:r w:rsidR="00006D0A">
        <w:t xml:space="preserve"> in specified natural areas</w:t>
      </w:r>
      <w:r>
        <w:t>. Lower soil moisture is potentially caused by the evaporation and plant transpiration and the high-pressure zones around Western Europe</w:t>
      </w:r>
      <w:r w:rsidR="00AE5AEC">
        <w:t xml:space="preserve"> i</w:t>
      </w:r>
      <w:r w:rsidR="00910079">
        <w:t>n spring</w:t>
      </w:r>
      <w:r>
        <w:t xml:space="preserve">. The loss in evaporation is not made up with the precipitation and run-off from river systems and leads to lower soil moisture in the eastern </w:t>
      </w:r>
      <w:r w:rsidR="00AE5AEC">
        <w:t xml:space="preserve">and </w:t>
      </w:r>
      <w:r w:rsidR="00862BF0">
        <w:t>east southern</w:t>
      </w:r>
      <w:r w:rsidR="00C07087">
        <w:t xml:space="preserve"> </w:t>
      </w:r>
      <w:r>
        <w:t>Netherland</w:t>
      </w:r>
      <w:r w:rsidR="007E4C59">
        <w:t>s. The precipitation decrease in the summer, but the soil moisture decreases slightly is mostly maintained</w:t>
      </w:r>
      <w:r>
        <w:t xml:space="preserve"> </w:t>
      </w:r>
      <w:r>
        <w:fldChar w:fldCharType="begin" w:fldLock="1"/>
      </w:r>
      <w:r w:rsidR="002E1847">
        <w:instrText>ADDIN CSL_CITATION {"citationItems":[{"id":"ITEM-1","itemData":{"DOI":"10.5194/hess-23-191-2019","ISSN":"1607-7938","author":[{"dropping-particle":"","family":"Linden","given":"Eveline C","non-dropping-particle":"van der","parse-names":false,"suffix":""},{"dropping-particle":"","family":"Haarsma","given":"Reindert J","non-dropping-particle":"","parse-names":false,"suffix":""},{"dropping-particle":"","family":"Schrier","given":"Gerard","non-dropping-particle":"van der","parse-names":false,"suffix":""}],"container-title":"Hydrology and Earth System Sciences","id":"ITEM-1","issue":"1","issued":{"date-parts":[["2019","1","15"]]},"page":"191-206","title":"Impact of climate model resolution on soil moisture projections in central-western Europe","type":"article-journal","volume":"23"},"uris":["http://www.mendeley.com/documents/?uuid=e5909a80-5af5-4ffd-8756-b7bcefbeae3c"]}],"mendeley":{"formattedCitation":"[38]","plainTextFormattedCitation":"[38]","previouslyFormattedCitation":"[38]"},"properties":{"noteIndex":0},"schema":"https://github.com/citation-style-language/schema/raw/master/csl-citation.json"}</w:instrText>
      </w:r>
      <w:r>
        <w:fldChar w:fldCharType="separate"/>
      </w:r>
      <w:r w:rsidR="002E1847" w:rsidRPr="002E1847">
        <w:rPr>
          <w:noProof/>
        </w:rPr>
        <w:t>[38]</w:t>
      </w:r>
      <w:r>
        <w:fldChar w:fldCharType="end"/>
      </w:r>
      <w:r w:rsidR="00D942B1">
        <w:t xml:space="preserve">. </w:t>
      </w:r>
    </w:p>
    <w:p w14:paraId="21F6B29F" w14:textId="3E7DBD6A" w:rsidR="00716955" w:rsidRDefault="00716955" w:rsidP="00C70F7D">
      <w:r>
        <w:t xml:space="preserve">Another influence is the precipitation in the winter. </w:t>
      </w:r>
      <w:r w:rsidR="005D09B6">
        <w:t xml:space="preserve">A fire that happened April 2020 at the </w:t>
      </w:r>
      <w:proofErr w:type="spellStart"/>
      <w:r w:rsidR="005D09B6">
        <w:t>Deurnese</w:t>
      </w:r>
      <w:proofErr w:type="spellEnd"/>
      <w:r w:rsidR="005D09B6">
        <w:t xml:space="preserve"> Peul was researched and showed that the vegetation in the area had a low normalized difference vegetation index (NDVI). The vegetation had not recovered from the precipitation and colder temperatures in the winter and were therefore more vulnerable to ignition</w:t>
      </w:r>
      <w:r w:rsidR="002E1847">
        <w:t xml:space="preserve"> </w:t>
      </w:r>
      <w:r w:rsidR="002E1847">
        <w:fldChar w:fldCharType="begin" w:fldLock="1"/>
      </w:r>
      <w:r w:rsidR="002E1847">
        <w:instrText>ADDIN CSL_CITATION {"citationItems":[{"id":"ITEM-1","itemData":{"DOI":"10.18174/533574","author":[{"dropping-particle":"","family":"Stoof","given":"Cathelijne R","non-dropping-particle":"","parse-names":false,"suffix":""},{"dropping-particle":"","family":"Tavia","given":"V.M.","non-dropping-particle":"","parse-names":false,"suffix":""},{"dropping-particle":"","family":"Marcotte","given":"Abbey L","non-dropping-particle":"","parse-names":false,"suffix":""},{"dropping-particle":"","family":"Stoorvogel","given":"Jetse J","non-dropping-particle":"","parse-names":false,"suffix":""},{"dropping-particle":"","family":"Castellnou Ribau","given":"Marc","non-dropping-particle":"","parse-names":false,"suffix":""}],"id":"ITEM-1","issued":{"date-parts":[["2020"]]},"publisher":"Wageningen University &amp; Research","title":"Relatie tussen natuurbeheer en brandveiligheid in de Deurnese Peel : onderzoek naar aanleiding van de brand in de Deurnese Peel van 20 april 2020","type":"report"},"uris":["http://www.mendeley.com/documents/?uuid=b41d46fb-f0f6-4a32-9924-da206141a646"]}],"mendeley":{"formattedCitation":"[39]","plainTextFormattedCitation":"[39]"},"properties":{"noteIndex":0},"schema":"https://github.com/citation-style-language/schema/raw/master/csl-citation.json"}</w:instrText>
      </w:r>
      <w:r w:rsidR="002E1847">
        <w:fldChar w:fldCharType="separate"/>
      </w:r>
      <w:r w:rsidR="002E1847" w:rsidRPr="002E1847">
        <w:rPr>
          <w:noProof/>
        </w:rPr>
        <w:t>[39]</w:t>
      </w:r>
      <w:r w:rsidR="002E1847">
        <w:fldChar w:fldCharType="end"/>
      </w:r>
      <w:r w:rsidR="002E1847">
        <w:t>.</w:t>
      </w:r>
    </w:p>
    <w:p w14:paraId="7A5B3883" w14:textId="73A931B7" w:rsidR="00EE0310" w:rsidRDefault="00EE0310" w:rsidP="00C70F7D">
      <w:r>
        <w:t>With decrease of soil moisture through plant transpiration</w:t>
      </w:r>
      <w:r w:rsidR="00B03503">
        <w:t>, low precipitation in the winter</w:t>
      </w:r>
      <w:r>
        <w:t xml:space="preserve"> and the low distance of human infrastructure, the risk of natural fires increases in spring. Mostly western southern Europe is affected by this, which partly explains why fires are concentrated in central and </w:t>
      </w:r>
      <w:r w:rsidR="00816C21">
        <w:t>S</w:t>
      </w:r>
      <w:r>
        <w:t>outheast Netherlands, besides the policy surrounding the Netherlands.</w:t>
      </w:r>
    </w:p>
    <w:p w14:paraId="6C194CDA" w14:textId="5382A595" w:rsidR="00375EF7" w:rsidRPr="00D221F3" w:rsidRDefault="00375EF7" w:rsidP="00C70F7D">
      <w:r>
        <w:t xml:space="preserve">Figure </w:t>
      </w:r>
      <w:r w:rsidR="00797ABA">
        <w:t>7</w:t>
      </w:r>
      <w:r>
        <w:t xml:space="preserve"> shows also that heath and peat fires are peaking in the spring and fades out in the late summer. </w:t>
      </w:r>
      <w:r w:rsidR="00C15052">
        <w:t xml:space="preserve">This is distorted by the peak </w:t>
      </w:r>
      <w:r w:rsidR="00FA6DD0">
        <w:t xml:space="preserve">of observed fire pixels </w:t>
      </w:r>
      <w:r w:rsidR="00C15052">
        <w:t>in 2014</w:t>
      </w:r>
      <w:r w:rsidR="00F15B57">
        <w:t xml:space="preserve"> and 2020</w:t>
      </w:r>
      <w:r w:rsidR="00C15052">
        <w:t xml:space="preserve">, but </w:t>
      </w:r>
      <w:r w:rsidR="00635B20">
        <w:t xml:space="preserve">nonetheless </w:t>
      </w:r>
      <w:r>
        <w:t xml:space="preserve">the </w:t>
      </w:r>
      <w:r w:rsidR="008D1858">
        <w:t>high-pressure</w:t>
      </w:r>
      <w:r>
        <w:t xml:space="preserve"> zone </w:t>
      </w:r>
      <w:r w:rsidR="00A4380A">
        <w:t xml:space="preserve">in </w:t>
      </w:r>
      <w:r w:rsidR="000932EA">
        <w:t>Western Europe</w:t>
      </w:r>
      <w:r w:rsidR="00897C8C">
        <w:t xml:space="preserve"> in the spring</w:t>
      </w:r>
      <w:r w:rsidR="000932EA">
        <w:t xml:space="preserve"> </w:t>
      </w:r>
      <w:r w:rsidR="000102DA">
        <w:t xml:space="preserve">and decrease in precipitation are </w:t>
      </w:r>
      <w:r w:rsidR="00897C8C">
        <w:t>important</w:t>
      </w:r>
      <w:r w:rsidR="000102DA">
        <w:t xml:space="preserve"> influences to explain </w:t>
      </w:r>
      <w:r>
        <w:t xml:space="preserve">about </w:t>
      </w:r>
      <w:r w:rsidR="00897C8C">
        <w:t xml:space="preserve">why </w:t>
      </w:r>
      <w:r>
        <w:t xml:space="preserve">these fire </w:t>
      </w:r>
      <w:r w:rsidR="00897C8C">
        <w:t>pixels are observed</w:t>
      </w:r>
      <w:r w:rsidR="0040605C">
        <w:t xml:space="preserve"> in the spring.</w:t>
      </w:r>
    </w:p>
    <w:p w14:paraId="2F4C5AAE" w14:textId="2DB5A3A8" w:rsidR="006C3436" w:rsidRDefault="006C3436">
      <w:r>
        <w:br w:type="page"/>
      </w:r>
    </w:p>
    <w:p w14:paraId="699B3AB4" w14:textId="094A9FD2" w:rsidR="00AD47D3" w:rsidRDefault="009D6E3A" w:rsidP="002D4C5A">
      <w:pPr>
        <w:pStyle w:val="Heading1"/>
      </w:pPr>
      <w:bookmarkStart w:id="7" w:name="_Toc74083908"/>
      <w:r>
        <w:lastRenderedPageBreak/>
        <w:t xml:space="preserve">5. </w:t>
      </w:r>
      <w:r w:rsidR="006C3436">
        <w:t>Conclusion</w:t>
      </w:r>
      <w:bookmarkEnd w:id="7"/>
      <w:r w:rsidR="00A172EF">
        <w:t>s</w:t>
      </w:r>
    </w:p>
    <w:p w14:paraId="13A12532" w14:textId="76A56BEF" w:rsidR="00DE3B91" w:rsidRDefault="00B7002F">
      <w:r>
        <w:t xml:space="preserve">The VIIRS fire detection algorithm dataset </w:t>
      </w:r>
      <w:r>
        <w:fldChar w:fldCharType="begin" w:fldLock="1"/>
      </w:r>
      <w:r w:rsidR="002E1847">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[22]","plainTextFormattedCitation":"[22]","previouslyFormattedCitation":"[22]"},"properties":{"noteIndex":0},"schema":"https://github.com/citation-style-language/schema/raw/master/csl-citation.json"}</w:instrText>
      </w:r>
      <w:r>
        <w:fldChar w:fldCharType="separate"/>
      </w:r>
      <w:r w:rsidR="002E1847" w:rsidRPr="002E1847">
        <w:rPr>
          <w:noProof/>
        </w:rPr>
        <w:t>[22]</w:t>
      </w:r>
      <w:r>
        <w:fldChar w:fldCharType="end"/>
      </w:r>
      <w:r>
        <w:t xml:space="preserve"> and the CLC-dataset </w:t>
      </w:r>
      <w:r>
        <w:fldChar w:fldCharType="begin" w:fldLock="1"/>
      </w:r>
      <w:r w:rsidR="002E184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[26]","plainTextFormattedCitation":"[26]","previouslyFormattedCitation":"[26]"},"properties":{"noteIndex":0},"schema":"https://github.com/citation-style-language/schema/raw/master/csl-citation.json"}</w:instrText>
      </w:r>
      <w:r>
        <w:fldChar w:fldCharType="separate"/>
      </w:r>
      <w:r w:rsidR="002E1847" w:rsidRPr="002E1847">
        <w:rPr>
          <w:noProof/>
        </w:rPr>
        <w:t>[26]</w:t>
      </w:r>
      <w:r>
        <w:fldChar w:fldCharType="end"/>
      </w:r>
      <w:r w:rsidR="00AE2A4E">
        <w:t xml:space="preserve"> are used</w:t>
      </w:r>
      <w:r>
        <w:t xml:space="preserve"> to </w:t>
      </w:r>
      <w:r w:rsidR="00AE2A4E">
        <w:t xml:space="preserve">gain insight into the </w:t>
      </w:r>
      <w:r>
        <w:t xml:space="preserve">spatiotemporal aspect </w:t>
      </w:r>
      <w:r w:rsidR="006243D0">
        <w:t xml:space="preserve">about </w:t>
      </w:r>
      <w:r w:rsidR="00AB1C09">
        <w:t>natur</w:t>
      </w:r>
      <w:r w:rsidR="00971BA9">
        <w:t xml:space="preserve">al </w:t>
      </w:r>
      <w:r>
        <w:t>fire</w:t>
      </w:r>
      <w:r w:rsidR="00AB1C09">
        <w:t>s</w:t>
      </w:r>
      <w:r>
        <w:t xml:space="preserve"> in human-centred landscapes in northern </w:t>
      </w:r>
      <w:r w:rsidR="00971BA9">
        <w:t xml:space="preserve">temporal </w:t>
      </w:r>
      <w:r>
        <w:t>Europe</w:t>
      </w:r>
      <w:r w:rsidR="00AB1C09">
        <w:t xml:space="preserve">. </w:t>
      </w:r>
      <w:r w:rsidR="00256C18">
        <w:t>Furthermore, t</w:t>
      </w:r>
      <w:r w:rsidR="00AB1C09">
        <w:t xml:space="preserve">he </w:t>
      </w:r>
      <w:r w:rsidR="00EB4ECA">
        <w:t xml:space="preserve">occurrence and frequency of </w:t>
      </w:r>
      <w:r w:rsidR="00AB1C09">
        <w:t>fire</w:t>
      </w:r>
      <w:r w:rsidR="00EB4ECA">
        <w:t>s</w:t>
      </w:r>
      <w:r w:rsidR="00256C18">
        <w:t xml:space="preserve"> </w:t>
      </w:r>
      <w:r w:rsidR="00EB4ECA">
        <w:t>are</w:t>
      </w:r>
      <w:r w:rsidR="00D45395">
        <w:t xml:space="preserve"> </w:t>
      </w:r>
      <w:r w:rsidR="00AB1C09">
        <w:t>related to the landcover type</w:t>
      </w:r>
      <w:r w:rsidR="00DE3B91">
        <w:t xml:space="preserve"> and </w:t>
      </w:r>
      <w:r w:rsidR="007A0650">
        <w:t xml:space="preserve">a correlation </w:t>
      </w:r>
      <w:r w:rsidR="00DE3B91">
        <w:t xml:space="preserve">between </w:t>
      </w:r>
      <w:r w:rsidR="007A0650">
        <w:t xml:space="preserve">these </w:t>
      </w:r>
      <w:r w:rsidR="00DE3B91">
        <w:t>fire</w:t>
      </w:r>
      <w:r w:rsidR="007A0650">
        <w:t xml:space="preserve"> pixels, human infrastructure and spatial policy </w:t>
      </w:r>
      <w:r w:rsidR="00DE3B91">
        <w:t xml:space="preserve">has been observed. </w:t>
      </w:r>
    </w:p>
    <w:p w14:paraId="147DB92C" w14:textId="79DA5C73" w:rsidR="003B1184" w:rsidRDefault="00DE3B91">
      <w:r>
        <w:t>The results have shown that</w:t>
      </w:r>
      <w:r w:rsidR="00416320">
        <w:t xml:space="preserve"> most fires occur </w:t>
      </w:r>
      <w:r w:rsidR="00402912">
        <w:t>in</w:t>
      </w:r>
      <w:r w:rsidR="00903F62">
        <w:t xml:space="preserve"> late winter and early</w:t>
      </w:r>
      <w:r w:rsidR="00402912">
        <w:t xml:space="preserve"> spring </w:t>
      </w:r>
      <w:r w:rsidR="00416320">
        <w:t>and it fades out towards in the late summer, for the exception of forest fires, which peaks in the late summer</w:t>
      </w:r>
      <w:r>
        <w:t>.</w:t>
      </w:r>
      <w:r w:rsidR="00797ABA">
        <w:t xml:space="preserve"> Heath fires are </w:t>
      </w:r>
      <w:r w:rsidR="00F80B1A">
        <w:t>a</w:t>
      </w:r>
      <w:r w:rsidR="00797ABA">
        <w:t>ffected by</w:t>
      </w:r>
      <w:r w:rsidR="00E8261A">
        <w:t xml:space="preserve"> high pressure zones in the later winter and early spring.</w:t>
      </w:r>
      <w:r w:rsidR="00797ABA">
        <w:t xml:space="preserve"> </w:t>
      </w:r>
      <w:r w:rsidR="00CE3A1E">
        <w:t xml:space="preserve"> However, these fires </w:t>
      </w:r>
      <w:r w:rsidR="003B1184">
        <w:t xml:space="preserve">are likely </w:t>
      </w:r>
      <w:r w:rsidR="00CE3A1E">
        <w:t xml:space="preserve">related to anthropogenic activities. </w:t>
      </w:r>
      <w:r w:rsidR="009B4A7E">
        <w:t xml:space="preserve">Most of these fire are close to </w:t>
      </w:r>
      <w:r w:rsidR="003B1184">
        <w:t>infrastructure</w:t>
      </w:r>
      <w:r w:rsidR="009B4A7E">
        <w:t xml:space="preserve">, which also conforms </w:t>
      </w:r>
      <w:r w:rsidR="00A728B6">
        <w:t xml:space="preserve">earlier </w:t>
      </w:r>
      <w:r w:rsidR="009B4A7E">
        <w:t>observation</w:t>
      </w:r>
      <w:r w:rsidR="00A728B6">
        <w:t>s</w:t>
      </w:r>
      <w:r w:rsidR="009B4A7E">
        <w:t xml:space="preserve"> in earlier research </w:t>
      </w:r>
      <w:r w:rsidR="009B4A7E">
        <w:fldChar w:fldCharType="begin" w:fldLock="1"/>
      </w:r>
      <w:r w:rsidR="002E1847">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Europe","type":"article-journal","volume":"51"},"uris":["http://www.mendeley.com/documents/?uuid=e0d56085-65d2-483b-b8dc-e7c209f024da"]},{"id":"ITEM-2","itemData":{"DOI":"10.1073/pnas.1003669107","ISSN":"0027-8424","abstract":"Recent bursts in the incidence of large wildfires worldwide have raised concerns about the influence climate change and humans might have on future fire activity. Comparatively little is known, however, about the relative importance of these factors in shaping global fire history. Here we use fire and climate modeling, combined with land cover and population estimates, to gain a better understanding of the forces driving global fire trends. Our model successfully reproduces global fire activity record over the last millennium and reveals distinct regimes in global fire behavior. We find that during the preindustrial period, the global fire regime was strongly driven by precipitation (rather than temperature), shifting to an anthropogenic-driven regime with the Industrial Revolution. Our future projections indicate an impending shift to a temperature-driven global fire regime in the 21st century, creating an unprecedentedly fire-prone environment. These results suggest a possibility that in the future climate will play a considerably stronger role in driving global fire trends, outweighing direct human influence on fire (both ignition and suppression), a reversal from the situation during the last two centuries.","author":[{"dropping-particle":"","family":"Pechony","given":"O","non-dropping-particle":"","parse-names":false,"suffix":""},{"dropping-particle":"","family":"Shindell","given":"D T","non-dropping-particle":"","parse-names":false,"suffix":""}],"container-title":"Proceedings of the National Academy of Sciences","id":"ITEM-2","issue":"45","issued":{"date-parts":[["2010","11","9"]]},"page":"19167-19170","publisher":"NATL ACAD SCIENCES","publisher-place":"2101 CONSTITUTION AVE NW, WASHINGTON, DC 20418 USA","title":"Driving forces of global wildfires over the past millennium and the forthcoming century","type":"article-journal","volume":"107"},"uris":["http://www.mendeley.com/documents/?uuid=5205bf2c-3bb3-4efe-8d9e-125174ad9526"]}],"mendeley":{"formattedCitation":"[8,33]","plainTextFormattedCitation":"[8,33]","previouslyFormattedCitation":"[8,33]"},"properties":{"noteIndex":0},"schema":"https://github.com/citation-style-language/schema/raw/master/csl-citation.json"}</w:instrText>
      </w:r>
      <w:r w:rsidR="009B4A7E">
        <w:fldChar w:fldCharType="separate"/>
      </w:r>
      <w:r w:rsidR="002E1847" w:rsidRPr="002E1847">
        <w:rPr>
          <w:noProof/>
        </w:rPr>
        <w:t>[8,33]</w:t>
      </w:r>
      <w:r w:rsidR="009B4A7E">
        <w:fldChar w:fldCharType="end"/>
      </w:r>
      <w:r w:rsidR="009B4A7E">
        <w:t xml:space="preserve"> that dense infrastructure and human activity are related to the </w:t>
      </w:r>
      <w:r w:rsidR="00DD6D0F">
        <w:t>frequency</w:t>
      </w:r>
      <w:r w:rsidR="009B4A7E">
        <w:t xml:space="preserve"> of natural fires</w:t>
      </w:r>
      <w:r w:rsidR="00062C50">
        <w:t xml:space="preserve"> and increase the risk of fire.</w:t>
      </w:r>
    </w:p>
    <w:p w14:paraId="37B55604" w14:textId="611C2835" w:rsidR="003B1184" w:rsidRDefault="003B1184">
      <w:r>
        <w:t xml:space="preserve">Besides the infrastructure, policy has </w:t>
      </w:r>
      <w:r w:rsidR="00817785">
        <w:t xml:space="preserve">impacted </w:t>
      </w:r>
      <w:r>
        <w:t>in the spatial distribution of fires (figure 5).</w:t>
      </w:r>
      <w:r w:rsidR="00817785">
        <w:t xml:space="preserve"> Most fire pixels were observed in </w:t>
      </w:r>
      <w:r w:rsidR="000A6790">
        <w:t>designated natural areas, such in Natura 2000 and national parks.</w:t>
      </w:r>
      <w:r w:rsidR="001E3A50">
        <w:t xml:space="preserve"> Therefore, it is important to gain further insight into how recreational behaviour of human in natural areas are </w:t>
      </w:r>
      <w:r w:rsidR="00992BC6">
        <w:t>a</w:t>
      </w:r>
      <w:r w:rsidR="001E3A50">
        <w:t xml:space="preserve">ffecting the risk of fire </w:t>
      </w:r>
      <w:r w:rsidR="00670282">
        <w:t>on a regional level</w:t>
      </w:r>
      <w:r w:rsidR="00716E51">
        <w:t xml:space="preserve"> </w:t>
      </w:r>
    </w:p>
    <w:p w14:paraId="3FB180F6" w14:textId="3A98E2F8" w:rsidR="00B4432F" w:rsidRDefault="00B4432F">
      <w:r>
        <w:t>The seasonal pattern can be related to the high</w:t>
      </w:r>
      <w:r w:rsidR="000178DE">
        <w:t>-</w:t>
      </w:r>
      <w:r>
        <w:t xml:space="preserve">pressure zone in </w:t>
      </w:r>
      <w:r w:rsidR="00727F24">
        <w:t xml:space="preserve">central </w:t>
      </w:r>
      <w:r>
        <w:t xml:space="preserve">western Europe in </w:t>
      </w:r>
      <w:r w:rsidR="00727F24">
        <w:t xml:space="preserve">spring and decrease precipitation </w:t>
      </w:r>
      <w:r>
        <w:t xml:space="preserve"> </w:t>
      </w:r>
      <w:r w:rsidR="00727F24">
        <w:t xml:space="preserve">in the winter </w:t>
      </w:r>
      <w:r w:rsidR="000178DE">
        <w:fldChar w:fldCharType="begin" w:fldLock="1"/>
      </w:r>
      <w:r w:rsidR="002E1847">
        <w:instrText>ADDIN CSL_CITATION {"citationItems":[{"id":"ITEM-1","itemData":{"DOI":"10.5194/hess-23-191-2019","ISSN":"1607-7938","author":[{"dropping-particle":"","family":"Linden","given":"Eveline C","non-dropping-particle":"van der","parse-names":false,"suffix":""},{"dropping-particle":"","family":"Haarsma","given":"Reindert J","non-dropping-particle":"","parse-names":false,"suffix":""},{"dropping-particle":"","family":"Schrier","given":"Gerard","non-dropping-particle":"van der","parse-names":false,"suffix":""}],"container-title":"Hydrology and Earth System Sciences","id":"ITEM-1","issue":"1","issued":{"date-parts":[["2019","1","15"]]},"page":"191-206","title":"Impact of climate model resolution on soil moisture projections in central-western Europe","type":"article-journal","volume":"23"},"uris":["http://www.mendeley.com/documents/?uuid=e5909a80-5af5-4ffd-8756-b7bcefbeae3c"]}],"mendeley":{"formattedCitation":"[38]","plainTextFormattedCitation":"[38]","previouslyFormattedCitation":"[38]"},"properties":{"noteIndex":0},"schema":"https://github.com/citation-style-language/schema/raw/master/csl-citation.json"}</w:instrText>
      </w:r>
      <w:r w:rsidR="000178DE">
        <w:fldChar w:fldCharType="separate"/>
      </w:r>
      <w:r w:rsidR="002E1847" w:rsidRPr="002E1847">
        <w:rPr>
          <w:noProof/>
        </w:rPr>
        <w:t>[38]</w:t>
      </w:r>
      <w:r w:rsidR="000178DE">
        <w:fldChar w:fldCharType="end"/>
      </w:r>
      <w:r w:rsidR="00CA0996">
        <w:t xml:space="preserve">. </w:t>
      </w:r>
      <w:r w:rsidR="00B806FE">
        <w:t xml:space="preserve">This causes a </w:t>
      </w:r>
      <w:r w:rsidR="009D6E3A">
        <w:t xml:space="preserve">decrease in </w:t>
      </w:r>
      <w:r w:rsidR="00347675">
        <w:t xml:space="preserve">soil </w:t>
      </w:r>
      <w:r w:rsidR="009D6E3A">
        <w:t xml:space="preserve">moisture </w:t>
      </w:r>
      <w:r w:rsidR="00347675">
        <w:t xml:space="preserve">content and </w:t>
      </w:r>
      <w:r w:rsidR="00B806FE">
        <w:t xml:space="preserve">increase in plant transpiration. This increase the risk of fire </w:t>
      </w:r>
      <w:r w:rsidR="005C4A72">
        <w:t xml:space="preserve">which results </w:t>
      </w:r>
      <w:r w:rsidR="008D1B78">
        <w:t xml:space="preserve">in </w:t>
      </w:r>
      <w:r w:rsidR="005C4A72">
        <w:t>a peak in early spring.</w:t>
      </w:r>
    </w:p>
    <w:p w14:paraId="3B1FF0F4" w14:textId="7885316A" w:rsidR="000042CF" w:rsidRDefault="00912909">
      <w:r>
        <w:t>With these finding, risk management can focus on the implementation of fire policy surrounding designated areas and increase in risk in early sp</w:t>
      </w:r>
      <w:r w:rsidR="00D06B2F">
        <w:t>ring.</w:t>
      </w:r>
      <w:r w:rsidR="00C15942">
        <w:t xml:space="preserve"> Furthermore, it can possible pinpoint risk areas, so infrastructure and human health risks is averted.  </w:t>
      </w:r>
    </w:p>
    <w:p w14:paraId="7E90CA3B" w14:textId="77777777" w:rsidR="003B1184" w:rsidRDefault="003B1184"/>
    <w:p w14:paraId="6F2BFF5E" w14:textId="77777777" w:rsidR="00346E3A" w:rsidRDefault="00AD47D3" w:rsidP="000178DE">
      <w:pPr>
        <w:widowControl w:val="0"/>
        <w:autoSpaceDE w:val="0"/>
        <w:autoSpaceDN w:val="0"/>
        <w:adjustRightInd w:val="0"/>
        <w:spacing w:line="240" w:lineRule="auto"/>
        <w:ind w:left="640" w:hanging="640"/>
      </w:pPr>
      <w:r>
        <w:br w:type="page"/>
      </w:r>
    </w:p>
    <w:p w14:paraId="7CE71BC0" w14:textId="5A9F91C0" w:rsidR="00346E3A" w:rsidRDefault="00346E3A" w:rsidP="00346E3A">
      <w:pPr>
        <w:pStyle w:val="Heading1"/>
      </w:pPr>
      <w:bookmarkStart w:id="8" w:name="_Toc74083909"/>
      <w:r>
        <w:lastRenderedPageBreak/>
        <w:t>Bibliography</w:t>
      </w:r>
      <w:bookmarkEnd w:id="8"/>
    </w:p>
    <w:p w14:paraId="26078C3D" w14:textId="20CFE0C1" w:rsidR="002E1847" w:rsidRPr="002E1847" w:rsidRDefault="00A97C34" w:rsidP="002E1847">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2E1847" w:rsidRPr="002E1847">
        <w:rPr>
          <w:rFonts w:cs="Times New Roman"/>
          <w:noProof/>
          <w:szCs w:val="24"/>
        </w:rPr>
        <w:t xml:space="preserve">1. </w:t>
      </w:r>
      <w:r w:rsidR="002E1847" w:rsidRPr="002E1847">
        <w:rPr>
          <w:rFonts w:cs="Times New Roman"/>
          <w:noProof/>
          <w:szCs w:val="24"/>
        </w:rPr>
        <w:tab/>
        <w:t xml:space="preserve">Komarek, E. V The natural history of lightning. </w:t>
      </w:r>
      <w:r w:rsidR="002E1847" w:rsidRPr="002E1847">
        <w:rPr>
          <w:rFonts w:cs="Times New Roman"/>
          <w:i/>
          <w:iCs/>
          <w:noProof/>
          <w:szCs w:val="24"/>
        </w:rPr>
        <w:t>Proc. Tall Timbers Fire Ecol. Conf.</w:t>
      </w:r>
      <w:r w:rsidR="002E1847" w:rsidRPr="002E1847">
        <w:rPr>
          <w:rFonts w:cs="Times New Roman"/>
          <w:noProof/>
          <w:szCs w:val="24"/>
        </w:rPr>
        <w:t xml:space="preserve"> </w:t>
      </w:r>
      <w:r w:rsidR="002E1847" w:rsidRPr="002E1847">
        <w:rPr>
          <w:rFonts w:cs="Times New Roman"/>
          <w:b/>
          <w:bCs/>
          <w:noProof/>
          <w:szCs w:val="24"/>
        </w:rPr>
        <w:t>1964</w:t>
      </w:r>
      <w:r w:rsidR="002E1847" w:rsidRPr="002E1847">
        <w:rPr>
          <w:rFonts w:cs="Times New Roman"/>
          <w:noProof/>
          <w:szCs w:val="24"/>
        </w:rPr>
        <w:t xml:space="preserve">, </w:t>
      </w:r>
      <w:r w:rsidR="002E1847" w:rsidRPr="002E1847">
        <w:rPr>
          <w:rFonts w:cs="Times New Roman"/>
          <w:i/>
          <w:iCs/>
          <w:noProof/>
          <w:szCs w:val="24"/>
        </w:rPr>
        <w:t>3</w:t>
      </w:r>
      <w:r w:rsidR="002E1847" w:rsidRPr="002E1847">
        <w:rPr>
          <w:rFonts w:cs="Times New Roman"/>
          <w:noProof/>
          <w:szCs w:val="24"/>
        </w:rPr>
        <w:t>, 139–183.</w:t>
      </w:r>
    </w:p>
    <w:p w14:paraId="0A9BDA27"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 </w:t>
      </w:r>
      <w:r w:rsidRPr="002E1847">
        <w:rPr>
          <w:rFonts w:cs="Times New Roman"/>
          <w:noProof/>
          <w:szCs w:val="24"/>
        </w:rPr>
        <w:tab/>
        <w:t xml:space="preserve">Andela, N.; Morton, D.C.; Giglio, L.; Chen, Y.; van der Werf, G.R.; Kasibhatla, P.S.; DeFries, R.S.; Collatz, G.J.; Hantson, S.; Kloster, S.; et al. A human-driven decline in global burned area. </w:t>
      </w:r>
      <w:r w:rsidRPr="002E1847">
        <w:rPr>
          <w:rFonts w:cs="Times New Roman"/>
          <w:i/>
          <w:iCs/>
          <w:noProof/>
          <w:szCs w:val="24"/>
        </w:rPr>
        <w:t>Science (80-. ).</w:t>
      </w:r>
      <w:r w:rsidRPr="002E1847">
        <w:rPr>
          <w:rFonts w:cs="Times New Roman"/>
          <w:noProof/>
          <w:szCs w:val="24"/>
        </w:rPr>
        <w:t xml:space="preserve"> </w:t>
      </w:r>
      <w:r w:rsidRPr="002E1847">
        <w:rPr>
          <w:rFonts w:cs="Times New Roman"/>
          <w:b/>
          <w:bCs/>
          <w:noProof/>
          <w:szCs w:val="24"/>
        </w:rPr>
        <w:t>2017</w:t>
      </w:r>
      <w:r w:rsidRPr="002E1847">
        <w:rPr>
          <w:rFonts w:cs="Times New Roman"/>
          <w:noProof/>
          <w:szCs w:val="24"/>
        </w:rPr>
        <w:t xml:space="preserve">, </w:t>
      </w:r>
      <w:r w:rsidRPr="002E1847">
        <w:rPr>
          <w:rFonts w:cs="Times New Roman"/>
          <w:i/>
          <w:iCs/>
          <w:noProof/>
          <w:szCs w:val="24"/>
        </w:rPr>
        <w:t>356</w:t>
      </w:r>
      <w:r w:rsidRPr="002E1847">
        <w:rPr>
          <w:rFonts w:cs="Times New Roman"/>
          <w:noProof/>
          <w:szCs w:val="24"/>
        </w:rPr>
        <w:t>, 1356–1362, doi:10.1126/science.aal4108.</w:t>
      </w:r>
    </w:p>
    <w:p w14:paraId="180CC36A"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 </w:t>
      </w:r>
      <w:r w:rsidRPr="002E1847">
        <w:rPr>
          <w:rFonts w:cs="Times New Roman"/>
          <w:noProof/>
          <w:szCs w:val="24"/>
        </w:rPr>
        <w:tab/>
        <w:t xml:space="preserve">Jolly, W.M.; Cochrane, M.A.; Freeborn, P.H.; Holden, Z.A.; Brown, T.J.; Williamson, G.J.; Bowman, D.M.J.S. Climate-induced variations in global wildfire danger from 1979 to 2013. </w:t>
      </w:r>
      <w:r w:rsidRPr="002E1847">
        <w:rPr>
          <w:rFonts w:cs="Times New Roman"/>
          <w:i/>
          <w:iCs/>
          <w:noProof/>
          <w:szCs w:val="24"/>
        </w:rPr>
        <w:t>Nat. Commun.</w:t>
      </w:r>
      <w:r w:rsidRPr="002E1847">
        <w:rPr>
          <w:rFonts w:cs="Times New Roman"/>
          <w:noProof/>
          <w:szCs w:val="24"/>
        </w:rPr>
        <w:t xml:space="preserve"> </w:t>
      </w:r>
      <w:r w:rsidRPr="002E1847">
        <w:rPr>
          <w:rFonts w:cs="Times New Roman"/>
          <w:b/>
          <w:bCs/>
          <w:noProof/>
          <w:szCs w:val="24"/>
        </w:rPr>
        <w:t>2015</w:t>
      </w:r>
      <w:r w:rsidRPr="002E1847">
        <w:rPr>
          <w:rFonts w:cs="Times New Roman"/>
          <w:noProof/>
          <w:szCs w:val="24"/>
        </w:rPr>
        <w:t xml:space="preserve">, </w:t>
      </w:r>
      <w:r w:rsidRPr="002E1847">
        <w:rPr>
          <w:rFonts w:cs="Times New Roman"/>
          <w:i/>
          <w:iCs/>
          <w:noProof/>
          <w:szCs w:val="24"/>
        </w:rPr>
        <w:t>6</w:t>
      </w:r>
      <w:r w:rsidRPr="002E1847">
        <w:rPr>
          <w:rFonts w:cs="Times New Roman"/>
          <w:noProof/>
          <w:szCs w:val="24"/>
        </w:rPr>
        <w:t>, 7537, doi:10.1038/ncomms8537.</w:t>
      </w:r>
    </w:p>
    <w:p w14:paraId="3CB18AA8"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4. </w:t>
      </w:r>
      <w:r w:rsidRPr="002E1847">
        <w:rPr>
          <w:rFonts w:cs="Times New Roman"/>
          <w:noProof/>
          <w:szCs w:val="24"/>
        </w:rPr>
        <w:tab/>
        <w:t xml:space="preserve">Abatzoglou, J.T.; Williams, A.P.; Barbero, R. Global Emergence of Anthropogenic Climate Change in Fire Weather Indices. </w:t>
      </w:r>
      <w:r w:rsidRPr="002E1847">
        <w:rPr>
          <w:rFonts w:cs="Times New Roman"/>
          <w:i/>
          <w:iCs/>
          <w:noProof/>
          <w:szCs w:val="24"/>
        </w:rPr>
        <w:t>Geophys. Res. Lett.</w:t>
      </w:r>
      <w:r w:rsidRPr="002E1847">
        <w:rPr>
          <w:rFonts w:cs="Times New Roman"/>
          <w:noProof/>
          <w:szCs w:val="24"/>
        </w:rPr>
        <w:t xml:space="preserve"> </w:t>
      </w:r>
      <w:r w:rsidRPr="002E1847">
        <w:rPr>
          <w:rFonts w:cs="Times New Roman"/>
          <w:b/>
          <w:bCs/>
          <w:noProof/>
          <w:szCs w:val="24"/>
        </w:rPr>
        <w:t>2019</w:t>
      </w:r>
      <w:r w:rsidRPr="002E1847">
        <w:rPr>
          <w:rFonts w:cs="Times New Roman"/>
          <w:noProof/>
          <w:szCs w:val="24"/>
        </w:rPr>
        <w:t xml:space="preserve">, </w:t>
      </w:r>
      <w:r w:rsidRPr="002E1847">
        <w:rPr>
          <w:rFonts w:cs="Times New Roman"/>
          <w:i/>
          <w:iCs/>
          <w:noProof/>
          <w:szCs w:val="24"/>
        </w:rPr>
        <w:t>46</w:t>
      </w:r>
      <w:r w:rsidRPr="002E1847">
        <w:rPr>
          <w:rFonts w:cs="Times New Roman"/>
          <w:noProof/>
          <w:szCs w:val="24"/>
        </w:rPr>
        <w:t>, 326–336, doi:10.1029/2018GL080959.</w:t>
      </w:r>
    </w:p>
    <w:p w14:paraId="02211E03"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5. </w:t>
      </w:r>
      <w:r w:rsidRPr="002E1847">
        <w:rPr>
          <w:rFonts w:cs="Times New Roman"/>
          <w:noProof/>
          <w:szCs w:val="24"/>
        </w:rPr>
        <w:tab/>
        <w:t xml:space="preserve">Flannigan, M.D.; Krawchuk, M.A.; de Groot, W.J.; Wotton, B.M.; Gowman, L.M. Implications of changing climate for global wildland fire. </w:t>
      </w:r>
      <w:r w:rsidRPr="002E1847">
        <w:rPr>
          <w:rFonts w:cs="Times New Roman"/>
          <w:i/>
          <w:iCs/>
          <w:noProof/>
          <w:szCs w:val="24"/>
        </w:rPr>
        <w:t>Int. J. Wildl. Fire</w:t>
      </w:r>
      <w:r w:rsidRPr="002E1847">
        <w:rPr>
          <w:rFonts w:cs="Times New Roman"/>
          <w:noProof/>
          <w:szCs w:val="24"/>
        </w:rPr>
        <w:t xml:space="preserve"> </w:t>
      </w:r>
      <w:r w:rsidRPr="002E1847">
        <w:rPr>
          <w:rFonts w:cs="Times New Roman"/>
          <w:b/>
          <w:bCs/>
          <w:noProof/>
          <w:szCs w:val="24"/>
        </w:rPr>
        <w:t>2009</w:t>
      </w:r>
      <w:r w:rsidRPr="002E1847">
        <w:rPr>
          <w:rFonts w:cs="Times New Roman"/>
          <w:noProof/>
          <w:szCs w:val="24"/>
        </w:rPr>
        <w:t xml:space="preserve">, </w:t>
      </w:r>
      <w:r w:rsidRPr="002E1847">
        <w:rPr>
          <w:rFonts w:cs="Times New Roman"/>
          <w:i/>
          <w:iCs/>
          <w:noProof/>
          <w:szCs w:val="24"/>
        </w:rPr>
        <w:t>18</w:t>
      </w:r>
      <w:r w:rsidRPr="002E1847">
        <w:rPr>
          <w:rFonts w:cs="Times New Roman"/>
          <w:noProof/>
          <w:szCs w:val="24"/>
        </w:rPr>
        <w:t>, 483, doi:10.1071/WF08187.</w:t>
      </w:r>
    </w:p>
    <w:p w14:paraId="4B88F76F"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6. </w:t>
      </w:r>
      <w:r w:rsidRPr="002E1847">
        <w:rPr>
          <w:rFonts w:cs="Times New Roman"/>
          <w:noProof/>
          <w:szCs w:val="24"/>
        </w:rPr>
        <w:tab/>
        <w:t xml:space="preserve">Liu, Y.; Stanturf, J.; Goodrick, S. Trends in global wildfire potential in a changing climate. </w:t>
      </w:r>
      <w:r w:rsidRPr="002E1847">
        <w:rPr>
          <w:rFonts w:cs="Times New Roman"/>
          <w:i/>
          <w:iCs/>
          <w:noProof/>
          <w:szCs w:val="24"/>
        </w:rPr>
        <w:t>For. Ecol. Manage.</w:t>
      </w:r>
      <w:r w:rsidRPr="002E1847">
        <w:rPr>
          <w:rFonts w:cs="Times New Roman"/>
          <w:noProof/>
          <w:szCs w:val="24"/>
        </w:rPr>
        <w:t xml:space="preserve"> </w:t>
      </w:r>
      <w:r w:rsidRPr="002E1847">
        <w:rPr>
          <w:rFonts w:cs="Times New Roman"/>
          <w:b/>
          <w:bCs/>
          <w:noProof/>
          <w:szCs w:val="24"/>
        </w:rPr>
        <w:t>2010</w:t>
      </w:r>
      <w:r w:rsidRPr="002E1847">
        <w:rPr>
          <w:rFonts w:cs="Times New Roman"/>
          <w:noProof/>
          <w:szCs w:val="24"/>
        </w:rPr>
        <w:t xml:space="preserve">, </w:t>
      </w:r>
      <w:r w:rsidRPr="002E1847">
        <w:rPr>
          <w:rFonts w:cs="Times New Roman"/>
          <w:i/>
          <w:iCs/>
          <w:noProof/>
          <w:szCs w:val="24"/>
        </w:rPr>
        <w:t>259</w:t>
      </w:r>
      <w:r w:rsidRPr="002E1847">
        <w:rPr>
          <w:rFonts w:cs="Times New Roman"/>
          <w:noProof/>
          <w:szCs w:val="24"/>
        </w:rPr>
        <w:t>, 685–697, doi:https://doi.org/10.1016/j.foreco.2009.09.002.</w:t>
      </w:r>
    </w:p>
    <w:p w14:paraId="60894CD1"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7. </w:t>
      </w:r>
      <w:r w:rsidRPr="002E1847">
        <w:rPr>
          <w:rFonts w:cs="Times New Roman"/>
          <w:noProof/>
          <w:szCs w:val="24"/>
        </w:rPr>
        <w:tab/>
        <w:t xml:space="preserve">Morton, D.C.; Roessing, M.E.; Camp, A.E.; Tyrrell, M.L. Assessing the Environmental , Social , and Economic Impacts of Wildfire. </w:t>
      </w:r>
      <w:r w:rsidRPr="002E1847">
        <w:rPr>
          <w:rFonts w:cs="Times New Roman"/>
          <w:b/>
          <w:bCs/>
          <w:noProof/>
          <w:szCs w:val="24"/>
        </w:rPr>
        <w:t>2003</w:t>
      </w:r>
      <w:r w:rsidRPr="002E1847">
        <w:rPr>
          <w:rFonts w:cs="Times New Roman"/>
          <w:noProof/>
          <w:szCs w:val="24"/>
        </w:rPr>
        <w:t>, 59.</w:t>
      </w:r>
    </w:p>
    <w:p w14:paraId="0E54E990"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8. </w:t>
      </w:r>
      <w:r w:rsidRPr="002E1847">
        <w:rPr>
          <w:rFonts w:cs="Times New Roman"/>
          <w:noProof/>
          <w:szCs w:val="24"/>
        </w:rPr>
        <w:tab/>
        <w:t xml:space="preserve">Ganteaume, A.; Camia, A.; Jappiot, M.; San-Miguel-Ayanz, J.; Long-Fournel, M.; Lampin, C. A Review of the Main Driving Factors of Forest Fire Ignition Over Europe. </w:t>
      </w:r>
      <w:r w:rsidRPr="002E1847">
        <w:rPr>
          <w:rFonts w:cs="Times New Roman"/>
          <w:i/>
          <w:iCs/>
          <w:noProof/>
          <w:szCs w:val="24"/>
        </w:rPr>
        <w:t>Environ. Manage.</w:t>
      </w:r>
      <w:r w:rsidRPr="002E1847">
        <w:rPr>
          <w:rFonts w:cs="Times New Roman"/>
          <w:noProof/>
          <w:szCs w:val="24"/>
        </w:rPr>
        <w:t xml:space="preserve"> </w:t>
      </w:r>
      <w:r w:rsidRPr="002E1847">
        <w:rPr>
          <w:rFonts w:cs="Times New Roman"/>
          <w:b/>
          <w:bCs/>
          <w:noProof/>
          <w:szCs w:val="24"/>
        </w:rPr>
        <w:t>2013</w:t>
      </w:r>
      <w:r w:rsidRPr="002E1847">
        <w:rPr>
          <w:rFonts w:cs="Times New Roman"/>
          <w:noProof/>
          <w:szCs w:val="24"/>
        </w:rPr>
        <w:t xml:space="preserve">, </w:t>
      </w:r>
      <w:r w:rsidRPr="002E1847">
        <w:rPr>
          <w:rFonts w:cs="Times New Roman"/>
          <w:i/>
          <w:iCs/>
          <w:noProof/>
          <w:szCs w:val="24"/>
        </w:rPr>
        <w:t>51</w:t>
      </w:r>
      <w:r w:rsidRPr="002E1847">
        <w:rPr>
          <w:rFonts w:cs="Times New Roman"/>
          <w:noProof/>
          <w:szCs w:val="24"/>
        </w:rPr>
        <w:t>, 651–662, doi:10.1007/s00267-012-9961-z.</w:t>
      </w:r>
    </w:p>
    <w:p w14:paraId="6A90E18C"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9. </w:t>
      </w:r>
      <w:r w:rsidRPr="002E1847">
        <w:rPr>
          <w:rFonts w:cs="Times New Roman"/>
          <w:noProof/>
          <w:szCs w:val="24"/>
        </w:rPr>
        <w:tab/>
        <w:t xml:space="preserve">Reid, C.E.; Brauer, M.; Johnston, F.H.; Jerrett, M.; Balmes, J.R.; Elliott, C.T. Critical Review of Health Impacts of Wildfire Smoke Exposure. </w:t>
      </w:r>
      <w:r w:rsidRPr="002E1847">
        <w:rPr>
          <w:rFonts w:cs="Times New Roman"/>
          <w:i/>
          <w:iCs/>
          <w:noProof/>
          <w:szCs w:val="24"/>
        </w:rPr>
        <w:t>Environ. Health Perspect.</w:t>
      </w:r>
      <w:r w:rsidRPr="002E1847">
        <w:rPr>
          <w:rFonts w:cs="Times New Roman"/>
          <w:noProof/>
          <w:szCs w:val="24"/>
        </w:rPr>
        <w:t xml:space="preserve"> </w:t>
      </w:r>
      <w:r w:rsidRPr="002E1847">
        <w:rPr>
          <w:rFonts w:cs="Times New Roman"/>
          <w:b/>
          <w:bCs/>
          <w:noProof/>
          <w:szCs w:val="24"/>
        </w:rPr>
        <w:t>2016</w:t>
      </w:r>
      <w:r w:rsidRPr="002E1847">
        <w:rPr>
          <w:rFonts w:cs="Times New Roman"/>
          <w:noProof/>
          <w:szCs w:val="24"/>
        </w:rPr>
        <w:t xml:space="preserve">, </w:t>
      </w:r>
      <w:r w:rsidRPr="002E1847">
        <w:rPr>
          <w:rFonts w:cs="Times New Roman"/>
          <w:i/>
          <w:iCs/>
          <w:noProof/>
          <w:szCs w:val="24"/>
        </w:rPr>
        <w:t>124</w:t>
      </w:r>
      <w:r w:rsidRPr="002E1847">
        <w:rPr>
          <w:rFonts w:cs="Times New Roman"/>
          <w:noProof/>
          <w:szCs w:val="24"/>
        </w:rPr>
        <w:t>, 1334–1343, doi:10.1289/ehp.1409277.</w:t>
      </w:r>
    </w:p>
    <w:p w14:paraId="5329A674"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10. </w:t>
      </w:r>
      <w:r w:rsidRPr="002E1847">
        <w:rPr>
          <w:rFonts w:cs="Times New Roman"/>
          <w:noProof/>
          <w:szCs w:val="24"/>
        </w:rPr>
        <w:tab/>
        <w:t xml:space="preserve">Cascio, W.E. Wildland fire smoke and human health. </w:t>
      </w:r>
      <w:r w:rsidRPr="002E1847">
        <w:rPr>
          <w:rFonts w:cs="Times New Roman"/>
          <w:i/>
          <w:iCs/>
          <w:noProof/>
          <w:szCs w:val="24"/>
        </w:rPr>
        <w:t>Sci. Total Environ.</w:t>
      </w:r>
      <w:r w:rsidRPr="002E1847">
        <w:rPr>
          <w:rFonts w:cs="Times New Roman"/>
          <w:noProof/>
          <w:szCs w:val="24"/>
        </w:rPr>
        <w:t xml:space="preserve"> </w:t>
      </w:r>
      <w:r w:rsidRPr="002E1847">
        <w:rPr>
          <w:rFonts w:cs="Times New Roman"/>
          <w:b/>
          <w:bCs/>
          <w:noProof/>
          <w:szCs w:val="24"/>
        </w:rPr>
        <w:t>2018</w:t>
      </w:r>
      <w:r w:rsidRPr="002E1847">
        <w:rPr>
          <w:rFonts w:cs="Times New Roman"/>
          <w:noProof/>
          <w:szCs w:val="24"/>
        </w:rPr>
        <w:t xml:space="preserve">, </w:t>
      </w:r>
      <w:r w:rsidRPr="002E1847">
        <w:rPr>
          <w:rFonts w:cs="Times New Roman"/>
          <w:i/>
          <w:iCs/>
          <w:noProof/>
          <w:szCs w:val="24"/>
        </w:rPr>
        <w:t>624</w:t>
      </w:r>
      <w:r w:rsidRPr="002E1847">
        <w:rPr>
          <w:rFonts w:cs="Times New Roman"/>
          <w:noProof/>
          <w:szCs w:val="24"/>
        </w:rPr>
        <w:t>, 586–595, doi:10.1016/j.scitotenv.2017.12.086.</w:t>
      </w:r>
    </w:p>
    <w:p w14:paraId="7FE38DDF"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11. </w:t>
      </w:r>
      <w:r w:rsidRPr="002E1847">
        <w:rPr>
          <w:rFonts w:cs="Times New Roman"/>
          <w:noProof/>
          <w:szCs w:val="24"/>
        </w:rPr>
        <w:tab/>
        <w:t xml:space="preserve">San-Miguel-Ayanz, J.; Moreno, J.M.; Camia, A. Analysis of large fires in European Mediterranean landscapes: Lessons learned and perspectives. </w:t>
      </w:r>
      <w:r w:rsidRPr="002E1847">
        <w:rPr>
          <w:rFonts w:cs="Times New Roman"/>
          <w:i/>
          <w:iCs/>
          <w:noProof/>
          <w:szCs w:val="24"/>
        </w:rPr>
        <w:t>For. Ecol. Manage.</w:t>
      </w:r>
      <w:r w:rsidRPr="002E1847">
        <w:rPr>
          <w:rFonts w:cs="Times New Roman"/>
          <w:noProof/>
          <w:szCs w:val="24"/>
        </w:rPr>
        <w:t xml:space="preserve"> </w:t>
      </w:r>
      <w:r w:rsidRPr="002E1847">
        <w:rPr>
          <w:rFonts w:cs="Times New Roman"/>
          <w:b/>
          <w:bCs/>
          <w:noProof/>
          <w:szCs w:val="24"/>
        </w:rPr>
        <w:t>2013</w:t>
      </w:r>
      <w:r w:rsidRPr="002E1847">
        <w:rPr>
          <w:rFonts w:cs="Times New Roman"/>
          <w:noProof/>
          <w:szCs w:val="24"/>
        </w:rPr>
        <w:t xml:space="preserve">, </w:t>
      </w:r>
      <w:r w:rsidRPr="002E1847">
        <w:rPr>
          <w:rFonts w:cs="Times New Roman"/>
          <w:i/>
          <w:iCs/>
          <w:noProof/>
          <w:szCs w:val="24"/>
        </w:rPr>
        <w:t>294</w:t>
      </w:r>
      <w:r w:rsidRPr="002E1847">
        <w:rPr>
          <w:rFonts w:cs="Times New Roman"/>
          <w:noProof/>
          <w:szCs w:val="24"/>
        </w:rPr>
        <w:t>, 11–22, doi:https://doi.org/10.1016/j.foreco.2012.10.050.</w:t>
      </w:r>
    </w:p>
    <w:p w14:paraId="57C6AD21"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12. </w:t>
      </w:r>
      <w:r w:rsidRPr="002E1847">
        <w:rPr>
          <w:rFonts w:cs="Times New Roman"/>
          <w:noProof/>
          <w:szCs w:val="24"/>
        </w:rPr>
        <w:tab/>
        <w:t xml:space="preserve">Oliveira, S.; Oehler, F.; San-Miguel-Ayanz, J.; Camia, A.; Pereira, J.M.C. Modeling spatial patterns of fire occurrence in Mediterranean Europe using Multiple Regression and Random Forest. </w:t>
      </w:r>
      <w:r w:rsidRPr="002E1847">
        <w:rPr>
          <w:rFonts w:cs="Times New Roman"/>
          <w:i/>
          <w:iCs/>
          <w:noProof/>
          <w:szCs w:val="24"/>
        </w:rPr>
        <w:t>For. Ecol. Manage.</w:t>
      </w:r>
      <w:r w:rsidRPr="002E1847">
        <w:rPr>
          <w:rFonts w:cs="Times New Roman"/>
          <w:noProof/>
          <w:szCs w:val="24"/>
        </w:rPr>
        <w:t xml:space="preserve"> </w:t>
      </w:r>
      <w:r w:rsidRPr="002E1847">
        <w:rPr>
          <w:rFonts w:cs="Times New Roman"/>
          <w:b/>
          <w:bCs/>
          <w:noProof/>
          <w:szCs w:val="24"/>
        </w:rPr>
        <w:t>2012</w:t>
      </w:r>
      <w:r w:rsidRPr="002E1847">
        <w:rPr>
          <w:rFonts w:cs="Times New Roman"/>
          <w:noProof/>
          <w:szCs w:val="24"/>
        </w:rPr>
        <w:t xml:space="preserve">, </w:t>
      </w:r>
      <w:r w:rsidRPr="002E1847">
        <w:rPr>
          <w:rFonts w:cs="Times New Roman"/>
          <w:i/>
          <w:iCs/>
          <w:noProof/>
          <w:szCs w:val="24"/>
        </w:rPr>
        <w:t>275</w:t>
      </w:r>
      <w:r w:rsidRPr="002E1847">
        <w:rPr>
          <w:rFonts w:cs="Times New Roman"/>
          <w:noProof/>
          <w:szCs w:val="24"/>
        </w:rPr>
        <w:t>, 117–129, doi:10.1016/j.foreco.2012.03.003.</w:t>
      </w:r>
    </w:p>
    <w:p w14:paraId="7BECB469"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13. </w:t>
      </w:r>
      <w:r w:rsidRPr="002E1847">
        <w:rPr>
          <w:rFonts w:cs="Times New Roman"/>
          <w:noProof/>
          <w:szCs w:val="24"/>
        </w:rPr>
        <w:tab/>
        <w:t xml:space="preserve">San-Miguel-Ayanz, J.; Camia, A. Forest fires. </w:t>
      </w:r>
      <w:r w:rsidRPr="002E1847">
        <w:rPr>
          <w:rFonts w:cs="Times New Roman"/>
          <w:i/>
          <w:iCs/>
          <w:noProof/>
          <w:szCs w:val="24"/>
        </w:rPr>
        <w:t>Mapp. impacts Nat. hazards Technol. Accid. Eur. an Overv. last Decad. A Wehrli, J Herkendell, A Jol) EEA Tech. Rep. N</w:t>
      </w:r>
      <w:r w:rsidRPr="002E1847">
        <w:rPr>
          <w:rFonts w:cs="Times New Roman"/>
          <w:noProof/>
          <w:szCs w:val="24"/>
        </w:rPr>
        <w:t xml:space="preserve"> </w:t>
      </w:r>
      <w:r w:rsidRPr="002E1847">
        <w:rPr>
          <w:rFonts w:cs="Times New Roman"/>
          <w:b/>
          <w:bCs/>
          <w:noProof/>
          <w:szCs w:val="24"/>
        </w:rPr>
        <w:t>2010</w:t>
      </w:r>
      <w:r w:rsidRPr="002E1847">
        <w:rPr>
          <w:rFonts w:cs="Times New Roman"/>
          <w:noProof/>
          <w:szCs w:val="24"/>
        </w:rPr>
        <w:t xml:space="preserve">, </w:t>
      </w:r>
      <w:r w:rsidRPr="002E1847">
        <w:rPr>
          <w:rFonts w:cs="Times New Roman"/>
          <w:i/>
          <w:iCs/>
          <w:noProof/>
          <w:szCs w:val="24"/>
        </w:rPr>
        <w:t>13</w:t>
      </w:r>
      <w:r w:rsidRPr="002E1847">
        <w:rPr>
          <w:rFonts w:cs="Times New Roman"/>
          <w:noProof/>
          <w:szCs w:val="24"/>
        </w:rPr>
        <w:t>, 47–53.</w:t>
      </w:r>
    </w:p>
    <w:p w14:paraId="42D20FCA"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14. </w:t>
      </w:r>
      <w:r w:rsidRPr="002E1847">
        <w:rPr>
          <w:rFonts w:cs="Times New Roman"/>
          <w:noProof/>
          <w:szCs w:val="24"/>
        </w:rPr>
        <w:tab/>
        <w:t xml:space="preserve">Lung, T.; Lavalle, C.; Hiederer, R.; Dosio, A.; Bouwer, L.M. A multi-hazard regional level impact assessment for Europe combining indicators of climatic and non-climatic change. </w:t>
      </w:r>
      <w:r w:rsidRPr="002E1847">
        <w:rPr>
          <w:rFonts w:cs="Times New Roman"/>
          <w:i/>
          <w:iCs/>
          <w:noProof/>
          <w:szCs w:val="24"/>
        </w:rPr>
        <w:t>Glob. Environ. Chang.</w:t>
      </w:r>
      <w:r w:rsidRPr="002E1847">
        <w:rPr>
          <w:rFonts w:cs="Times New Roman"/>
          <w:noProof/>
          <w:szCs w:val="24"/>
        </w:rPr>
        <w:t xml:space="preserve"> </w:t>
      </w:r>
      <w:r w:rsidRPr="002E1847">
        <w:rPr>
          <w:rFonts w:cs="Times New Roman"/>
          <w:b/>
          <w:bCs/>
          <w:noProof/>
          <w:szCs w:val="24"/>
        </w:rPr>
        <w:t>2013</w:t>
      </w:r>
      <w:r w:rsidRPr="002E1847">
        <w:rPr>
          <w:rFonts w:cs="Times New Roman"/>
          <w:noProof/>
          <w:szCs w:val="24"/>
        </w:rPr>
        <w:t xml:space="preserve">, </w:t>
      </w:r>
      <w:r w:rsidRPr="002E1847">
        <w:rPr>
          <w:rFonts w:cs="Times New Roman"/>
          <w:i/>
          <w:iCs/>
          <w:noProof/>
          <w:szCs w:val="24"/>
        </w:rPr>
        <w:t>23</w:t>
      </w:r>
      <w:r w:rsidRPr="002E1847">
        <w:rPr>
          <w:rFonts w:cs="Times New Roman"/>
          <w:noProof/>
          <w:szCs w:val="24"/>
        </w:rPr>
        <w:t>, 522–536, doi:10.1016/j.gloenvcha.2012.11.009.</w:t>
      </w:r>
    </w:p>
    <w:p w14:paraId="0FB484BD"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15. </w:t>
      </w:r>
      <w:r w:rsidRPr="002E1847">
        <w:rPr>
          <w:rFonts w:cs="Times New Roman"/>
          <w:noProof/>
          <w:szCs w:val="24"/>
        </w:rPr>
        <w:tab/>
        <w:t xml:space="preserve">Janssen-Jansen, L. Taking national planning seriously: A challenged planning agenda in the Netherlands. </w:t>
      </w:r>
      <w:r w:rsidRPr="002E1847">
        <w:rPr>
          <w:rFonts w:cs="Times New Roman"/>
          <w:i/>
          <w:iCs/>
          <w:noProof/>
          <w:szCs w:val="24"/>
        </w:rPr>
        <w:t>Administration</w:t>
      </w:r>
      <w:r w:rsidRPr="002E1847">
        <w:rPr>
          <w:rFonts w:cs="Times New Roman"/>
          <w:noProof/>
          <w:szCs w:val="24"/>
        </w:rPr>
        <w:t xml:space="preserve"> </w:t>
      </w:r>
      <w:r w:rsidRPr="002E1847">
        <w:rPr>
          <w:rFonts w:cs="Times New Roman"/>
          <w:b/>
          <w:bCs/>
          <w:noProof/>
          <w:szCs w:val="24"/>
        </w:rPr>
        <w:t>2016</w:t>
      </w:r>
      <w:r w:rsidRPr="002E1847">
        <w:rPr>
          <w:rFonts w:cs="Times New Roman"/>
          <w:noProof/>
          <w:szCs w:val="24"/>
        </w:rPr>
        <w:t xml:space="preserve">, </w:t>
      </w:r>
      <w:r w:rsidRPr="002E1847">
        <w:rPr>
          <w:rFonts w:cs="Times New Roman"/>
          <w:i/>
          <w:iCs/>
          <w:noProof/>
          <w:szCs w:val="24"/>
        </w:rPr>
        <w:t>64</w:t>
      </w:r>
      <w:r w:rsidRPr="002E1847">
        <w:rPr>
          <w:rFonts w:cs="Times New Roman"/>
          <w:noProof/>
          <w:szCs w:val="24"/>
        </w:rPr>
        <w:t>, 23–43, doi:10.1515/admin-2016-0023.</w:t>
      </w:r>
    </w:p>
    <w:p w14:paraId="1B54FDA9"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16. </w:t>
      </w:r>
      <w:r w:rsidRPr="002E1847">
        <w:rPr>
          <w:rFonts w:cs="Times New Roman"/>
          <w:noProof/>
          <w:szCs w:val="24"/>
        </w:rPr>
        <w:tab/>
        <w:t xml:space="preserve">De Mulder, E.F.J. Landscapes. In </w:t>
      </w:r>
      <w:r w:rsidRPr="002E1847">
        <w:rPr>
          <w:rFonts w:cs="Times New Roman"/>
          <w:i/>
          <w:iCs/>
          <w:noProof/>
          <w:szCs w:val="24"/>
        </w:rPr>
        <w:t>The Netherlands and the Dutch: A Physical and Human Geography</w:t>
      </w:r>
      <w:r w:rsidRPr="002E1847">
        <w:rPr>
          <w:rFonts w:cs="Times New Roman"/>
          <w:noProof/>
          <w:szCs w:val="24"/>
        </w:rPr>
        <w:t>; Springer International Publishing: Cham, 2019; pp. 35–58 ISBN 978-3-319-75073-6.</w:t>
      </w:r>
    </w:p>
    <w:p w14:paraId="2693FC4F"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lastRenderedPageBreak/>
        <w:t xml:space="preserve">17. </w:t>
      </w:r>
      <w:r w:rsidRPr="002E1847">
        <w:rPr>
          <w:rFonts w:cs="Times New Roman"/>
          <w:noProof/>
          <w:szCs w:val="24"/>
        </w:rPr>
        <w:tab/>
        <w:t xml:space="preserve">CBS </w:t>
      </w:r>
      <w:r w:rsidRPr="002E1847">
        <w:rPr>
          <w:rFonts w:cs="Times New Roman"/>
          <w:i/>
          <w:iCs/>
          <w:noProof/>
          <w:szCs w:val="24"/>
        </w:rPr>
        <w:t>Transport and mobility 2016</w:t>
      </w:r>
      <w:r w:rsidRPr="002E1847">
        <w:rPr>
          <w:rFonts w:cs="Times New Roman"/>
          <w:noProof/>
          <w:szCs w:val="24"/>
        </w:rPr>
        <w:t>; 2016; ISBN 978-90-357-2056-5.</w:t>
      </w:r>
    </w:p>
    <w:p w14:paraId="16433A38"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18. </w:t>
      </w:r>
      <w:r w:rsidRPr="002E1847">
        <w:rPr>
          <w:rFonts w:cs="Times New Roman"/>
          <w:noProof/>
          <w:szCs w:val="24"/>
        </w:rPr>
        <w:tab/>
        <w:t xml:space="preserve">Beunen, R.; Van Assche, K.; Duineveld, M. Performing failure in conservation policy: The implementation of European Union directives in the Netherlands. </w:t>
      </w:r>
      <w:r w:rsidRPr="002E1847">
        <w:rPr>
          <w:rFonts w:cs="Times New Roman"/>
          <w:i/>
          <w:iCs/>
          <w:noProof/>
          <w:szCs w:val="24"/>
        </w:rPr>
        <w:t>Land use policy</w:t>
      </w:r>
      <w:r w:rsidRPr="002E1847">
        <w:rPr>
          <w:rFonts w:cs="Times New Roman"/>
          <w:noProof/>
          <w:szCs w:val="24"/>
        </w:rPr>
        <w:t xml:space="preserve"> </w:t>
      </w:r>
      <w:r w:rsidRPr="002E1847">
        <w:rPr>
          <w:rFonts w:cs="Times New Roman"/>
          <w:b/>
          <w:bCs/>
          <w:noProof/>
          <w:szCs w:val="24"/>
        </w:rPr>
        <w:t>2013</w:t>
      </w:r>
      <w:r w:rsidRPr="002E1847">
        <w:rPr>
          <w:rFonts w:cs="Times New Roman"/>
          <w:noProof/>
          <w:szCs w:val="24"/>
        </w:rPr>
        <w:t xml:space="preserve">, </w:t>
      </w:r>
      <w:r w:rsidRPr="002E1847">
        <w:rPr>
          <w:rFonts w:cs="Times New Roman"/>
          <w:i/>
          <w:iCs/>
          <w:noProof/>
          <w:szCs w:val="24"/>
        </w:rPr>
        <w:t>31</w:t>
      </w:r>
      <w:r w:rsidRPr="002E1847">
        <w:rPr>
          <w:rFonts w:cs="Times New Roman"/>
          <w:noProof/>
          <w:szCs w:val="24"/>
        </w:rPr>
        <w:t>, 280–288, doi:10.1016/j.landusepol.2012.07.009.</w:t>
      </w:r>
    </w:p>
    <w:p w14:paraId="2C1D2FD1"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19. </w:t>
      </w:r>
      <w:r w:rsidRPr="002E1847">
        <w:rPr>
          <w:rFonts w:cs="Times New Roman"/>
          <w:noProof/>
          <w:szCs w:val="24"/>
        </w:rPr>
        <w:tab/>
        <w:t>PDOK Beheer Dataset: Administratieve Eenheden (INSPIRE geharmoniseerd) Available online: https://www.pdok.nl/geo-services/-/article/administratieve-eenheden-inspire-geharmoniseerd- (accessed on May 1, 2020).</w:t>
      </w:r>
    </w:p>
    <w:p w14:paraId="76C0249D"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20. </w:t>
      </w:r>
      <w:r w:rsidRPr="002E1847">
        <w:rPr>
          <w:rFonts w:cs="Times New Roman"/>
          <w:noProof/>
          <w:szCs w:val="24"/>
        </w:rPr>
        <w:tab/>
        <w:t>PDOK Beheer Nationaal Wegenbestand (NWB) Available online: https://www.pdok.nl/introductie/-/article/nationaal-wegen-bestand-nwb- (accessed on Aug 17, 2020).</w:t>
      </w:r>
    </w:p>
    <w:p w14:paraId="44498402"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21. </w:t>
      </w:r>
      <w:r w:rsidRPr="002E1847">
        <w:rPr>
          <w:rFonts w:cs="Times New Roman"/>
          <w:noProof/>
          <w:szCs w:val="24"/>
        </w:rPr>
        <w:tab/>
        <w:t xml:space="preserve">Cao, C.; Xiaoxiong, X.; Wolfe, R.; DeLuccia, F.; Liu, Q. (Mark); Blonski, S.; Lin, G. (Gary); Nishihama, M.; Pogorzala, D.; Oudrari, H.; et al. NOAA Technical Report NESDIS 142 Visible Infrared Imaging Radiometer Suite (VIIRS) Sensor Data Record (SDR) User’s Guide Version 1.3. </w:t>
      </w:r>
      <w:r w:rsidRPr="002E1847">
        <w:rPr>
          <w:rFonts w:cs="Times New Roman"/>
          <w:i/>
          <w:iCs/>
          <w:noProof/>
          <w:szCs w:val="24"/>
        </w:rPr>
        <w:t>NOAA Tech. Rep. NESDIS 142</w:t>
      </w:r>
      <w:r w:rsidRPr="002E1847">
        <w:rPr>
          <w:rFonts w:cs="Times New Roman"/>
          <w:noProof/>
          <w:szCs w:val="24"/>
        </w:rPr>
        <w:t xml:space="preserve"> </w:t>
      </w:r>
      <w:r w:rsidRPr="002E1847">
        <w:rPr>
          <w:rFonts w:cs="Times New Roman"/>
          <w:b/>
          <w:bCs/>
          <w:noProof/>
          <w:szCs w:val="24"/>
        </w:rPr>
        <w:t>2017</w:t>
      </w:r>
      <w:r w:rsidRPr="002E1847">
        <w:rPr>
          <w:rFonts w:cs="Times New Roman"/>
          <w:noProof/>
          <w:szCs w:val="24"/>
        </w:rPr>
        <w:t>.</w:t>
      </w:r>
    </w:p>
    <w:p w14:paraId="535A2CFF"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22. </w:t>
      </w:r>
      <w:r w:rsidRPr="002E1847">
        <w:rPr>
          <w:rFonts w:cs="Times New Roman"/>
          <w:noProof/>
          <w:szCs w:val="24"/>
        </w:rPr>
        <w:tab/>
        <w:t xml:space="preserve">Schroeder, W.; Oliva, P.; Giglio, L.; Csiszar, I.A. The New VIIRS 375m active fire detection data product: Algorithm description and initial assessment. </w:t>
      </w:r>
      <w:r w:rsidRPr="002E1847">
        <w:rPr>
          <w:rFonts w:cs="Times New Roman"/>
          <w:i/>
          <w:iCs/>
          <w:noProof/>
          <w:szCs w:val="24"/>
        </w:rPr>
        <w:t>Remote Sens. Environ.</w:t>
      </w:r>
      <w:r w:rsidRPr="002E1847">
        <w:rPr>
          <w:rFonts w:cs="Times New Roman"/>
          <w:noProof/>
          <w:szCs w:val="24"/>
        </w:rPr>
        <w:t xml:space="preserve"> </w:t>
      </w:r>
      <w:r w:rsidRPr="002E1847">
        <w:rPr>
          <w:rFonts w:cs="Times New Roman"/>
          <w:b/>
          <w:bCs/>
          <w:noProof/>
          <w:szCs w:val="24"/>
        </w:rPr>
        <w:t>2014</w:t>
      </w:r>
      <w:r w:rsidRPr="002E1847">
        <w:rPr>
          <w:rFonts w:cs="Times New Roman"/>
          <w:noProof/>
          <w:szCs w:val="24"/>
        </w:rPr>
        <w:t xml:space="preserve">, </w:t>
      </w:r>
      <w:r w:rsidRPr="002E1847">
        <w:rPr>
          <w:rFonts w:cs="Times New Roman"/>
          <w:i/>
          <w:iCs/>
          <w:noProof/>
          <w:szCs w:val="24"/>
        </w:rPr>
        <w:t>143</w:t>
      </w:r>
      <w:r w:rsidRPr="002E1847">
        <w:rPr>
          <w:rFonts w:cs="Times New Roman"/>
          <w:noProof/>
          <w:szCs w:val="24"/>
        </w:rPr>
        <w:t>, 85–96, doi:10.1016/j.rse.2013.12.008.</w:t>
      </w:r>
    </w:p>
    <w:p w14:paraId="457D1E89"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23. </w:t>
      </w:r>
      <w:r w:rsidRPr="002E1847">
        <w:rPr>
          <w:rFonts w:cs="Times New Roman"/>
          <w:noProof/>
          <w:szCs w:val="24"/>
        </w:rPr>
        <w:tab/>
        <w:t xml:space="preserve">Oliva, P.; Schroeder, W. Assessment of VIIRS 375m active fire detection product for direct burned area mapping. </w:t>
      </w:r>
      <w:r w:rsidRPr="002E1847">
        <w:rPr>
          <w:rFonts w:cs="Times New Roman"/>
          <w:i/>
          <w:iCs/>
          <w:noProof/>
          <w:szCs w:val="24"/>
        </w:rPr>
        <w:t>Remote Sens. Environ.</w:t>
      </w:r>
      <w:r w:rsidRPr="002E1847">
        <w:rPr>
          <w:rFonts w:cs="Times New Roman"/>
          <w:noProof/>
          <w:szCs w:val="24"/>
        </w:rPr>
        <w:t xml:space="preserve"> </w:t>
      </w:r>
      <w:r w:rsidRPr="002E1847">
        <w:rPr>
          <w:rFonts w:cs="Times New Roman"/>
          <w:b/>
          <w:bCs/>
          <w:noProof/>
          <w:szCs w:val="24"/>
        </w:rPr>
        <w:t>2015</w:t>
      </w:r>
      <w:r w:rsidRPr="002E1847">
        <w:rPr>
          <w:rFonts w:cs="Times New Roman"/>
          <w:noProof/>
          <w:szCs w:val="24"/>
        </w:rPr>
        <w:t xml:space="preserve">, </w:t>
      </w:r>
      <w:r w:rsidRPr="002E1847">
        <w:rPr>
          <w:rFonts w:cs="Times New Roman"/>
          <w:i/>
          <w:iCs/>
          <w:noProof/>
          <w:szCs w:val="24"/>
        </w:rPr>
        <w:t>160</w:t>
      </w:r>
      <w:r w:rsidRPr="002E1847">
        <w:rPr>
          <w:rFonts w:cs="Times New Roman"/>
          <w:noProof/>
          <w:szCs w:val="24"/>
        </w:rPr>
        <w:t>, 144–155, doi:10.1016/j.rse.2015.01.010.</w:t>
      </w:r>
    </w:p>
    <w:p w14:paraId="6C0936D2"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24. </w:t>
      </w:r>
      <w:r w:rsidRPr="002E1847">
        <w:rPr>
          <w:rFonts w:cs="Times New Roman"/>
          <w:noProof/>
          <w:szCs w:val="24"/>
        </w:rPr>
        <w:tab/>
        <w:t xml:space="preserve">Sentinel-2 Team; European Space Agency Sentinel 2 Mission Requirements. </w:t>
      </w:r>
      <w:r w:rsidRPr="002E1847">
        <w:rPr>
          <w:rFonts w:cs="Times New Roman"/>
          <w:b/>
          <w:bCs/>
          <w:noProof/>
          <w:szCs w:val="24"/>
        </w:rPr>
        <w:t>2007</w:t>
      </w:r>
      <w:r w:rsidRPr="002E1847">
        <w:rPr>
          <w:rFonts w:cs="Times New Roman"/>
          <w:noProof/>
          <w:szCs w:val="24"/>
        </w:rPr>
        <w:t>.</w:t>
      </w:r>
    </w:p>
    <w:p w14:paraId="38891A50"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25. </w:t>
      </w:r>
      <w:r w:rsidRPr="002E1847">
        <w:rPr>
          <w:rFonts w:cs="Times New Roman"/>
          <w:noProof/>
          <w:szCs w:val="24"/>
        </w:rPr>
        <w:tab/>
        <w:t xml:space="preserve">U.S. Geological Survey Landsat 8 Data Users Handbook. </w:t>
      </w:r>
      <w:r w:rsidRPr="002E1847">
        <w:rPr>
          <w:rFonts w:cs="Times New Roman"/>
          <w:i/>
          <w:iCs/>
          <w:noProof/>
          <w:szCs w:val="24"/>
        </w:rPr>
        <w:t>Nasa</w:t>
      </w:r>
      <w:r w:rsidRPr="002E1847">
        <w:rPr>
          <w:rFonts w:cs="Times New Roman"/>
          <w:noProof/>
          <w:szCs w:val="24"/>
        </w:rPr>
        <w:t xml:space="preserve"> </w:t>
      </w:r>
      <w:r w:rsidRPr="002E1847">
        <w:rPr>
          <w:rFonts w:cs="Times New Roman"/>
          <w:b/>
          <w:bCs/>
          <w:noProof/>
          <w:szCs w:val="24"/>
        </w:rPr>
        <w:t>2016</w:t>
      </w:r>
      <w:r w:rsidRPr="002E1847">
        <w:rPr>
          <w:rFonts w:cs="Times New Roman"/>
          <w:noProof/>
          <w:szCs w:val="24"/>
        </w:rPr>
        <w:t xml:space="preserve">, </w:t>
      </w:r>
      <w:r w:rsidRPr="002E1847">
        <w:rPr>
          <w:rFonts w:cs="Times New Roman"/>
          <w:i/>
          <w:iCs/>
          <w:noProof/>
          <w:szCs w:val="24"/>
        </w:rPr>
        <w:t>8</w:t>
      </w:r>
      <w:r w:rsidRPr="002E1847">
        <w:rPr>
          <w:rFonts w:cs="Times New Roman"/>
          <w:noProof/>
          <w:szCs w:val="24"/>
        </w:rPr>
        <w:t>, 97.</w:t>
      </w:r>
    </w:p>
    <w:p w14:paraId="7EC34AFF"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26. </w:t>
      </w:r>
      <w:r w:rsidRPr="002E1847">
        <w:rPr>
          <w:rFonts w:cs="Times New Roman"/>
          <w:noProof/>
          <w:szCs w:val="24"/>
        </w:rPr>
        <w:tab/>
        <w:t xml:space="preserve">Büttner, G.; Kosztra, B.; Soukup, T.; Sousa, A.; Langanke, T. CLC2018 Technical Guidelines. </w:t>
      </w:r>
      <w:r w:rsidRPr="002E1847">
        <w:rPr>
          <w:rFonts w:cs="Times New Roman"/>
          <w:b/>
          <w:bCs/>
          <w:noProof/>
          <w:szCs w:val="24"/>
        </w:rPr>
        <w:t>2017</w:t>
      </w:r>
      <w:r w:rsidRPr="002E1847">
        <w:rPr>
          <w:rFonts w:cs="Times New Roman"/>
          <w:noProof/>
          <w:szCs w:val="24"/>
        </w:rPr>
        <w:t>, 60.</w:t>
      </w:r>
    </w:p>
    <w:p w14:paraId="252113F8"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27. </w:t>
      </w:r>
      <w:r w:rsidRPr="002E1847">
        <w:rPr>
          <w:rFonts w:cs="Times New Roman"/>
          <w:noProof/>
          <w:szCs w:val="24"/>
        </w:rPr>
        <w:tab/>
        <w:t xml:space="preserve">LNV Natura 2000 doelendocument. duidelijkheid bieden, richting geven en ruimte laten. </w:t>
      </w:r>
      <w:r w:rsidRPr="002E1847">
        <w:rPr>
          <w:rFonts w:cs="Times New Roman"/>
          <w:b/>
          <w:bCs/>
          <w:noProof/>
          <w:szCs w:val="24"/>
        </w:rPr>
        <w:t>2006</w:t>
      </w:r>
      <w:r w:rsidRPr="002E1847">
        <w:rPr>
          <w:rFonts w:cs="Times New Roman"/>
          <w:noProof/>
          <w:szCs w:val="24"/>
        </w:rPr>
        <w:t>.</w:t>
      </w:r>
    </w:p>
    <w:p w14:paraId="0107EA56"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28. </w:t>
      </w:r>
      <w:r w:rsidRPr="002E1847">
        <w:rPr>
          <w:rFonts w:cs="Times New Roman"/>
          <w:noProof/>
          <w:szCs w:val="24"/>
        </w:rPr>
        <w:tab/>
        <w:t xml:space="preserve">Kosztra, B.; Büttner, G.; Hazeu, G.; Arnold, S. Updated CLC illustrated nomenclature guidelines. </w:t>
      </w:r>
      <w:r w:rsidRPr="002E1847">
        <w:rPr>
          <w:rFonts w:cs="Times New Roman"/>
          <w:i/>
          <w:iCs/>
          <w:noProof/>
          <w:szCs w:val="24"/>
        </w:rPr>
        <w:t>Eur. Environ. Agency</w:t>
      </w:r>
      <w:r w:rsidRPr="002E1847">
        <w:rPr>
          <w:rFonts w:cs="Times New Roman"/>
          <w:noProof/>
          <w:szCs w:val="24"/>
        </w:rPr>
        <w:t xml:space="preserve"> </w:t>
      </w:r>
      <w:r w:rsidRPr="002E1847">
        <w:rPr>
          <w:rFonts w:cs="Times New Roman"/>
          <w:b/>
          <w:bCs/>
          <w:noProof/>
          <w:szCs w:val="24"/>
        </w:rPr>
        <w:t>2017</w:t>
      </w:r>
      <w:r w:rsidRPr="002E1847">
        <w:rPr>
          <w:rFonts w:cs="Times New Roman"/>
          <w:noProof/>
          <w:szCs w:val="24"/>
        </w:rPr>
        <w:t>, 1–124.</w:t>
      </w:r>
    </w:p>
    <w:p w14:paraId="27B5A588"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29. </w:t>
      </w:r>
      <w:r w:rsidRPr="002E1847">
        <w:rPr>
          <w:rFonts w:cs="Times New Roman"/>
          <w:noProof/>
          <w:szCs w:val="24"/>
        </w:rPr>
        <w:tab/>
        <w:t xml:space="preserve">Schroeder, W.; Giglio, L. NASA VIIRS Land Science Investigator Processing System (SIPS) Visible Infrared Imaging Radiometer Suite (VIIRS) 375 m &amp; 750 m Active Fire Products: Product User’s Guide Version 1.4. </w:t>
      </w:r>
      <w:r w:rsidRPr="002E1847">
        <w:rPr>
          <w:rFonts w:cs="Times New Roman"/>
          <w:i/>
          <w:iCs/>
          <w:noProof/>
          <w:szCs w:val="24"/>
        </w:rPr>
        <w:t>Nasa</w:t>
      </w:r>
      <w:r w:rsidRPr="002E1847">
        <w:rPr>
          <w:rFonts w:cs="Times New Roman"/>
          <w:noProof/>
          <w:szCs w:val="24"/>
        </w:rPr>
        <w:t xml:space="preserve"> </w:t>
      </w:r>
      <w:r w:rsidRPr="002E1847">
        <w:rPr>
          <w:rFonts w:cs="Times New Roman"/>
          <w:b/>
          <w:bCs/>
          <w:noProof/>
          <w:szCs w:val="24"/>
        </w:rPr>
        <w:t>2018</w:t>
      </w:r>
      <w:r w:rsidRPr="002E1847">
        <w:rPr>
          <w:rFonts w:cs="Times New Roman"/>
          <w:noProof/>
          <w:szCs w:val="24"/>
        </w:rPr>
        <w:t>.</w:t>
      </w:r>
    </w:p>
    <w:p w14:paraId="7E9C2666"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30. </w:t>
      </w:r>
      <w:r w:rsidRPr="002E1847">
        <w:rPr>
          <w:rFonts w:cs="Times New Roman"/>
          <w:noProof/>
          <w:szCs w:val="24"/>
        </w:rPr>
        <w:tab/>
        <w:t>Hatcher, R.D.; Williams, H.; Zietz, I.; America., G.S. of; Geological Society of America Penrose Conference Geological Society of America Penrose Conference (1980</w:t>
      </w:r>
      <w:r w:rsidRPr="002E1847">
        <w:rPr>
          <w:rFonts w:ascii="Times New Roman" w:hAnsi="Times New Roman" w:cs="Times New Roman"/>
          <w:noProof/>
          <w:szCs w:val="24"/>
        </w:rPr>
        <w:t> </w:t>
      </w:r>
      <w:r w:rsidRPr="002E1847">
        <w:rPr>
          <w:rFonts w:cs="Times New Roman"/>
          <w:noProof/>
          <w:szCs w:val="24"/>
        </w:rPr>
        <w:t>: Helen, G.. T.A.-T.T.- Contributions to the tectonics and geophysics of mountain chains 1983.</w:t>
      </w:r>
    </w:p>
    <w:p w14:paraId="477A1426"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31. </w:t>
      </w:r>
      <w:r w:rsidRPr="002E1847">
        <w:rPr>
          <w:rFonts w:cs="Times New Roman"/>
          <w:noProof/>
          <w:szCs w:val="24"/>
        </w:rPr>
        <w:tab/>
        <w:t xml:space="preserve">EEA </w:t>
      </w:r>
      <w:r w:rsidRPr="002E1847">
        <w:rPr>
          <w:rFonts w:cs="Times New Roman"/>
          <w:i/>
          <w:iCs/>
          <w:noProof/>
          <w:szCs w:val="24"/>
        </w:rPr>
        <w:t>The State of Nature in the European Union - Results from reporting under the nature directives 2007–2012</w:t>
      </w:r>
      <w:r w:rsidRPr="002E1847">
        <w:rPr>
          <w:rFonts w:cs="Times New Roman"/>
          <w:noProof/>
          <w:szCs w:val="24"/>
        </w:rPr>
        <w:t>; 2015; ISBN 9789279475924.</w:t>
      </w:r>
    </w:p>
    <w:p w14:paraId="3163C60E"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32. </w:t>
      </w:r>
      <w:r w:rsidRPr="002E1847">
        <w:rPr>
          <w:rFonts w:cs="Times New Roman"/>
          <w:noProof/>
          <w:szCs w:val="24"/>
        </w:rPr>
        <w:tab/>
        <w:t xml:space="preserve">Folkert, R.; Boonstra, F. </w:t>
      </w:r>
      <w:r w:rsidRPr="002E1847">
        <w:rPr>
          <w:rFonts w:cs="Times New Roman"/>
          <w:i/>
          <w:iCs/>
          <w:noProof/>
          <w:szCs w:val="24"/>
        </w:rPr>
        <w:t>Lerende evaluatie van het Natuurpact</w:t>
      </w:r>
      <w:r w:rsidRPr="002E1847">
        <w:rPr>
          <w:rFonts w:ascii="Times New Roman" w:hAnsi="Times New Roman" w:cs="Times New Roman"/>
          <w:i/>
          <w:iCs/>
          <w:noProof/>
          <w:szCs w:val="24"/>
        </w:rPr>
        <w:t> </w:t>
      </w:r>
      <w:r w:rsidRPr="002E1847">
        <w:rPr>
          <w:rFonts w:cs="Times New Roman"/>
          <w:i/>
          <w:iCs/>
          <w:noProof/>
          <w:szCs w:val="24"/>
        </w:rPr>
        <w:t>: naar nieuwe verbindingen tussen natuur, beleid en samenleving</w:t>
      </w:r>
      <w:r w:rsidRPr="002E1847">
        <w:rPr>
          <w:rFonts w:cs="Times New Roman"/>
          <w:noProof/>
          <w:szCs w:val="24"/>
        </w:rPr>
        <w:t>; Planbureau voor de Leefomgeving (PBL), 2017;</w:t>
      </w:r>
    </w:p>
    <w:p w14:paraId="5BB1CF2A"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33. </w:t>
      </w:r>
      <w:r w:rsidRPr="002E1847">
        <w:rPr>
          <w:rFonts w:cs="Times New Roman"/>
          <w:noProof/>
          <w:szCs w:val="24"/>
        </w:rPr>
        <w:tab/>
        <w:t xml:space="preserve">Pechony, O.; Shindell, D.T. Driving forces of global wildfires over the past millennium and the forthcoming century. </w:t>
      </w:r>
      <w:r w:rsidRPr="002E1847">
        <w:rPr>
          <w:rFonts w:cs="Times New Roman"/>
          <w:i/>
          <w:iCs/>
          <w:noProof/>
          <w:szCs w:val="24"/>
        </w:rPr>
        <w:t>Proc. Natl. Acad. Sci.</w:t>
      </w:r>
      <w:r w:rsidRPr="002E1847">
        <w:rPr>
          <w:rFonts w:cs="Times New Roman"/>
          <w:noProof/>
          <w:szCs w:val="24"/>
        </w:rPr>
        <w:t xml:space="preserve"> </w:t>
      </w:r>
      <w:r w:rsidRPr="002E1847">
        <w:rPr>
          <w:rFonts w:cs="Times New Roman"/>
          <w:b/>
          <w:bCs/>
          <w:noProof/>
          <w:szCs w:val="24"/>
        </w:rPr>
        <w:t>2010</w:t>
      </w:r>
      <w:r w:rsidRPr="002E1847">
        <w:rPr>
          <w:rFonts w:cs="Times New Roman"/>
          <w:noProof/>
          <w:szCs w:val="24"/>
        </w:rPr>
        <w:t xml:space="preserve">, </w:t>
      </w:r>
      <w:r w:rsidRPr="002E1847">
        <w:rPr>
          <w:rFonts w:cs="Times New Roman"/>
          <w:i/>
          <w:iCs/>
          <w:noProof/>
          <w:szCs w:val="24"/>
        </w:rPr>
        <w:t>107</w:t>
      </w:r>
      <w:r w:rsidRPr="002E1847">
        <w:rPr>
          <w:rFonts w:cs="Times New Roman"/>
          <w:noProof/>
          <w:szCs w:val="24"/>
        </w:rPr>
        <w:t>, 19167–19170, doi:10.1073/pnas.1003669107.</w:t>
      </w:r>
    </w:p>
    <w:p w14:paraId="4F65746B"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34. </w:t>
      </w:r>
      <w:r w:rsidRPr="002E1847">
        <w:rPr>
          <w:rFonts w:cs="Times New Roman"/>
          <w:noProof/>
          <w:szCs w:val="24"/>
        </w:rPr>
        <w:tab/>
        <w:t>Elewa, A.M.T.T.A.-T.T.- Mass extinction 2008.</w:t>
      </w:r>
    </w:p>
    <w:p w14:paraId="023017DF"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35. </w:t>
      </w:r>
      <w:r w:rsidRPr="002E1847">
        <w:rPr>
          <w:rFonts w:cs="Times New Roman"/>
          <w:noProof/>
          <w:szCs w:val="24"/>
        </w:rPr>
        <w:tab/>
        <w:t xml:space="preserve">Beck, H.E.; Zimmermann, N.E.; McVicar, T.R.; Vergopolan, N.; Berg, A.; Wood, E.F. Present and future Köppen-Geiger climate classification maps at 1-km resolution. </w:t>
      </w:r>
      <w:r w:rsidRPr="002E1847">
        <w:rPr>
          <w:rFonts w:cs="Times New Roman"/>
          <w:i/>
          <w:iCs/>
          <w:noProof/>
          <w:szCs w:val="24"/>
        </w:rPr>
        <w:t>Sci. Data</w:t>
      </w:r>
      <w:r w:rsidRPr="002E1847">
        <w:rPr>
          <w:rFonts w:cs="Times New Roman"/>
          <w:noProof/>
          <w:szCs w:val="24"/>
        </w:rPr>
        <w:t xml:space="preserve"> </w:t>
      </w:r>
      <w:r w:rsidRPr="002E1847">
        <w:rPr>
          <w:rFonts w:cs="Times New Roman"/>
          <w:b/>
          <w:bCs/>
          <w:noProof/>
          <w:szCs w:val="24"/>
        </w:rPr>
        <w:t>2018</w:t>
      </w:r>
      <w:r w:rsidRPr="002E1847">
        <w:rPr>
          <w:rFonts w:cs="Times New Roman"/>
          <w:noProof/>
          <w:szCs w:val="24"/>
        </w:rPr>
        <w:t xml:space="preserve">, </w:t>
      </w:r>
      <w:r w:rsidRPr="002E1847">
        <w:rPr>
          <w:rFonts w:cs="Times New Roman"/>
          <w:i/>
          <w:iCs/>
          <w:noProof/>
          <w:szCs w:val="24"/>
        </w:rPr>
        <w:t>5</w:t>
      </w:r>
      <w:r w:rsidRPr="002E1847">
        <w:rPr>
          <w:rFonts w:cs="Times New Roman"/>
          <w:noProof/>
          <w:szCs w:val="24"/>
        </w:rPr>
        <w:t xml:space="preserve">, </w:t>
      </w:r>
      <w:r w:rsidRPr="002E1847">
        <w:rPr>
          <w:rFonts w:cs="Times New Roman"/>
          <w:noProof/>
          <w:szCs w:val="24"/>
        </w:rPr>
        <w:lastRenderedPageBreak/>
        <w:t>180214, doi:10.1038/sdata.2018.214.</w:t>
      </w:r>
    </w:p>
    <w:p w14:paraId="0A10882D"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36. </w:t>
      </w:r>
      <w:r w:rsidRPr="002E1847">
        <w:rPr>
          <w:rFonts w:cs="Times New Roman"/>
          <w:noProof/>
          <w:szCs w:val="24"/>
        </w:rPr>
        <w:tab/>
        <w:t>CBS Statline Available online: https://opendata.cbs.nl/statline/#/CBS/nl/dataset/37296ned/table?ts=1600865782793 (accessed on Sep 23, 2020).</w:t>
      </w:r>
    </w:p>
    <w:p w14:paraId="3744E8BD"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37. </w:t>
      </w:r>
      <w:r w:rsidRPr="002E1847">
        <w:rPr>
          <w:rFonts w:cs="Times New Roman"/>
          <w:noProof/>
          <w:szCs w:val="24"/>
        </w:rPr>
        <w:tab/>
        <w:t>CBS Landbouw; gewassen, dieren en grondgebruik naar regio Available online: https://www.cbs.nl/nl-nl/cijfers/detail/80780ned (accessed on Jun 8, 2021).</w:t>
      </w:r>
    </w:p>
    <w:p w14:paraId="69A16294" w14:textId="77777777" w:rsidR="002E1847" w:rsidRPr="002E1847" w:rsidRDefault="002E1847" w:rsidP="002E1847">
      <w:pPr>
        <w:widowControl w:val="0"/>
        <w:autoSpaceDE w:val="0"/>
        <w:autoSpaceDN w:val="0"/>
        <w:adjustRightInd w:val="0"/>
        <w:spacing w:line="240" w:lineRule="auto"/>
        <w:ind w:left="640" w:hanging="640"/>
        <w:rPr>
          <w:rFonts w:cs="Times New Roman"/>
          <w:noProof/>
          <w:szCs w:val="24"/>
        </w:rPr>
      </w:pPr>
      <w:r w:rsidRPr="002E1847">
        <w:rPr>
          <w:rFonts w:cs="Times New Roman"/>
          <w:noProof/>
          <w:szCs w:val="24"/>
        </w:rPr>
        <w:t xml:space="preserve">38. </w:t>
      </w:r>
      <w:r w:rsidRPr="002E1847">
        <w:rPr>
          <w:rFonts w:cs="Times New Roman"/>
          <w:noProof/>
          <w:szCs w:val="24"/>
        </w:rPr>
        <w:tab/>
        <w:t xml:space="preserve">van der Linden, E.C.; Haarsma, R.J.; van der Schrier, G. Impact of climate model resolution on soil moisture projections in central-western Europe. </w:t>
      </w:r>
      <w:r w:rsidRPr="002E1847">
        <w:rPr>
          <w:rFonts w:cs="Times New Roman"/>
          <w:i/>
          <w:iCs/>
          <w:noProof/>
          <w:szCs w:val="24"/>
        </w:rPr>
        <w:t>Hydrol. Earth Syst. Sci.</w:t>
      </w:r>
      <w:r w:rsidRPr="002E1847">
        <w:rPr>
          <w:rFonts w:cs="Times New Roman"/>
          <w:noProof/>
          <w:szCs w:val="24"/>
        </w:rPr>
        <w:t xml:space="preserve"> </w:t>
      </w:r>
      <w:r w:rsidRPr="002E1847">
        <w:rPr>
          <w:rFonts w:cs="Times New Roman"/>
          <w:b/>
          <w:bCs/>
          <w:noProof/>
          <w:szCs w:val="24"/>
        </w:rPr>
        <w:t>2019</w:t>
      </w:r>
      <w:r w:rsidRPr="002E1847">
        <w:rPr>
          <w:rFonts w:cs="Times New Roman"/>
          <w:noProof/>
          <w:szCs w:val="24"/>
        </w:rPr>
        <w:t xml:space="preserve">, </w:t>
      </w:r>
      <w:r w:rsidRPr="002E1847">
        <w:rPr>
          <w:rFonts w:cs="Times New Roman"/>
          <w:i/>
          <w:iCs/>
          <w:noProof/>
          <w:szCs w:val="24"/>
        </w:rPr>
        <w:t>23</w:t>
      </w:r>
      <w:r w:rsidRPr="002E1847">
        <w:rPr>
          <w:rFonts w:cs="Times New Roman"/>
          <w:noProof/>
          <w:szCs w:val="24"/>
        </w:rPr>
        <w:t>, 191–206, doi:10.5194/hess-23-191-2019.</w:t>
      </w:r>
    </w:p>
    <w:p w14:paraId="6F4FC711" w14:textId="77777777" w:rsidR="002E1847" w:rsidRPr="002E1847" w:rsidRDefault="002E1847" w:rsidP="002E1847">
      <w:pPr>
        <w:widowControl w:val="0"/>
        <w:autoSpaceDE w:val="0"/>
        <w:autoSpaceDN w:val="0"/>
        <w:adjustRightInd w:val="0"/>
        <w:spacing w:line="240" w:lineRule="auto"/>
        <w:ind w:left="640" w:hanging="640"/>
        <w:rPr>
          <w:noProof/>
        </w:rPr>
      </w:pPr>
      <w:r w:rsidRPr="002E1847">
        <w:rPr>
          <w:rFonts w:cs="Times New Roman"/>
          <w:noProof/>
          <w:szCs w:val="24"/>
        </w:rPr>
        <w:t xml:space="preserve">39. </w:t>
      </w:r>
      <w:r w:rsidRPr="002E1847">
        <w:rPr>
          <w:rFonts w:cs="Times New Roman"/>
          <w:noProof/>
          <w:szCs w:val="24"/>
        </w:rPr>
        <w:tab/>
        <w:t xml:space="preserve">Stoof, C.R.; Tavia, V.M.; Marcotte, A.L.; Stoorvogel, J.J.; Castellnou Ribau, M. </w:t>
      </w:r>
      <w:r w:rsidRPr="002E1847">
        <w:rPr>
          <w:rFonts w:cs="Times New Roman"/>
          <w:i/>
          <w:iCs/>
          <w:noProof/>
          <w:szCs w:val="24"/>
        </w:rPr>
        <w:t>Relatie tussen natuurbeheer en brandveiligheid in de Deurnese Peel</w:t>
      </w:r>
      <w:r w:rsidRPr="002E1847">
        <w:rPr>
          <w:rFonts w:ascii="Times New Roman" w:hAnsi="Times New Roman" w:cs="Times New Roman"/>
          <w:i/>
          <w:iCs/>
          <w:noProof/>
          <w:szCs w:val="24"/>
        </w:rPr>
        <w:t> </w:t>
      </w:r>
      <w:r w:rsidRPr="002E1847">
        <w:rPr>
          <w:rFonts w:cs="Times New Roman"/>
          <w:i/>
          <w:iCs/>
          <w:noProof/>
          <w:szCs w:val="24"/>
        </w:rPr>
        <w:t>: onderzoek naar aanleiding van de brand in de Deurnese Peel van 20 april 2020</w:t>
      </w:r>
      <w:r w:rsidRPr="002E1847">
        <w:rPr>
          <w:rFonts w:cs="Times New Roman"/>
          <w:noProof/>
          <w:szCs w:val="24"/>
        </w:rPr>
        <w:t>; Wageningen University &amp; Research, 2020;</w:t>
      </w:r>
    </w:p>
    <w:p w14:paraId="1E969894" w14:textId="4E8E0679" w:rsidR="00AD47D3" w:rsidRDefault="00A97C34">
      <w:r>
        <w:fldChar w:fldCharType="end"/>
      </w:r>
    </w:p>
    <w:sectPr w:rsidR="00AD47D3" w:rsidSect="006B7180">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61265" w14:textId="77777777" w:rsidR="00E50E5C" w:rsidRDefault="00E50E5C">
      <w:pPr>
        <w:spacing w:after="0" w:line="240" w:lineRule="auto"/>
      </w:pPr>
      <w:r>
        <w:separator/>
      </w:r>
    </w:p>
  </w:endnote>
  <w:endnote w:type="continuationSeparator" w:id="0">
    <w:p w14:paraId="29AFD05B" w14:textId="77777777" w:rsidR="00E50E5C" w:rsidRDefault="00E50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169D3" w14:textId="77777777" w:rsidR="006B7180" w:rsidRDefault="006B7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698840"/>
      <w:docPartObj>
        <w:docPartGallery w:val="Page Numbers (Bottom of Page)"/>
        <w:docPartUnique/>
      </w:docPartObj>
    </w:sdtPr>
    <w:sdtEndPr>
      <w:rPr>
        <w:noProof/>
      </w:rPr>
    </w:sdtEndPr>
    <w:sdtContent>
      <w:p w14:paraId="1DFF4454" w14:textId="754B6EC0" w:rsidR="006B7180" w:rsidRDefault="006B71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7CD00" w14:textId="77777777" w:rsidR="006B7180" w:rsidRDefault="006B71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9D6A2" w14:textId="77777777" w:rsidR="006B7180" w:rsidRDefault="006B7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F0133" w14:textId="77777777" w:rsidR="00E50E5C" w:rsidRDefault="00E50E5C">
      <w:pPr>
        <w:spacing w:after="0" w:line="240" w:lineRule="auto"/>
      </w:pPr>
      <w:r>
        <w:separator/>
      </w:r>
    </w:p>
  </w:footnote>
  <w:footnote w:type="continuationSeparator" w:id="0">
    <w:p w14:paraId="26B5A255" w14:textId="77777777" w:rsidR="00E50E5C" w:rsidRDefault="00E50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42FAA" w14:textId="77777777" w:rsidR="006B7180" w:rsidRDefault="006B71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5E53" w14:textId="77777777" w:rsidR="006B7180" w:rsidRDefault="006B71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5A51B" w14:textId="77777777" w:rsidR="006B7180" w:rsidRDefault="006B71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22203"/>
    <w:multiLevelType w:val="hybridMultilevel"/>
    <w:tmpl w:val="F1F4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A375B8"/>
    <w:multiLevelType w:val="multilevel"/>
    <w:tmpl w:val="67FCB62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3FA4478"/>
    <w:multiLevelType w:val="hybridMultilevel"/>
    <w:tmpl w:val="E124C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7B"/>
    <w:rsid w:val="000001A7"/>
    <w:rsid w:val="000042CF"/>
    <w:rsid w:val="00004E2E"/>
    <w:rsid w:val="0000571D"/>
    <w:rsid w:val="00005B64"/>
    <w:rsid w:val="00005DE2"/>
    <w:rsid w:val="0000623E"/>
    <w:rsid w:val="00006D0A"/>
    <w:rsid w:val="00010176"/>
    <w:rsid w:val="000102DA"/>
    <w:rsid w:val="00011616"/>
    <w:rsid w:val="000116C7"/>
    <w:rsid w:val="000178DE"/>
    <w:rsid w:val="00020E34"/>
    <w:rsid w:val="00022E00"/>
    <w:rsid w:val="00025013"/>
    <w:rsid w:val="00031188"/>
    <w:rsid w:val="0003182F"/>
    <w:rsid w:val="000337EC"/>
    <w:rsid w:val="0003388C"/>
    <w:rsid w:val="00034DB6"/>
    <w:rsid w:val="00035350"/>
    <w:rsid w:val="00037D34"/>
    <w:rsid w:val="00040386"/>
    <w:rsid w:val="0004050A"/>
    <w:rsid w:val="000426FB"/>
    <w:rsid w:val="000436C8"/>
    <w:rsid w:val="00043C17"/>
    <w:rsid w:val="0005284A"/>
    <w:rsid w:val="00054093"/>
    <w:rsid w:val="0005446F"/>
    <w:rsid w:val="00054C9A"/>
    <w:rsid w:val="00057E28"/>
    <w:rsid w:val="00057E85"/>
    <w:rsid w:val="0006082B"/>
    <w:rsid w:val="00062C50"/>
    <w:rsid w:val="000636D0"/>
    <w:rsid w:val="00064AAB"/>
    <w:rsid w:val="00065EDC"/>
    <w:rsid w:val="00066B15"/>
    <w:rsid w:val="000726FE"/>
    <w:rsid w:val="00073ADD"/>
    <w:rsid w:val="00073E84"/>
    <w:rsid w:val="00074007"/>
    <w:rsid w:val="0008091E"/>
    <w:rsid w:val="00087F79"/>
    <w:rsid w:val="00092D0C"/>
    <w:rsid w:val="00093103"/>
    <w:rsid w:val="000932EA"/>
    <w:rsid w:val="000935C2"/>
    <w:rsid w:val="00093647"/>
    <w:rsid w:val="000941AB"/>
    <w:rsid w:val="000969C9"/>
    <w:rsid w:val="00097344"/>
    <w:rsid w:val="00097907"/>
    <w:rsid w:val="000A64B8"/>
    <w:rsid w:val="000A6790"/>
    <w:rsid w:val="000B097C"/>
    <w:rsid w:val="000B1E0F"/>
    <w:rsid w:val="000B40FE"/>
    <w:rsid w:val="000B6473"/>
    <w:rsid w:val="000B6533"/>
    <w:rsid w:val="000C09A1"/>
    <w:rsid w:val="000C110E"/>
    <w:rsid w:val="000C2A2B"/>
    <w:rsid w:val="000C2E5B"/>
    <w:rsid w:val="000C4767"/>
    <w:rsid w:val="000C4C03"/>
    <w:rsid w:val="000C5E79"/>
    <w:rsid w:val="000D10F6"/>
    <w:rsid w:val="000D1B35"/>
    <w:rsid w:val="000D60E1"/>
    <w:rsid w:val="000D70A9"/>
    <w:rsid w:val="000E2ECE"/>
    <w:rsid w:val="000E40E0"/>
    <w:rsid w:val="000E4E65"/>
    <w:rsid w:val="000E4FA0"/>
    <w:rsid w:val="000E75AA"/>
    <w:rsid w:val="000F0A5D"/>
    <w:rsid w:val="000F12BC"/>
    <w:rsid w:val="000F3FB1"/>
    <w:rsid w:val="000F66E1"/>
    <w:rsid w:val="000F7EFA"/>
    <w:rsid w:val="0010027B"/>
    <w:rsid w:val="00103E3A"/>
    <w:rsid w:val="00104867"/>
    <w:rsid w:val="0010523B"/>
    <w:rsid w:val="00106299"/>
    <w:rsid w:val="00113889"/>
    <w:rsid w:val="00115B97"/>
    <w:rsid w:val="001202BE"/>
    <w:rsid w:val="001212E5"/>
    <w:rsid w:val="00122BCA"/>
    <w:rsid w:val="00124A3C"/>
    <w:rsid w:val="00127992"/>
    <w:rsid w:val="00133D49"/>
    <w:rsid w:val="00134318"/>
    <w:rsid w:val="0013771B"/>
    <w:rsid w:val="001411AD"/>
    <w:rsid w:val="0014217A"/>
    <w:rsid w:val="00144A69"/>
    <w:rsid w:val="00147435"/>
    <w:rsid w:val="00151290"/>
    <w:rsid w:val="001522D4"/>
    <w:rsid w:val="001563FF"/>
    <w:rsid w:val="0015748C"/>
    <w:rsid w:val="00157A28"/>
    <w:rsid w:val="00160C41"/>
    <w:rsid w:val="00160E24"/>
    <w:rsid w:val="001621A5"/>
    <w:rsid w:val="00162644"/>
    <w:rsid w:val="00163767"/>
    <w:rsid w:val="00164972"/>
    <w:rsid w:val="00164A08"/>
    <w:rsid w:val="00165369"/>
    <w:rsid w:val="001669F8"/>
    <w:rsid w:val="00166B47"/>
    <w:rsid w:val="001704AE"/>
    <w:rsid w:val="001801AC"/>
    <w:rsid w:val="00181117"/>
    <w:rsid w:val="00181B83"/>
    <w:rsid w:val="00183E7B"/>
    <w:rsid w:val="00185169"/>
    <w:rsid w:val="0018719E"/>
    <w:rsid w:val="00187DE6"/>
    <w:rsid w:val="00191167"/>
    <w:rsid w:val="0019245F"/>
    <w:rsid w:val="001950C6"/>
    <w:rsid w:val="001959E5"/>
    <w:rsid w:val="00196E3A"/>
    <w:rsid w:val="00196F4B"/>
    <w:rsid w:val="00197D40"/>
    <w:rsid w:val="001A131E"/>
    <w:rsid w:val="001B14AA"/>
    <w:rsid w:val="001B1F0F"/>
    <w:rsid w:val="001B6661"/>
    <w:rsid w:val="001B7217"/>
    <w:rsid w:val="001C2CC2"/>
    <w:rsid w:val="001C4623"/>
    <w:rsid w:val="001D1564"/>
    <w:rsid w:val="001D1903"/>
    <w:rsid w:val="001D3267"/>
    <w:rsid w:val="001D6907"/>
    <w:rsid w:val="001D6DF8"/>
    <w:rsid w:val="001D79E9"/>
    <w:rsid w:val="001E12C1"/>
    <w:rsid w:val="001E1668"/>
    <w:rsid w:val="001E3A1B"/>
    <w:rsid w:val="001E3A50"/>
    <w:rsid w:val="001E4E7C"/>
    <w:rsid w:val="001E5ED0"/>
    <w:rsid w:val="001F2BAB"/>
    <w:rsid w:val="001F3CA3"/>
    <w:rsid w:val="001F4E4B"/>
    <w:rsid w:val="001F5E69"/>
    <w:rsid w:val="001F6AA9"/>
    <w:rsid w:val="00200251"/>
    <w:rsid w:val="002005C1"/>
    <w:rsid w:val="00202706"/>
    <w:rsid w:val="00203E28"/>
    <w:rsid w:val="00207E16"/>
    <w:rsid w:val="0021507C"/>
    <w:rsid w:val="00215250"/>
    <w:rsid w:val="00215A67"/>
    <w:rsid w:val="0021620A"/>
    <w:rsid w:val="00216FC8"/>
    <w:rsid w:val="00216FCE"/>
    <w:rsid w:val="002220BC"/>
    <w:rsid w:val="002225CF"/>
    <w:rsid w:val="00222ED6"/>
    <w:rsid w:val="002230EF"/>
    <w:rsid w:val="002241F6"/>
    <w:rsid w:val="00225CD9"/>
    <w:rsid w:val="002304EA"/>
    <w:rsid w:val="00233504"/>
    <w:rsid w:val="00236D20"/>
    <w:rsid w:val="00236DD8"/>
    <w:rsid w:val="0023768A"/>
    <w:rsid w:val="002400F6"/>
    <w:rsid w:val="00240ABB"/>
    <w:rsid w:val="002429EA"/>
    <w:rsid w:val="0024360F"/>
    <w:rsid w:val="00243876"/>
    <w:rsid w:val="00253604"/>
    <w:rsid w:val="00256829"/>
    <w:rsid w:val="00256C18"/>
    <w:rsid w:val="00262213"/>
    <w:rsid w:val="002626AA"/>
    <w:rsid w:val="00264161"/>
    <w:rsid w:val="00266E36"/>
    <w:rsid w:val="002673C7"/>
    <w:rsid w:val="0026744F"/>
    <w:rsid w:val="00267597"/>
    <w:rsid w:val="00271433"/>
    <w:rsid w:val="00274026"/>
    <w:rsid w:val="00275285"/>
    <w:rsid w:val="00277C1B"/>
    <w:rsid w:val="0028001C"/>
    <w:rsid w:val="00280669"/>
    <w:rsid w:val="00280844"/>
    <w:rsid w:val="0028537D"/>
    <w:rsid w:val="00285558"/>
    <w:rsid w:val="00285EA7"/>
    <w:rsid w:val="00285EDD"/>
    <w:rsid w:val="00287CA9"/>
    <w:rsid w:val="00290957"/>
    <w:rsid w:val="00290C3F"/>
    <w:rsid w:val="002A15FB"/>
    <w:rsid w:val="002A4B2D"/>
    <w:rsid w:val="002B1191"/>
    <w:rsid w:val="002B4095"/>
    <w:rsid w:val="002B45BA"/>
    <w:rsid w:val="002C1190"/>
    <w:rsid w:val="002C1D79"/>
    <w:rsid w:val="002D36A2"/>
    <w:rsid w:val="002D4C5A"/>
    <w:rsid w:val="002D4C9D"/>
    <w:rsid w:val="002D6114"/>
    <w:rsid w:val="002D7F52"/>
    <w:rsid w:val="002E0BE6"/>
    <w:rsid w:val="002E1847"/>
    <w:rsid w:val="002E21EA"/>
    <w:rsid w:val="002E34A0"/>
    <w:rsid w:val="002E63FD"/>
    <w:rsid w:val="002E781A"/>
    <w:rsid w:val="002F1383"/>
    <w:rsid w:val="002F247F"/>
    <w:rsid w:val="002F4984"/>
    <w:rsid w:val="002F61F1"/>
    <w:rsid w:val="00303017"/>
    <w:rsid w:val="00304F3B"/>
    <w:rsid w:val="0030583F"/>
    <w:rsid w:val="003075F4"/>
    <w:rsid w:val="003112E6"/>
    <w:rsid w:val="00315697"/>
    <w:rsid w:val="003176C8"/>
    <w:rsid w:val="00320116"/>
    <w:rsid w:val="0032302D"/>
    <w:rsid w:val="0032483A"/>
    <w:rsid w:val="00324C8C"/>
    <w:rsid w:val="00324CC4"/>
    <w:rsid w:val="00326196"/>
    <w:rsid w:val="003274DC"/>
    <w:rsid w:val="00327B5D"/>
    <w:rsid w:val="00327B76"/>
    <w:rsid w:val="003313ED"/>
    <w:rsid w:val="00331FAB"/>
    <w:rsid w:val="00332C99"/>
    <w:rsid w:val="00333C86"/>
    <w:rsid w:val="00334E8A"/>
    <w:rsid w:val="00337926"/>
    <w:rsid w:val="00342FA5"/>
    <w:rsid w:val="0034439D"/>
    <w:rsid w:val="003451C9"/>
    <w:rsid w:val="003468BD"/>
    <w:rsid w:val="00346A06"/>
    <w:rsid w:val="00346E3A"/>
    <w:rsid w:val="00347675"/>
    <w:rsid w:val="003507F1"/>
    <w:rsid w:val="00351D21"/>
    <w:rsid w:val="003524C7"/>
    <w:rsid w:val="00354883"/>
    <w:rsid w:val="00354A79"/>
    <w:rsid w:val="00357A8B"/>
    <w:rsid w:val="003622F9"/>
    <w:rsid w:val="00363AB3"/>
    <w:rsid w:val="00363FFE"/>
    <w:rsid w:val="00373276"/>
    <w:rsid w:val="00373319"/>
    <w:rsid w:val="003748A6"/>
    <w:rsid w:val="00375EF7"/>
    <w:rsid w:val="003760D8"/>
    <w:rsid w:val="003777A3"/>
    <w:rsid w:val="00381ACB"/>
    <w:rsid w:val="003831E3"/>
    <w:rsid w:val="00384C3B"/>
    <w:rsid w:val="00386970"/>
    <w:rsid w:val="00386B47"/>
    <w:rsid w:val="0039057A"/>
    <w:rsid w:val="00392BF4"/>
    <w:rsid w:val="00397FCF"/>
    <w:rsid w:val="003A07D7"/>
    <w:rsid w:val="003B012E"/>
    <w:rsid w:val="003B08FE"/>
    <w:rsid w:val="003B10FA"/>
    <w:rsid w:val="003B1184"/>
    <w:rsid w:val="003D134C"/>
    <w:rsid w:val="003D32FF"/>
    <w:rsid w:val="003D4432"/>
    <w:rsid w:val="003D576B"/>
    <w:rsid w:val="003D6AD7"/>
    <w:rsid w:val="003D78C1"/>
    <w:rsid w:val="003E06D8"/>
    <w:rsid w:val="003E0E71"/>
    <w:rsid w:val="003E2BB1"/>
    <w:rsid w:val="003E650C"/>
    <w:rsid w:val="003F08F5"/>
    <w:rsid w:val="003F1099"/>
    <w:rsid w:val="003F1220"/>
    <w:rsid w:val="003F7BE6"/>
    <w:rsid w:val="00400415"/>
    <w:rsid w:val="00402912"/>
    <w:rsid w:val="00405C3C"/>
    <w:rsid w:val="00405F58"/>
    <w:rsid w:val="0040605C"/>
    <w:rsid w:val="004066CF"/>
    <w:rsid w:val="00406722"/>
    <w:rsid w:val="00406C08"/>
    <w:rsid w:val="00416320"/>
    <w:rsid w:val="00420FA7"/>
    <w:rsid w:val="00424CE0"/>
    <w:rsid w:val="00427459"/>
    <w:rsid w:val="00430865"/>
    <w:rsid w:val="004324C7"/>
    <w:rsid w:val="00433C00"/>
    <w:rsid w:val="00434907"/>
    <w:rsid w:val="00441BBD"/>
    <w:rsid w:val="00442F03"/>
    <w:rsid w:val="00443221"/>
    <w:rsid w:val="00443C1D"/>
    <w:rsid w:val="00450056"/>
    <w:rsid w:val="00452B45"/>
    <w:rsid w:val="004537AD"/>
    <w:rsid w:val="004544A1"/>
    <w:rsid w:val="0045458E"/>
    <w:rsid w:val="004609F9"/>
    <w:rsid w:val="00461371"/>
    <w:rsid w:val="00461EED"/>
    <w:rsid w:val="00463094"/>
    <w:rsid w:val="00463485"/>
    <w:rsid w:val="004659F2"/>
    <w:rsid w:val="00465B2E"/>
    <w:rsid w:val="00465CED"/>
    <w:rsid w:val="0046748F"/>
    <w:rsid w:val="00473587"/>
    <w:rsid w:val="00474475"/>
    <w:rsid w:val="00474942"/>
    <w:rsid w:val="0047535D"/>
    <w:rsid w:val="004762EE"/>
    <w:rsid w:val="004808FE"/>
    <w:rsid w:val="0048382B"/>
    <w:rsid w:val="0048541C"/>
    <w:rsid w:val="00485E14"/>
    <w:rsid w:val="00487B7B"/>
    <w:rsid w:val="004905BD"/>
    <w:rsid w:val="00496D12"/>
    <w:rsid w:val="00497327"/>
    <w:rsid w:val="004A1124"/>
    <w:rsid w:val="004A5725"/>
    <w:rsid w:val="004A7549"/>
    <w:rsid w:val="004A7D17"/>
    <w:rsid w:val="004B0FE5"/>
    <w:rsid w:val="004B1278"/>
    <w:rsid w:val="004B2087"/>
    <w:rsid w:val="004B4D25"/>
    <w:rsid w:val="004B76D5"/>
    <w:rsid w:val="004C112D"/>
    <w:rsid w:val="004C1984"/>
    <w:rsid w:val="004C2D6B"/>
    <w:rsid w:val="004D4F5A"/>
    <w:rsid w:val="004D68DA"/>
    <w:rsid w:val="004E064D"/>
    <w:rsid w:val="004E4BCE"/>
    <w:rsid w:val="004E588C"/>
    <w:rsid w:val="004F0236"/>
    <w:rsid w:val="004F2B2F"/>
    <w:rsid w:val="004F2D0D"/>
    <w:rsid w:val="004F5BCC"/>
    <w:rsid w:val="004F68F7"/>
    <w:rsid w:val="004F78B1"/>
    <w:rsid w:val="00500032"/>
    <w:rsid w:val="00501352"/>
    <w:rsid w:val="0050193F"/>
    <w:rsid w:val="00502B6B"/>
    <w:rsid w:val="00502D98"/>
    <w:rsid w:val="00502E77"/>
    <w:rsid w:val="0050388A"/>
    <w:rsid w:val="0050446A"/>
    <w:rsid w:val="00505A49"/>
    <w:rsid w:val="005133A7"/>
    <w:rsid w:val="005133F6"/>
    <w:rsid w:val="005134D7"/>
    <w:rsid w:val="00514512"/>
    <w:rsid w:val="00516522"/>
    <w:rsid w:val="00516BB6"/>
    <w:rsid w:val="00521686"/>
    <w:rsid w:val="005225F0"/>
    <w:rsid w:val="00522E48"/>
    <w:rsid w:val="0052380F"/>
    <w:rsid w:val="00525C1D"/>
    <w:rsid w:val="005332EA"/>
    <w:rsid w:val="0053392C"/>
    <w:rsid w:val="0053580B"/>
    <w:rsid w:val="00536BC5"/>
    <w:rsid w:val="0054072E"/>
    <w:rsid w:val="005414E1"/>
    <w:rsid w:val="0054155D"/>
    <w:rsid w:val="00544889"/>
    <w:rsid w:val="0054644A"/>
    <w:rsid w:val="00551362"/>
    <w:rsid w:val="005514BA"/>
    <w:rsid w:val="005518FE"/>
    <w:rsid w:val="00553106"/>
    <w:rsid w:val="005557B2"/>
    <w:rsid w:val="00555EE0"/>
    <w:rsid w:val="00556FCA"/>
    <w:rsid w:val="00557804"/>
    <w:rsid w:val="00557DFC"/>
    <w:rsid w:val="00563301"/>
    <w:rsid w:val="00563B99"/>
    <w:rsid w:val="00565B27"/>
    <w:rsid w:val="005664A4"/>
    <w:rsid w:val="0057028A"/>
    <w:rsid w:val="005702EC"/>
    <w:rsid w:val="00570521"/>
    <w:rsid w:val="00574CA1"/>
    <w:rsid w:val="00581197"/>
    <w:rsid w:val="0058162C"/>
    <w:rsid w:val="00583A83"/>
    <w:rsid w:val="00583F8A"/>
    <w:rsid w:val="005904CC"/>
    <w:rsid w:val="005909D3"/>
    <w:rsid w:val="005911AA"/>
    <w:rsid w:val="00591790"/>
    <w:rsid w:val="0059455A"/>
    <w:rsid w:val="005A05B0"/>
    <w:rsid w:val="005A30BC"/>
    <w:rsid w:val="005B1DB2"/>
    <w:rsid w:val="005B3481"/>
    <w:rsid w:val="005B578F"/>
    <w:rsid w:val="005B64EC"/>
    <w:rsid w:val="005C10D4"/>
    <w:rsid w:val="005C4246"/>
    <w:rsid w:val="005C4A72"/>
    <w:rsid w:val="005C5EE8"/>
    <w:rsid w:val="005D09B6"/>
    <w:rsid w:val="005D0E38"/>
    <w:rsid w:val="005D6D68"/>
    <w:rsid w:val="005D7C21"/>
    <w:rsid w:val="005E04EC"/>
    <w:rsid w:val="005E0D55"/>
    <w:rsid w:val="005E258F"/>
    <w:rsid w:val="005E294C"/>
    <w:rsid w:val="005E588E"/>
    <w:rsid w:val="005E7295"/>
    <w:rsid w:val="005F246B"/>
    <w:rsid w:val="005F3324"/>
    <w:rsid w:val="005F3B8E"/>
    <w:rsid w:val="005F5F0F"/>
    <w:rsid w:val="005F5F56"/>
    <w:rsid w:val="005F7448"/>
    <w:rsid w:val="00600E3E"/>
    <w:rsid w:val="00607588"/>
    <w:rsid w:val="006109F4"/>
    <w:rsid w:val="006134D0"/>
    <w:rsid w:val="00614387"/>
    <w:rsid w:val="00615944"/>
    <w:rsid w:val="006167BC"/>
    <w:rsid w:val="00617114"/>
    <w:rsid w:val="0062048E"/>
    <w:rsid w:val="006243D0"/>
    <w:rsid w:val="00625871"/>
    <w:rsid w:val="006307C6"/>
    <w:rsid w:val="00635B20"/>
    <w:rsid w:val="00635C16"/>
    <w:rsid w:val="00636127"/>
    <w:rsid w:val="00637AF2"/>
    <w:rsid w:val="00637EDB"/>
    <w:rsid w:val="006405E4"/>
    <w:rsid w:val="00642EFE"/>
    <w:rsid w:val="00644341"/>
    <w:rsid w:val="006504C6"/>
    <w:rsid w:val="00651F10"/>
    <w:rsid w:val="0065649A"/>
    <w:rsid w:val="00656B5F"/>
    <w:rsid w:val="00657CFD"/>
    <w:rsid w:val="00662CA5"/>
    <w:rsid w:val="006648C3"/>
    <w:rsid w:val="00670282"/>
    <w:rsid w:val="0067284D"/>
    <w:rsid w:val="00673F55"/>
    <w:rsid w:val="00674B66"/>
    <w:rsid w:val="00674B91"/>
    <w:rsid w:val="00674EA0"/>
    <w:rsid w:val="00677360"/>
    <w:rsid w:val="00677C01"/>
    <w:rsid w:val="00680875"/>
    <w:rsid w:val="006808DE"/>
    <w:rsid w:val="00680EA0"/>
    <w:rsid w:val="006810C1"/>
    <w:rsid w:val="006815F1"/>
    <w:rsid w:val="0068300C"/>
    <w:rsid w:val="0068400E"/>
    <w:rsid w:val="0068436B"/>
    <w:rsid w:val="00684E24"/>
    <w:rsid w:val="006919DD"/>
    <w:rsid w:val="006A18A5"/>
    <w:rsid w:val="006A239C"/>
    <w:rsid w:val="006A6484"/>
    <w:rsid w:val="006A6C82"/>
    <w:rsid w:val="006A7D8D"/>
    <w:rsid w:val="006B24C6"/>
    <w:rsid w:val="006B3D67"/>
    <w:rsid w:val="006B5EA2"/>
    <w:rsid w:val="006B60CB"/>
    <w:rsid w:val="006B7180"/>
    <w:rsid w:val="006C0278"/>
    <w:rsid w:val="006C16AC"/>
    <w:rsid w:val="006C1BB2"/>
    <w:rsid w:val="006C1CFD"/>
    <w:rsid w:val="006C3436"/>
    <w:rsid w:val="006C3E10"/>
    <w:rsid w:val="006C4218"/>
    <w:rsid w:val="006C6360"/>
    <w:rsid w:val="006C6571"/>
    <w:rsid w:val="006C71E0"/>
    <w:rsid w:val="006C79AE"/>
    <w:rsid w:val="006C7B79"/>
    <w:rsid w:val="006D0453"/>
    <w:rsid w:val="006E142F"/>
    <w:rsid w:val="006E44AE"/>
    <w:rsid w:val="006F0B97"/>
    <w:rsid w:val="006F1F91"/>
    <w:rsid w:val="006F2D65"/>
    <w:rsid w:val="006F32B7"/>
    <w:rsid w:val="006F40A1"/>
    <w:rsid w:val="006F4617"/>
    <w:rsid w:val="006F7ADF"/>
    <w:rsid w:val="006F7CA6"/>
    <w:rsid w:val="006F7F99"/>
    <w:rsid w:val="00701F6A"/>
    <w:rsid w:val="00705905"/>
    <w:rsid w:val="00711F13"/>
    <w:rsid w:val="00712CAE"/>
    <w:rsid w:val="00714F4B"/>
    <w:rsid w:val="00716955"/>
    <w:rsid w:val="00716E51"/>
    <w:rsid w:val="007221A4"/>
    <w:rsid w:val="00723CDB"/>
    <w:rsid w:val="00725BB4"/>
    <w:rsid w:val="00726A7D"/>
    <w:rsid w:val="00727F24"/>
    <w:rsid w:val="007302FF"/>
    <w:rsid w:val="00732F9A"/>
    <w:rsid w:val="00734CED"/>
    <w:rsid w:val="007369A1"/>
    <w:rsid w:val="007375AB"/>
    <w:rsid w:val="00740008"/>
    <w:rsid w:val="00743C23"/>
    <w:rsid w:val="007446E4"/>
    <w:rsid w:val="00744801"/>
    <w:rsid w:val="00744A1F"/>
    <w:rsid w:val="00744AEE"/>
    <w:rsid w:val="0074509C"/>
    <w:rsid w:val="00750C3C"/>
    <w:rsid w:val="00750C52"/>
    <w:rsid w:val="00751CC9"/>
    <w:rsid w:val="0076638F"/>
    <w:rsid w:val="00767532"/>
    <w:rsid w:val="00770654"/>
    <w:rsid w:val="00771E8D"/>
    <w:rsid w:val="007720C3"/>
    <w:rsid w:val="00774A7C"/>
    <w:rsid w:val="00775624"/>
    <w:rsid w:val="00775BF7"/>
    <w:rsid w:val="007772DB"/>
    <w:rsid w:val="00782B47"/>
    <w:rsid w:val="007870D8"/>
    <w:rsid w:val="007872E0"/>
    <w:rsid w:val="00790270"/>
    <w:rsid w:val="00790282"/>
    <w:rsid w:val="0079076E"/>
    <w:rsid w:val="00790CE5"/>
    <w:rsid w:val="007910D7"/>
    <w:rsid w:val="007911D0"/>
    <w:rsid w:val="007919B9"/>
    <w:rsid w:val="00792C3F"/>
    <w:rsid w:val="0079793D"/>
    <w:rsid w:val="00797ABA"/>
    <w:rsid w:val="007A0650"/>
    <w:rsid w:val="007A09CF"/>
    <w:rsid w:val="007B020B"/>
    <w:rsid w:val="007B2BDE"/>
    <w:rsid w:val="007B521E"/>
    <w:rsid w:val="007B6EB4"/>
    <w:rsid w:val="007B74A7"/>
    <w:rsid w:val="007B78F5"/>
    <w:rsid w:val="007C18BB"/>
    <w:rsid w:val="007C22B5"/>
    <w:rsid w:val="007C455B"/>
    <w:rsid w:val="007C7468"/>
    <w:rsid w:val="007D05CB"/>
    <w:rsid w:val="007D2369"/>
    <w:rsid w:val="007D4093"/>
    <w:rsid w:val="007D421B"/>
    <w:rsid w:val="007D510C"/>
    <w:rsid w:val="007D6063"/>
    <w:rsid w:val="007D70FB"/>
    <w:rsid w:val="007D799F"/>
    <w:rsid w:val="007D7CA1"/>
    <w:rsid w:val="007E0CC9"/>
    <w:rsid w:val="007E165E"/>
    <w:rsid w:val="007E4C59"/>
    <w:rsid w:val="007E5301"/>
    <w:rsid w:val="007E7337"/>
    <w:rsid w:val="007F09B8"/>
    <w:rsid w:val="007F0D41"/>
    <w:rsid w:val="007F1D8C"/>
    <w:rsid w:val="007F5A76"/>
    <w:rsid w:val="00802191"/>
    <w:rsid w:val="008029BA"/>
    <w:rsid w:val="00805F44"/>
    <w:rsid w:val="008072AA"/>
    <w:rsid w:val="00810346"/>
    <w:rsid w:val="00810CE3"/>
    <w:rsid w:val="008111D9"/>
    <w:rsid w:val="008132E9"/>
    <w:rsid w:val="008143E0"/>
    <w:rsid w:val="00815D66"/>
    <w:rsid w:val="00816AFB"/>
    <w:rsid w:val="00816C21"/>
    <w:rsid w:val="00817785"/>
    <w:rsid w:val="008179F7"/>
    <w:rsid w:val="008212AC"/>
    <w:rsid w:val="008239DA"/>
    <w:rsid w:val="00823DEE"/>
    <w:rsid w:val="0082768E"/>
    <w:rsid w:val="0082797E"/>
    <w:rsid w:val="00827B24"/>
    <w:rsid w:val="00827DF6"/>
    <w:rsid w:val="00832A47"/>
    <w:rsid w:val="0083362E"/>
    <w:rsid w:val="008372AF"/>
    <w:rsid w:val="00843372"/>
    <w:rsid w:val="00844499"/>
    <w:rsid w:val="008473EA"/>
    <w:rsid w:val="008549E9"/>
    <w:rsid w:val="0085586D"/>
    <w:rsid w:val="008561FB"/>
    <w:rsid w:val="00857EF9"/>
    <w:rsid w:val="008605C9"/>
    <w:rsid w:val="00860DB8"/>
    <w:rsid w:val="0086205F"/>
    <w:rsid w:val="00862B3A"/>
    <w:rsid w:val="00862BF0"/>
    <w:rsid w:val="00863E22"/>
    <w:rsid w:val="00866458"/>
    <w:rsid w:val="00866734"/>
    <w:rsid w:val="0086699F"/>
    <w:rsid w:val="00866AD4"/>
    <w:rsid w:val="00870753"/>
    <w:rsid w:val="00873321"/>
    <w:rsid w:val="00875132"/>
    <w:rsid w:val="008761C0"/>
    <w:rsid w:val="00883377"/>
    <w:rsid w:val="0088429B"/>
    <w:rsid w:val="00892C5F"/>
    <w:rsid w:val="008952B5"/>
    <w:rsid w:val="00895A81"/>
    <w:rsid w:val="00897C8C"/>
    <w:rsid w:val="008A0E8A"/>
    <w:rsid w:val="008A25D0"/>
    <w:rsid w:val="008A395F"/>
    <w:rsid w:val="008A7377"/>
    <w:rsid w:val="008B14D8"/>
    <w:rsid w:val="008B2978"/>
    <w:rsid w:val="008B5EDC"/>
    <w:rsid w:val="008C202D"/>
    <w:rsid w:val="008C20A1"/>
    <w:rsid w:val="008D1858"/>
    <w:rsid w:val="008D1B78"/>
    <w:rsid w:val="008D2F16"/>
    <w:rsid w:val="008D5F3F"/>
    <w:rsid w:val="008D6072"/>
    <w:rsid w:val="008E16CB"/>
    <w:rsid w:val="008E2872"/>
    <w:rsid w:val="008E31AF"/>
    <w:rsid w:val="008E45DD"/>
    <w:rsid w:val="008E48FF"/>
    <w:rsid w:val="008E7CDF"/>
    <w:rsid w:val="008F08C8"/>
    <w:rsid w:val="008F2385"/>
    <w:rsid w:val="008F4C88"/>
    <w:rsid w:val="008F72A5"/>
    <w:rsid w:val="009010C7"/>
    <w:rsid w:val="00903837"/>
    <w:rsid w:val="00903F62"/>
    <w:rsid w:val="009072C1"/>
    <w:rsid w:val="00910079"/>
    <w:rsid w:val="00912909"/>
    <w:rsid w:val="0091472C"/>
    <w:rsid w:val="00915163"/>
    <w:rsid w:val="00915F33"/>
    <w:rsid w:val="00920FC3"/>
    <w:rsid w:val="00923502"/>
    <w:rsid w:val="009249D5"/>
    <w:rsid w:val="00926DBF"/>
    <w:rsid w:val="0092749E"/>
    <w:rsid w:val="009275FF"/>
    <w:rsid w:val="009305A0"/>
    <w:rsid w:val="00932359"/>
    <w:rsid w:val="0093625B"/>
    <w:rsid w:val="009374FC"/>
    <w:rsid w:val="00937FEE"/>
    <w:rsid w:val="00940954"/>
    <w:rsid w:val="00941F3F"/>
    <w:rsid w:val="00946981"/>
    <w:rsid w:val="00947DC5"/>
    <w:rsid w:val="00951328"/>
    <w:rsid w:val="009523D3"/>
    <w:rsid w:val="0095254D"/>
    <w:rsid w:val="00952F2E"/>
    <w:rsid w:val="0095499C"/>
    <w:rsid w:val="0095553A"/>
    <w:rsid w:val="009559F9"/>
    <w:rsid w:val="009577B9"/>
    <w:rsid w:val="00957A79"/>
    <w:rsid w:val="00961DB6"/>
    <w:rsid w:val="0096304B"/>
    <w:rsid w:val="009708DA"/>
    <w:rsid w:val="00971BA9"/>
    <w:rsid w:val="009724C9"/>
    <w:rsid w:val="00973BD4"/>
    <w:rsid w:val="00973E14"/>
    <w:rsid w:val="00977FAB"/>
    <w:rsid w:val="00981DF0"/>
    <w:rsid w:val="009836C3"/>
    <w:rsid w:val="0098411D"/>
    <w:rsid w:val="00984B00"/>
    <w:rsid w:val="009853AF"/>
    <w:rsid w:val="00986515"/>
    <w:rsid w:val="009928E7"/>
    <w:rsid w:val="00992BC6"/>
    <w:rsid w:val="00993AD1"/>
    <w:rsid w:val="00994821"/>
    <w:rsid w:val="00995974"/>
    <w:rsid w:val="009A070F"/>
    <w:rsid w:val="009A27FB"/>
    <w:rsid w:val="009A7306"/>
    <w:rsid w:val="009A7916"/>
    <w:rsid w:val="009B31F8"/>
    <w:rsid w:val="009B4A7E"/>
    <w:rsid w:val="009B53AF"/>
    <w:rsid w:val="009B5E96"/>
    <w:rsid w:val="009C09D3"/>
    <w:rsid w:val="009C4F40"/>
    <w:rsid w:val="009C604D"/>
    <w:rsid w:val="009C62FC"/>
    <w:rsid w:val="009D0A58"/>
    <w:rsid w:val="009D1417"/>
    <w:rsid w:val="009D1C5C"/>
    <w:rsid w:val="009D2BB3"/>
    <w:rsid w:val="009D6A2C"/>
    <w:rsid w:val="009D6E3A"/>
    <w:rsid w:val="009E07C2"/>
    <w:rsid w:val="009E0C79"/>
    <w:rsid w:val="009E4B10"/>
    <w:rsid w:val="009E4E22"/>
    <w:rsid w:val="009E53E7"/>
    <w:rsid w:val="009E579D"/>
    <w:rsid w:val="009E64B0"/>
    <w:rsid w:val="009F0E88"/>
    <w:rsid w:val="009F1B05"/>
    <w:rsid w:val="009F659D"/>
    <w:rsid w:val="00A0675D"/>
    <w:rsid w:val="00A10986"/>
    <w:rsid w:val="00A12848"/>
    <w:rsid w:val="00A1364D"/>
    <w:rsid w:val="00A15A6E"/>
    <w:rsid w:val="00A16AE7"/>
    <w:rsid w:val="00A172EF"/>
    <w:rsid w:val="00A24F74"/>
    <w:rsid w:val="00A259B5"/>
    <w:rsid w:val="00A26839"/>
    <w:rsid w:val="00A30FAF"/>
    <w:rsid w:val="00A32065"/>
    <w:rsid w:val="00A329F7"/>
    <w:rsid w:val="00A32B8D"/>
    <w:rsid w:val="00A35158"/>
    <w:rsid w:val="00A36C4E"/>
    <w:rsid w:val="00A401B3"/>
    <w:rsid w:val="00A40DC6"/>
    <w:rsid w:val="00A41676"/>
    <w:rsid w:val="00A423D0"/>
    <w:rsid w:val="00A43123"/>
    <w:rsid w:val="00A4380A"/>
    <w:rsid w:val="00A5156C"/>
    <w:rsid w:val="00A53E93"/>
    <w:rsid w:val="00A57279"/>
    <w:rsid w:val="00A62FBE"/>
    <w:rsid w:val="00A64618"/>
    <w:rsid w:val="00A64C84"/>
    <w:rsid w:val="00A663AA"/>
    <w:rsid w:val="00A728B6"/>
    <w:rsid w:val="00A7392F"/>
    <w:rsid w:val="00A74E36"/>
    <w:rsid w:val="00A77D65"/>
    <w:rsid w:val="00A81519"/>
    <w:rsid w:val="00A81857"/>
    <w:rsid w:val="00A8589C"/>
    <w:rsid w:val="00A85D7B"/>
    <w:rsid w:val="00A906E3"/>
    <w:rsid w:val="00A91E44"/>
    <w:rsid w:val="00A92AFD"/>
    <w:rsid w:val="00A93576"/>
    <w:rsid w:val="00A9426F"/>
    <w:rsid w:val="00A943AE"/>
    <w:rsid w:val="00A95183"/>
    <w:rsid w:val="00A96769"/>
    <w:rsid w:val="00A97C34"/>
    <w:rsid w:val="00A97DE4"/>
    <w:rsid w:val="00AA081B"/>
    <w:rsid w:val="00AA2F86"/>
    <w:rsid w:val="00AA6120"/>
    <w:rsid w:val="00AB1A44"/>
    <w:rsid w:val="00AB1C09"/>
    <w:rsid w:val="00AB5751"/>
    <w:rsid w:val="00AB62C2"/>
    <w:rsid w:val="00AB7B22"/>
    <w:rsid w:val="00AB7CE9"/>
    <w:rsid w:val="00AC33F7"/>
    <w:rsid w:val="00AC5462"/>
    <w:rsid w:val="00AD1475"/>
    <w:rsid w:val="00AD1A99"/>
    <w:rsid w:val="00AD302C"/>
    <w:rsid w:val="00AD47D3"/>
    <w:rsid w:val="00AD6F39"/>
    <w:rsid w:val="00AD75A2"/>
    <w:rsid w:val="00AD7AF8"/>
    <w:rsid w:val="00AE03D9"/>
    <w:rsid w:val="00AE2A4E"/>
    <w:rsid w:val="00AE2E02"/>
    <w:rsid w:val="00AE5AEC"/>
    <w:rsid w:val="00AE6FF2"/>
    <w:rsid w:val="00AF01F9"/>
    <w:rsid w:val="00AF2CF5"/>
    <w:rsid w:val="00AF65F6"/>
    <w:rsid w:val="00AF67BF"/>
    <w:rsid w:val="00AF7638"/>
    <w:rsid w:val="00B00DEA"/>
    <w:rsid w:val="00B010B4"/>
    <w:rsid w:val="00B020F6"/>
    <w:rsid w:val="00B02B7A"/>
    <w:rsid w:val="00B03503"/>
    <w:rsid w:val="00B03FC3"/>
    <w:rsid w:val="00B07232"/>
    <w:rsid w:val="00B12169"/>
    <w:rsid w:val="00B15960"/>
    <w:rsid w:val="00B2029A"/>
    <w:rsid w:val="00B22E41"/>
    <w:rsid w:val="00B24D40"/>
    <w:rsid w:val="00B25475"/>
    <w:rsid w:val="00B25CFB"/>
    <w:rsid w:val="00B2633D"/>
    <w:rsid w:val="00B33CC4"/>
    <w:rsid w:val="00B35798"/>
    <w:rsid w:val="00B35E04"/>
    <w:rsid w:val="00B36B14"/>
    <w:rsid w:val="00B372AD"/>
    <w:rsid w:val="00B378B8"/>
    <w:rsid w:val="00B4056C"/>
    <w:rsid w:val="00B40C1D"/>
    <w:rsid w:val="00B4432F"/>
    <w:rsid w:val="00B45024"/>
    <w:rsid w:val="00B47120"/>
    <w:rsid w:val="00B47340"/>
    <w:rsid w:val="00B47E8F"/>
    <w:rsid w:val="00B53A53"/>
    <w:rsid w:val="00B53D71"/>
    <w:rsid w:val="00B552BC"/>
    <w:rsid w:val="00B5624C"/>
    <w:rsid w:val="00B60CBC"/>
    <w:rsid w:val="00B6110B"/>
    <w:rsid w:val="00B65326"/>
    <w:rsid w:val="00B674B9"/>
    <w:rsid w:val="00B7002F"/>
    <w:rsid w:val="00B806FE"/>
    <w:rsid w:val="00B81E88"/>
    <w:rsid w:val="00B85287"/>
    <w:rsid w:val="00B86857"/>
    <w:rsid w:val="00B86A4D"/>
    <w:rsid w:val="00B86C99"/>
    <w:rsid w:val="00B92415"/>
    <w:rsid w:val="00B92ED1"/>
    <w:rsid w:val="00B9475E"/>
    <w:rsid w:val="00B95516"/>
    <w:rsid w:val="00BA10B0"/>
    <w:rsid w:val="00BB0015"/>
    <w:rsid w:val="00BB1A69"/>
    <w:rsid w:val="00BB596D"/>
    <w:rsid w:val="00BC37B4"/>
    <w:rsid w:val="00BD2684"/>
    <w:rsid w:val="00BD3566"/>
    <w:rsid w:val="00BD3795"/>
    <w:rsid w:val="00BD4895"/>
    <w:rsid w:val="00BD66B8"/>
    <w:rsid w:val="00BE2596"/>
    <w:rsid w:val="00BE29FD"/>
    <w:rsid w:val="00BE31FD"/>
    <w:rsid w:val="00BE38A1"/>
    <w:rsid w:val="00BE66E1"/>
    <w:rsid w:val="00BE6DFB"/>
    <w:rsid w:val="00BE718F"/>
    <w:rsid w:val="00BE73FA"/>
    <w:rsid w:val="00BF15FE"/>
    <w:rsid w:val="00BF475B"/>
    <w:rsid w:val="00BF609E"/>
    <w:rsid w:val="00BF7997"/>
    <w:rsid w:val="00C01791"/>
    <w:rsid w:val="00C01C72"/>
    <w:rsid w:val="00C045DE"/>
    <w:rsid w:val="00C0603A"/>
    <w:rsid w:val="00C06CF2"/>
    <w:rsid w:val="00C07087"/>
    <w:rsid w:val="00C07C47"/>
    <w:rsid w:val="00C12E30"/>
    <w:rsid w:val="00C130FB"/>
    <w:rsid w:val="00C13D65"/>
    <w:rsid w:val="00C13F72"/>
    <w:rsid w:val="00C15052"/>
    <w:rsid w:val="00C15942"/>
    <w:rsid w:val="00C22340"/>
    <w:rsid w:val="00C23D0C"/>
    <w:rsid w:val="00C24D18"/>
    <w:rsid w:val="00C264A4"/>
    <w:rsid w:val="00C316E5"/>
    <w:rsid w:val="00C32E99"/>
    <w:rsid w:val="00C339FD"/>
    <w:rsid w:val="00C36405"/>
    <w:rsid w:val="00C37B8C"/>
    <w:rsid w:val="00C47199"/>
    <w:rsid w:val="00C4746B"/>
    <w:rsid w:val="00C5250A"/>
    <w:rsid w:val="00C53FD3"/>
    <w:rsid w:val="00C63428"/>
    <w:rsid w:val="00C675F7"/>
    <w:rsid w:val="00C70F7D"/>
    <w:rsid w:val="00C717DC"/>
    <w:rsid w:val="00C72695"/>
    <w:rsid w:val="00C74E87"/>
    <w:rsid w:val="00C76999"/>
    <w:rsid w:val="00C76ECA"/>
    <w:rsid w:val="00C77CE2"/>
    <w:rsid w:val="00C855BC"/>
    <w:rsid w:val="00C8795E"/>
    <w:rsid w:val="00C91C0C"/>
    <w:rsid w:val="00C93870"/>
    <w:rsid w:val="00C9565E"/>
    <w:rsid w:val="00CA0649"/>
    <w:rsid w:val="00CA0996"/>
    <w:rsid w:val="00CA0CD2"/>
    <w:rsid w:val="00CA1726"/>
    <w:rsid w:val="00CA19B0"/>
    <w:rsid w:val="00CA1A28"/>
    <w:rsid w:val="00CA2A7E"/>
    <w:rsid w:val="00CB00FC"/>
    <w:rsid w:val="00CB0187"/>
    <w:rsid w:val="00CB030C"/>
    <w:rsid w:val="00CB169B"/>
    <w:rsid w:val="00CB39FB"/>
    <w:rsid w:val="00CB49A2"/>
    <w:rsid w:val="00CB7EDA"/>
    <w:rsid w:val="00CC3029"/>
    <w:rsid w:val="00CC465C"/>
    <w:rsid w:val="00CC70E7"/>
    <w:rsid w:val="00CD1D20"/>
    <w:rsid w:val="00CD2DD4"/>
    <w:rsid w:val="00CD38E1"/>
    <w:rsid w:val="00CD3A3B"/>
    <w:rsid w:val="00CD4494"/>
    <w:rsid w:val="00CD52E1"/>
    <w:rsid w:val="00CD5E9B"/>
    <w:rsid w:val="00CD692A"/>
    <w:rsid w:val="00CD71CD"/>
    <w:rsid w:val="00CE0A09"/>
    <w:rsid w:val="00CE3A1E"/>
    <w:rsid w:val="00CE3A83"/>
    <w:rsid w:val="00CE410E"/>
    <w:rsid w:val="00CE548D"/>
    <w:rsid w:val="00CE6215"/>
    <w:rsid w:val="00CE72BF"/>
    <w:rsid w:val="00CF03CD"/>
    <w:rsid w:val="00CF0AD8"/>
    <w:rsid w:val="00CF1676"/>
    <w:rsid w:val="00CF3DB3"/>
    <w:rsid w:val="00CF7D32"/>
    <w:rsid w:val="00D001C5"/>
    <w:rsid w:val="00D001E5"/>
    <w:rsid w:val="00D008B0"/>
    <w:rsid w:val="00D03A15"/>
    <w:rsid w:val="00D05C13"/>
    <w:rsid w:val="00D0603D"/>
    <w:rsid w:val="00D06B2F"/>
    <w:rsid w:val="00D0741E"/>
    <w:rsid w:val="00D105BC"/>
    <w:rsid w:val="00D10FB1"/>
    <w:rsid w:val="00D14470"/>
    <w:rsid w:val="00D15367"/>
    <w:rsid w:val="00D21537"/>
    <w:rsid w:val="00D21CE3"/>
    <w:rsid w:val="00D22379"/>
    <w:rsid w:val="00D22A89"/>
    <w:rsid w:val="00D2301B"/>
    <w:rsid w:val="00D26A2C"/>
    <w:rsid w:val="00D358BD"/>
    <w:rsid w:val="00D360A8"/>
    <w:rsid w:val="00D40259"/>
    <w:rsid w:val="00D45395"/>
    <w:rsid w:val="00D45AB2"/>
    <w:rsid w:val="00D476A5"/>
    <w:rsid w:val="00D5060F"/>
    <w:rsid w:val="00D5179E"/>
    <w:rsid w:val="00D62047"/>
    <w:rsid w:val="00D62515"/>
    <w:rsid w:val="00D626DE"/>
    <w:rsid w:val="00D642EE"/>
    <w:rsid w:val="00D6646B"/>
    <w:rsid w:val="00D73871"/>
    <w:rsid w:val="00D75005"/>
    <w:rsid w:val="00D7782C"/>
    <w:rsid w:val="00D830D5"/>
    <w:rsid w:val="00D834CD"/>
    <w:rsid w:val="00D838EE"/>
    <w:rsid w:val="00D83954"/>
    <w:rsid w:val="00D858C3"/>
    <w:rsid w:val="00D91D16"/>
    <w:rsid w:val="00D91FE7"/>
    <w:rsid w:val="00D9219B"/>
    <w:rsid w:val="00D933F8"/>
    <w:rsid w:val="00D93672"/>
    <w:rsid w:val="00D942B1"/>
    <w:rsid w:val="00D94764"/>
    <w:rsid w:val="00D9550D"/>
    <w:rsid w:val="00DA2D3E"/>
    <w:rsid w:val="00DA4624"/>
    <w:rsid w:val="00DA4D64"/>
    <w:rsid w:val="00DB0963"/>
    <w:rsid w:val="00DB3457"/>
    <w:rsid w:val="00DB39D4"/>
    <w:rsid w:val="00DB519A"/>
    <w:rsid w:val="00DB59CE"/>
    <w:rsid w:val="00DB63A0"/>
    <w:rsid w:val="00DB6401"/>
    <w:rsid w:val="00DB7608"/>
    <w:rsid w:val="00DB7FE7"/>
    <w:rsid w:val="00DC01B1"/>
    <w:rsid w:val="00DC0EC2"/>
    <w:rsid w:val="00DC725C"/>
    <w:rsid w:val="00DC79EB"/>
    <w:rsid w:val="00DD12DA"/>
    <w:rsid w:val="00DD133E"/>
    <w:rsid w:val="00DD1E0E"/>
    <w:rsid w:val="00DD1EA6"/>
    <w:rsid w:val="00DD23D0"/>
    <w:rsid w:val="00DD24BC"/>
    <w:rsid w:val="00DD470A"/>
    <w:rsid w:val="00DD6D0F"/>
    <w:rsid w:val="00DD7D03"/>
    <w:rsid w:val="00DD7D41"/>
    <w:rsid w:val="00DE0A13"/>
    <w:rsid w:val="00DE3B91"/>
    <w:rsid w:val="00DE447B"/>
    <w:rsid w:val="00DF066B"/>
    <w:rsid w:val="00DF2FD9"/>
    <w:rsid w:val="00DF3BF3"/>
    <w:rsid w:val="00DF550F"/>
    <w:rsid w:val="00DF5E6F"/>
    <w:rsid w:val="00E02D29"/>
    <w:rsid w:val="00E070F5"/>
    <w:rsid w:val="00E071D3"/>
    <w:rsid w:val="00E11F49"/>
    <w:rsid w:val="00E12092"/>
    <w:rsid w:val="00E12540"/>
    <w:rsid w:val="00E14DC1"/>
    <w:rsid w:val="00E23CBD"/>
    <w:rsid w:val="00E2466A"/>
    <w:rsid w:val="00E252C2"/>
    <w:rsid w:val="00E26E5E"/>
    <w:rsid w:val="00E3249F"/>
    <w:rsid w:val="00E352DB"/>
    <w:rsid w:val="00E4168A"/>
    <w:rsid w:val="00E41FC7"/>
    <w:rsid w:val="00E42B49"/>
    <w:rsid w:val="00E45876"/>
    <w:rsid w:val="00E45FE7"/>
    <w:rsid w:val="00E50E5C"/>
    <w:rsid w:val="00E54A27"/>
    <w:rsid w:val="00E54A71"/>
    <w:rsid w:val="00E551C6"/>
    <w:rsid w:val="00E55E1B"/>
    <w:rsid w:val="00E55FFE"/>
    <w:rsid w:val="00E57F18"/>
    <w:rsid w:val="00E64535"/>
    <w:rsid w:val="00E66FA2"/>
    <w:rsid w:val="00E67234"/>
    <w:rsid w:val="00E7097C"/>
    <w:rsid w:val="00E73310"/>
    <w:rsid w:val="00E74E6B"/>
    <w:rsid w:val="00E751BC"/>
    <w:rsid w:val="00E76FAA"/>
    <w:rsid w:val="00E80D60"/>
    <w:rsid w:val="00E8261A"/>
    <w:rsid w:val="00E87C7E"/>
    <w:rsid w:val="00E910B0"/>
    <w:rsid w:val="00E917C4"/>
    <w:rsid w:val="00E92C2A"/>
    <w:rsid w:val="00E93358"/>
    <w:rsid w:val="00E938FB"/>
    <w:rsid w:val="00E97EB0"/>
    <w:rsid w:val="00EA1331"/>
    <w:rsid w:val="00EA34BF"/>
    <w:rsid w:val="00EB199A"/>
    <w:rsid w:val="00EB2ECA"/>
    <w:rsid w:val="00EB3039"/>
    <w:rsid w:val="00EB3D90"/>
    <w:rsid w:val="00EB4ECA"/>
    <w:rsid w:val="00EB54BC"/>
    <w:rsid w:val="00EC1600"/>
    <w:rsid w:val="00EC1F7B"/>
    <w:rsid w:val="00EC2159"/>
    <w:rsid w:val="00EC480B"/>
    <w:rsid w:val="00ED2416"/>
    <w:rsid w:val="00ED56FE"/>
    <w:rsid w:val="00ED644D"/>
    <w:rsid w:val="00ED6821"/>
    <w:rsid w:val="00ED7FBD"/>
    <w:rsid w:val="00EE0310"/>
    <w:rsid w:val="00EE125F"/>
    <w:rsid w:val="00EE1523"/>
    <w:rsid w:val="00EE1785"/>
    <w:rsid w:val="00EE4763"/>
    <w:rsid w:val="00EE5773"/>
    <w:rsid w:val="00EE5DE4"/>
    <w:rsid w:val="00EE708D"/>
    <w:rsid w:val="00F0552F"/>
    <w:rsid w:val="00F059F7"/>
    <w:rsid w:val="00F07091"/>
    <w:rsid w:val="00F15B57"/>
    <w:rsid w:val="00F16DE2"/>
    <w:rsid w:val="00F1765C"/>
    <w:rsid w:val="00F20015"/>
    <w:rsid w:val="00F26004"/>
    <w:rsid w:val="00F263B2"/>
    <w:rsid w:val="00F27C8B"/>
    <w:rsid w:val="00F31413"/>
    <w:rsid w:val="00F344A5"/>
    <w:rsid w:val="00F370F4"/>
    <w:rsid w:val="00F40B35"/>
    <w:rsid w:val="00F419BA"/>
    <w:rsid w:val="00F41EA1"/>
    <w:rsid w:val="00F42AF6"/>
    <w:rsid w:val="00F42E6D"/>
    <w:rsid w:val="00F43552"/>
    <w:rsid w:val="00F43554"/>
    <w:rsid w:val="00F45242"/>
    <w:rsid w:val="00F528EF"/>
    <w:rsid w:val="00F530F2"/>
    <w:rsid w:val="00F60EE3"/>
    <w:rsid w:val="00F63D1F"/>
    <w:rsid w:val="00F640C6"/>
    <w:rsid w:val="00F64F1E"/>
    <w:rsid w:val="00F65721"/>
    <w:rsid w:val="00F679D9"/>
    <w:rsid w:val="00F71870"/>
    <w:rsid w:val="00F725AE"/>
    <w:rsid w:val="00F728EC"/>
    <w:rsid w:val="00F73443"/>
    <w:rsid w:val="00F73A08"/>
    <w:rsid w:val="00F7432A"/>
    <w:rsid w:val="00F770B7"/>
    <w:rsid w:val="00F80B1A"/>
    <w:rsid w:val="00F82121"/>
    <w:rsid w:val="00F83E3D"/>
    <w:rsid w:val="00F843FF"/>
    <w:rsid w:val="00F86349"/>
    <w:rsid w:val="00F948B9"/>
    <w:rsid w:val="00F959BE"/>
    <w:rsid w:val="00F96EC4"/>
    <w:rsid w:val="00FA6DD0"/>
    <w:rsid w:val="00FB1A94"/>
    <w:rsid w:val="00FB5EF6"/>
    <w:rsid w:val="00FC01DE"/>
    <w:rsid w:val="00FC030C"/>
    <w:rsid w:val="00FC03BF"/>
    <w:rsid w:val="00FC2817"/>
    <w:rsid w:val="00FC5D80"/>
    <w:rsid w:val="00FD0A5C"/>
    <w:rsid w:val="00FD22F1"/>
    <w:rsid w:val="00FD3B14"/>
    <w:rsid w:val="00FD4D6E"/>
    <w:rsid w:val="00FD5AEE"/>
    <w:rsid w:val="00FD6543"/>
    <w:rsid w:val="00FD6DE1"/>
    <w:rsid w:val="00FE32CB"/>
    <w:rsid w:val="00FE55E1"/>
    <w:rsid w:val="00FF249D"/>
    <w:rsid w:val="00FF4DC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70CB8"/>
  <w15:chartTrackingRefBased/>
  <w15:docId w15:val="{811BEEBE-4381-4155-ACD2-3BF383B7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95F"/>
    <w:rPr>
      <w:rFonts w:ascii="Palatino Linotype" w:hAnsi="Palatino Linotype"/>
      <w:sz w:val="20"/>
    </w:rPr>
  </w:style>
  <w:style w:type="paragraph" w:styleId="Heading1">
    <w:name w:val="heading 1"/>
    <w:basedOn w:val="Normal"/>
    <w:next w:val="Normal"/>
    <w:link w:val="Heading1Char"/>
    <w:uiPriority w:val="9"/>
    <w:qFormat/>
    <w:rsid w:val="00A94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3443"/>
    <w:pPr>
      <w:keepNext/>
      <w:keepLines/>
      <w:spacing w:before="40" w:after="0" w:line="340" w:lineRule="atLeast"/>
      <w:jc w:val="both"/>
      <w:outlineLvl w:val="1"/>
    </w:pPr>
    <w:rPr>
      <w:rFonts w:asciiTheme="majorHAnsi" w:eastAsiaTheme="majorEastAsia" w:hAnsiTheme="majorHAnsi" w:cstheme="majorBidi"/>
      <w:color w:val="2F5496" w:themeColor="accent1" w:themeShade="BF"/>
      <w:sz w:val="26"/>
      <w:szCs w:val="26"/>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1472C"/>
    <w:rPr>
      <w:color w:val="0563C1" w:themeColor="hyperlink"/>
      <w:u w:val="single"/>
    </w:rPr>
  </w:style>
  <w:style w:type="paragraph" w:styleId="Caption">
    <w:name w:val="caption"/>
    <w:basedOn w:val="Normal"/>
    <w:next w:val="Normal"/>
    <w:uiPriority w:val="35"/>
    <w:unhideWhenUsed/>
    <w:qFormat/>
    <w:rsid w:val="0091472C"/>
    <w:pPr>
      <w:spacing w:after="200" w:line="240" w:lineRule="auto"/>
    </w:pPr>
    <w:rPr>
      <w:i/>
      <w:iCs/>
      <w:color w:val="44546A" w:themeColor="text2"/>
      <w:sz w:val="18"/>
      <w:szCs w:val="18"/>
    </w:rPr>
  </w:style>
  <w:style w:type="paragraph" w:styleId="ListParagraph">
    <w:name w:val="List Paragraph"/>
    <w:basedOn w:val="Normal"/>
    <w:uiPriority w:val="34"/>
    <w:qFormat/>
    <w:rsid w:val="0091472C"/>
    <w:pPr>
      <w:ind w:left="720"/>
      <w:contextualSpacing/>
    </w:pPr>
  </w:style>
  <w:style w:type="table" w:styleId="TableGrid">
    <w:name w:val="Table Grid"/>
    <w:basedOn w:val="TableNormal"/>
    <w:uiPriority w:val="39"/>
    <w:rsid w:val="00914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744F"/>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26744F"/>
    <w:rPr>
      <w:rFonts w:ascii="Times New Roman" w:eastAsiaTheme="majorEastAsia" w:hAnsi="Times New Roman" w:cstheme="majorBidi"/>
      <w:spacing w:val="-10"/>
      <w:kern w:val="28"/>
      <w:sz w:val="48"/>
      <w:szCs w:val="56"/>
    </w:rPr>
  </w:style>
  <w:style w:type="character" w:styleId="UnresolvedMention">
    <w:name w:val="Unresolved Mention"/>
    <w:basedOn w:val="DefaultParagraphFont"/>
    <w:uiPriority w:val="99"/>
    <w:semiHidden/>
    <w:unhideWhenUsed/>
    <w:rsid w:val="004E064D"/>
    <w:rPr>
      <w:color w:val="605E5C"/>
      <w:shd w:val="clear" w:color="auto" w:fill="E1DFDD"/>
    </w:rPr>
  </w:style>
  <w:style w:type="character" w:styleId="FollowedHyperlink">
    <w:name w:val="FollowedHyperlink"/>
    <w:basedOn w:val="DefaultParagraphFont"/>
    <w:uiPriority w:val="99"/>
    <w:semiHidden/>
    <w:unhideWhenUsed/>
    <w:rsid w:val="006C0278"/>
    <w:rPr>
      <w:color w:val="954F72" w:themeColor="followedHyperlink"/>
      <w:u w:val="single"/>
    </w:rPr>
  </w:style>
  <w:style w:type="paragraph" w:styleId="TOCHeading">
    <w:name w:val="TOC Heading"/>
    <w:basedOn w:val="Heading1"/>
    <w:next w:val="Normal"/>
    <w:uiPriority w:val="39"/>
    <w:unhideWhenUsed/>
    <w:qFormat/>
    <w:rsid w:val="001B7217"/>
    <w:pPr>
      <w:outlineLvl w:val="9"/>
    </w:pPr>
    <w:rPr>
      <w:lang w:val="en-US"/>
    </w:rPr>
  </w:style>
  <w:style w:type="paragraph" w:styleId="TOC1">
    <w:name w:val="toc 1"/>
    <w:basedOn w:val="Normal"/>
    <w:next w:val="Normal"/>
    <w:autoRedefine/>
    <w:uiPriority w:val="39"/>
    <w:unhideWhenUsed/>
    <w:rsid w:val="001B7217"/>
    <w:pPr>
      <w:spacing w:after="100"/>
    </w:pPr>
  </w:style>
  <w:style w:type="character" w:customStyle="1" w:styleId="Heading2Char">
    <w:name w:val="Heading 2 Char"/>
    <w:basedOn w:val="DefaultParagraphFont"/>
    <w:link w:val="Heading2"/>
    <w:uiPriority w:val="9"/>
    <w:rsid w:val="00F73443"/>
    <w:rPr>
      <w:rFonts w:asciiTheme="majorHAnsi" w:eastAsiaTheme="majorEastAsia" w:hAnsiTheme="majorHAnsi" w:cstheme="majorBidi"/>
      <w:color w:val="2F5496" w:themeColor="accent1" w:themeShade="BF"/>
      <w:sz w:val="26"/>
      <w:szCs w:val="26"/>
      <w:lang w:val="en-US" w:eastAsia="de-DE"/>
    </w:rPr>
  </w:style>
  <w:style w:type="character" w:styleId="LineNumber">
    <w:name w:val="line number"/>
    <w:basedOn w:val="DefaultParagraphFont"/>
    <w:uiPriority w:val="99"/>
    <w:semiHidden/>
    <w:unhideWhenUsed/>
    <w:rsid w:val="006B7180"/>
  </w:style>
  <w:style w:type="paragraph" w:styleId="Header">
    <w:name w:val="header"/>
    <w:basedOn w:val="Normal"/>
    <w:link w:val="HeaderChar"/>
    <w:uiPriority w:val="99"/>
    <w:unhideWhenUsed/>
    <w:rsid w:val="006B71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7180"/>
    <w:rPr>
      <w:rFonts w:ascii="Palatino Linotype" w:hAnsi="Palatino Linotype"/>
      <w:sz w:val="20"/>
    </w:rPr>
  </w:style>
  <w:style w:type="paragraph" w:styleId="Footer">
    <w:name w:val="footer"/>
    <w:basedOn w:val="Normal"/>
    <w:link w:val="FooterChar"/>
    <w:uiPriority w:val="99"/>
    <w:unhideWhenUsed/>
    <w:rsid w:val="006B71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7180"/>
    <w:rPr>
      <w:rFonts w:ascii="Palatino Linotype" w:hAnsi="Palatino Linotyp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262894">
      <w:bodyDiv w:val="1"/>
      <w:marLeft w:val="0"/>
      <w:marRight w:val="0"/>
      <w:marTop w:val="0"/>
      <w:marBottom w:val="0"/>
      <w:divBdr>
        <w:top w:val="none" w:sz="0" w:space="0" w:color="auto"/>
        <w:left w:val="none" w:sz="0" w:space="0" w:color="auto"/>
        <w:bottom w:val="none" w:sz="0" w:space="0" w:color="auto"/>
        <w:right w:val="none" w:sz="0" w:space="0" w:color="auto"/>
      </w:divBdr>
      <w:divsChild>
        <w:div w:id="298652794">
          <w:marLeft w:val="0"/>
          <w:marRight w:val="0"/>
          <w:marTop w:val="0"/>
          <w:marBottom w:val="0"/>
          <w:divBdr>
            <w:top w:val="none" w:sz="0" w:space="0" w:color="auto"/>
            <w:left w:val="none" w:sz="0" w:space="0" w:color="auto"/>
            <w:bottom w:val="none" w:sz="0" w:space="0" w:color="auto"/>
            <w:right w:val="none" w:sz="0" w:space="0" w:color="auto"/>
          </w:divBdr>
          <w:divsChild>
            <w:div w:id="14400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uoco.geog.umd.edu/VIIRS/VNP14IMGML" TargetMode="Externa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havatv/qgisnnjoinplugin"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github.com/CUniversityaccount/ForestFireNetherlands/tree/mast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and.copernicus.eu/pan-euro%20pean/corine-land-cover/clc2018?tab=download"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4D00D-029A-40B6-A8DD-043891134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20</Pages>
  <Words>26220</Words>
  <Characters>149458</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867</cp:revision>
  <cp:lastPrinted>2021-01-11T20:33:00Z</cp:lastPrinted>
  <dcterms:created xsi:type="dcterms:W3CDTF">2021-01-04T20:13:00Z</dcterms:created>
  <dcterms:modified xsi:type="dcterms:W3CDTF">2021-06-20T21:27:00Z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71f6c68b-fa34-36d2-aff0-7ef8db5d4baf</vt:lpwstr>
  </property>
  <property fmtid="{D5CDD505-2E9C-101B-9397-08002B2CF9AE}" pid="4" name="Mendeley Citation Style_1">
    <vt:lpwstr>http://www.zotero.org/styles/multidisciplinary-digital-publishing-institute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http://www.zotero.org/styles/multidisciplinary-digital-publishing-institute</vt:lpwstr>
  </property>
  <property fmtid="{D5CDD505-2E9C-101B-9397-08002B2CF9AE}" pid="24" name="Mendeley Recent Style Name 9_1">
    <vt:lpwstr>Multidisciplinary Digital Publishing Institute</vt:lpwstr>
  </property>
</Properties>
</file>