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53E17" w14:textId="77777777" w:rsidR="00A40DC6" w:rsidRDefault="00CB39FB" w:rsidP="00CB39FB">
      <w:pPr>
        <w:pStyle w:val="Title"/>
      </w:pPr>
      <w:bookmarkStart w:id="0" w:name="_Toc74083903"/>
      <w:r>
        <w:t>Gaining insight into the spatial and temporal characteristics in the Netherlands using the VIIRS active fire algorithm</w:t>
      </w:r>
    </w:p>
    <w:p w14:paraId="7BCB8B24" w14:textId="77777777" w:rsidR="00F73443" w:rsidRPr="00AA528D" w:rsidRDefault="00F73443" w:rsidP="00F73443">
      <w:pPr>
        <w:pStyle w:val="Heading2"/>
        <w:jc w:val="left"/>
        <w:rPr>
          <w:rFonts w:ascii="Palatino Linotype" w:hAnsi="Palatino Linotype"/>
          <w:lang w:val="en-GB"/>
        </w:rPr>
      </w:pPr>
      <w:r w:rsidRPr="00AA528D">
        <w:rPr>
          <w:rFonts w:ascii="Palatino Linotype" w:hAnsi="Palatino Linotype"/>
          <w:lang w:val="en-GB"/>
        </w:rPr>
        <w:t>Master Research Projec</w:t>
      </w:r>
      <w:r>
        <w:rPr>
          <w:rFonts w:ascii="Palatino Linotype" w:hAnsi="Palatino Linotype"/>
          <w:lang w:val="en-GB"/>
        </w:rPr>
        <w:t>t (AM_1265)</w:t>
      </w:r>
    </w:p>
    <w:p w14:paraId="085A04BC" w14:textId="3B6ECD6D" w:rsidR="00D6646B" w:rsidRDefault="00AA2F86" w:rsidP="00CB39FB">
      <w:pPr>
        <w:pStyle w:val="Title"/>
        <w:rPr>
          <w:rFonts w:asciiTheme="majorHAnsi" w:hAnsiTheme="majorHAnsi"/>
          <w:color w:val="2F5496" w:themeColor="accent1" w:themeShade="BF"/>
          <w:sz w:val="32"/>
          <w:szCs w:val="32"/>
        </w:rPr>
      </w:pPr>
      <w:r>
        <w:rPr>
          <w:rFonts w:asciiTheme="minorHAnsi" w:eastAsiaTheme="minorEastAsia" w:hAnsiTheme="minorHAnsi" w:cstheme="minorBidi"/>
          <w:noProof/>
          <w:color w:val="595959" w:themeColor="text1" w:themeTint="A6"/>
          <w:sz w:val="28"/>
          <w:szCs w:val="28"/>
        </w:rPr>
        <mc:AlternateContent>
          <mc:Choice Requires="wps">
            <w:drawing>
              <wp:anchor distT="0" distB="0" distL="114300" distR="114300" simplePos="0" relativeHeight="251659264" behindDoc="0" locked="0" layoutInCell="1" allowOverlap="1" wp14:anchorId="24CB9F86" wp14:editId="5CB6AB1A">
                <wp:simplePos x="0" y="0"/>
                <wp:positionH relativeFrom="column">
                  <wp:posOffset>-429260</wp:posOffset>
                </wp:positionH>
                <wp:positionV relativeFrom="paragraph">
                  <wp:posOffset>6328992</wp:posOffset>
                </wp:positionV>
                <wp:extent cx="3035300" cy="1587500"/>
                <wp:effectExtent l="0" t="0" r="0" b="0"/>
                <wp:wrapNone/>
                <wp:docPr id="3" name="Tekstvak 7"/>
                <wp:cNvGraphicFramePr/>
                <a:graphic xmlns:a="http://schemas.openxmlformats.org/drawingml/2006/main">
                  <a:graphicData uri="http://schemas.microsoft.com/office/word/2010/wordprocessingShape">
                    <wps:wsp>
                      <wps:cNvSpPr txBox="1"/>
                      <wps:spPr>
                        <a:xfrm>
                          <a:off x="0" y="0"/>
                          <a:ext cx="3035300" cy="1587500"/>
                        </a:xfrm>
                        <a:prstGeom prst="rect">
                          <a:avLst/>
                        </a:prstGeom>
                        <a:noFill/>
                        <a:ln w="6350">
                          <a:noFill/>
                        </a:ln>
                      </wps:spPr>
                      <wps:txbx>
                        <w:txbxContent>
                          <w:p w14:paraId="2C471FBB" w14:textId="03AD183A" w:rsidR="00AA2F86" w:rsidRPr="00D9518D" w:rsidRDefault="00AA2F86" w:rsidP="00AA2F86">
                            <w:pPr>
                              <w:rPr>
                                <w:sz w:val="22"/>
                                <w:szCs w:val="18"/>
                              </w:rPr>
                            </w:pPr>
                            <w:r w:rsidRPr="00D9518D">
                              <w:rPr>
                                <w:sz w:val="22"/>
                                <w:szCs w:val="18"/>
                              </w:rPr>
                              <w:t xml:space="preserve">Author: </w:t>
                            </w:r>
                            <w:r>
                              <w:rPr>
                                <w:sz w:val="22"/>
                                <w:szCs w:val="18"/>
                              </w:rPr>
                              <w:t xml:space="preserve">Coen Mol </w:t>
                            </w:r>
                            <w:r w:rsidRPr="00D9518D">
                              <w:rPr>
                                <w:sz w:val="22"/>
                                <w:szCs w:val="18"/>
                              </w:rPr>
                              <w:t>(</w:t>
                            </w:r>
                            <w:r>
                              <w:rPr>
                                <w:sz w:val="22"/>
                                <w:szCs w:val="18"/>
                              </w:rPr>
                              <w:t>2598687</w:t>
                            </w:r>
                            <w:r w:rsidRPr="00D9518D">
                              <w:rPr>
                                <w:sz w:val="22"/>
                                <w:szCs w:val="18"/>
                              </w:rPr>
                              <w:t>)</w:t>
                            </w:r>
                          </w:p>
                          <w:p w14:paraId="3F99161C" w14:textId="77777777" w:rsidR="00AA2F86" w:rsidRPr="00D9518D" w:rsidRDefault="00AA2F86" w:rsidP="00AA2F86">
                            <w:pPr>
                              <w:rPr>
                                <w:sz w:val="22"/>
                                <w:szCs w:val="18"/>
                              </w:rPr>
                            </w:pPr>
                            <w:r w:rsidRPr="00D9518D">
                              <w:rPr>
                                <w:sz w:val="22"/>
                                <w:szCs w:val="18"/>
                              </w:rPr>
                              <w:t>Supervisor: Sander Veraverbeke</w:t>
                            </w:r>
                          </w:p>
                          <w:p w14:paraId="6EF20D74" w14:textId="77777777" w:rsidR="00AA2F86" w:rsidRPr="00D9518D" w:rsidRDefault="00AA2F86" w:rsidP="00AA2F86">
                            <w:pPr>
                              <w:rPr>
                                <w:sz w:val="22"/>
                                <w:szCs w:val="18"/>
                              </w:rPr>
                            </w:pPr>
                            <w:r w:rsidRPr="0051061F">
                              <w:rPr>
                                <w:sz w:val="22"/>
                                <w:szCs w:val="18"/>
                              </w:rPr>
                              <w:t>s.s.n.veraverbeke@vu.nl</w:t>
                            </w:r>
                          </w:p>
                          <w:p w14:paraId="56FB20D0" w14:textId="77777777" w:rsidR="00AA2F86" w:rsidRPr="00D9518D" w:rsidRDefault="00AA2F86" w:rsidP="00AA2F86">
                            <w:pPr>
                              <w:rPr>
                                <w:sz w:val="22"/>
                                <w:szCs w:val="18"/>
                              </w:rPr>
                            </w:pPr>
                          </w:p>
                          <w:p w14:paraId="7B26A732" w14:textId="77777777" w:rsidR="00AA2F86" w:rsidRPr="00D9518D" w:rsidRDefault="00AA2F86" w:rsidP="00AA2F86">
                            <w:pPr>
                              <w:rPr>
                                <w:sz w:val="22"/>
                                <w:szCs w:val="18"/>
                              </w:rPr>
                            </w:pPr>
                            <w:r w:rsidRPr="00D9518D">
                              <w:rPr>
                                <w:sz w:val="22"/>
                                <w:szCs w:val="18"/>
                              </w:rPr>
                              <w:t xml:space="preserve">Faculty of Science </w:t>
                            </w:r>
                          </w:p>
                          <w:p w14:paraId="14E92EFD" w14:textId="77777777" w:rsidR="00AA2F86" w:rsidRPr="00D9518D" w:rsidRDefault="00AA2F86" w:rsidP="00AA2F86">
                            <w:pPr>
                              <w:rPr>
                                <w:sz w:val="22"/>
                                <w:szCs w:val="18"/>
                              </w:rPr>
                            </w:pPr>
                            <w:r w:rsidRPr="00D9518D">
                              <w:rPr>
                                <w:sz w:val="22"/>
                                <w:szCs w:val="18"/>
                              </w:rPr>
                              <w:t>Department of Earth and Climate</w:t>
                            </w:r>
                          </w:p>
                          <w:p w14:paraId="50BC6345" w14:textId="77777777" w:rsidR="00AA2F86" w:rsidRPr="00D9518D" w:rsidRDefault="00AA2F86" w:rsidP="00AA2F86">
                            <w:pPr>
                              <w:rPr>
                                <w:sz w:val="22"/>
                                <w:szCs w:val="18"/>
                              </w:rPr>
                            </w:pPr>
                            <w:r w:rsidRPr="00D9518D">
                              <w:rPr>
                                <w:sz w:val="22"/>
                                <w:szCs w:val="18"/>
                              </w:rPr>
                              <w:t>Vrije Univer</w:t>
                            </w:r>
                            <w:r>
                              <w:rPr>
                                <w:sz w:val="22"/>
                                <w:szCs w:val="18"/>
                              </w:rPr>
                              <w:t>s</w:t>
                            </w:r>
                            <w:r w:rsidRPr="00D9518D">
                              <w:rPr>
                                <w:sz w:val="22"/>
                                <w:szCs w:val="18"/>
                              </w:rPr>
                              <w:t>iteit Amsterdam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CB9F86" id="_x0000_t202" coordsize="21600,21600" o:spt="202" path="m,l,21600r21600,l21600,xe">
                <v:stroke joinstyle="miter"/>
                <v:path gradientshapeok="t" o:connecttype="rect"/>
              </v:shapetype>
              <v:shape id="Tekstvak 7" o:spid="_x0000_s1026" type="#_x0000_t202" style="position:absolute;margin-left:-33.8pt;margin-top:498.35pt;width:23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" filled="f" stroked="f" strokeweight=".5pt">
                <v:textbox>
                  <w:txbxContent>
                    <w:p w14:paraId="2C471FBB" w14:textId="03AD183A" w:rsidR="00AA2F86" w:rsidRPr="00D9518D" w:rsidRDefault="00AA2F86" w:rsidP="00AA2F86">
                      <w:pPr>
                        <w:rPr>
                          <w:sz w:val="22"/>
                          <w:szCs w:val="18"/>
                        </w:rPr>
                      </w:pPr>
                      <w:r w:rsidRPr="00D9518D">
                        <w:rPr>
                          <w:sz w:val="22"/>
                          <w:szCs w:val="18"/>
                        </w:rPr>
                        <w:t xml:space="preserve">Author: </w:t>
                      </w:r>
                      <w:r>
                        <w:rPr>
                          <w:sz w:val="22"/>
                          <w:szCs w:val="18"/>
                        </w:rPr>
                        <w:t xml:space="preserve">Coen Mol </w:t>
                      </w:r>
                      <w:r w:rsidRPr="00D9518D">
                        <w:rPr>
                          <w:sz w:val="22"/>
                          <w:szCs w:val="18"/>
                        </w:rPr>
                        <w:t>(</w:t>
                      </w:r>
                      <w:r>
                        <w:rPr>
                          <w:sz w:val="22"/>
                          <w:szCs w:val="18"/>
                        </w:rPr>
                        <w:t>2598687</w:t>
                      </w:r>
                      <w:r w:rsidRPr="00D9518D">
                        <w:rPr>
                          <w:sz w:val="22"/>
                          <w:szCs w:val="18"/>
                        </w:rPr>
                        <w:t>)</w:t>
                      </w:r>
                    </w:p>
                    <w:p w14:paraId="3F99161C" w14:textId="77777777" w:rsidR="00AA2F86" w:rsidRPr="00D9518D" w:rsidRDefault="00AA2F86" w:rsidP="00AA2F86">
                      <w:pPr>
                        <w:rPr>
                          <w:sz w:val="22"/>
                          <w:szCs w:val="18"/>
                        </w:rPr>
                      </w:pPr>
                      <w:r w:rsidRPr="00D9518D">
                        <w:rPr>
                          <w:sz w:val="22"/>
                          <w:szCs w:val="18"/>
                        </w:rPr>
                        <w:t>Supervisor: Sander Veraverbeke</w:t>
                      </w:r>
                    </w:p>
                    <w:p w14:paraId="6EF20D74" w14:textId="77777777" w:rsidR="00AA2F86" w:rsidRPr="00D9518D" w:rsidRDefault="00AA2F86" w:rsidP="00AA2F86">
                      <w:pPr>
                        <w:rPr>
                          <w:sz w:val="22"/>
                          <w:szCs w:val="18"/>
                        </w:rPr>
                      </w:pPr>
                      <w:r w:rsidRPr="0051061F">
                        <w:rPr>
                          <w:sz w:val="22"/>
                          <w:szCs w:val="18"/>
                        </w:rPr>
                        <w:t>s.s.n.veraverbeke@vu.nl</w:t>
                      </w:r>
                    </w:p>
                    <w:p w14:paraId="56FB20D0" w14:textId="77777777" w:rsidR="00AA2F86" w:rsidRPr="00D9518D" w:rsidRDefault="00AA2F86" w:rsidP="00AA2F86">
                      <w:pPr>
                        <w:rPr>
                          <w:sz w:val="22"/>
                          <w:szCs w:val="18"/>
                        </w:rPr>
                      </w:pPr>
                    </w:p>
                    <w:p w14:paraId="7B26A732" w14:textId="77777777" w:rsidR="00AA2F86" w:rsidRPr="00D9518D" w:rsidRDefault="00AA2F86" w:rsidP="00AA2F86">
                      <w:pPr>
                        <w:rPr>
                          <w:sz w:val="22"/>
                          <w:szCs w:val="18"/>
                        </w:rPr>
                      </w:pPr>
                      <w:r w:rsidRPr="00D9518D">
                        <w:rPr>
                          <w:sz w:val="22"/>
                          <w:szCs w:val="18"/>
                        </w:rPr>
                        <w:t xml:space="preserve">Faculty of Science </w:t>
                      </w:r>
                    </w:p>
                    <w:p w14:paraId="14E92EFD" w14:textId="77777777" w:rsidR="00AA2F86" w:rsidRPr="00D9518D" w:rsidRDefault="00AA2F86" w:rsidP="00AA2F86">
                      <w:pPr>
                        <w:rPr>
                          <w:sz w:val="22"/>
                          <w:szCs w:val="18"/>
                        </w:rPr>
                      </w:pPr>
                      <w:r w:rsidRPr="00D9518D">
                        <w:rPr>
                          <w:sz w:val="22"/>
                          <w:szCs w:val="18"/>
                        </w:rPr>
                        <w:t>Department of Earth and Climate</w:t>
                      </w:r>
                    </w:p>
                    <w:p w14:paraId="50BC6345" w14:textId="77777777" w:rsidR="00AA2F86" w:rsidRPr="00D9518D" w:rsidRDefault="00AA2F86" w:rsidP="00AA2F86">
                      <w:pPr>
                        <w:rPr>
                          <w:sz w:val="22"/>
                          <w:szCs w:val="18"/>
                        </w:rPr>
                      </w:pPr>
                      <w:r w:rsidRPr="00D9518D">
                        <w:rPr>
                          <w:sz w:val="22"/>
                          <w:szCs w:val="18"/>
                        </w:rPr>
                        <w:t>Vrije Univer</w:t>
                      </w:r>
                      <w:r>
                        <w:rPr>
                          <w:sz w:val="22"/>
                          <w:szCs w:val="18"/>
                        </w:rPr>
                        <w:t>s</w:t>
                      </w:r>
                      <w:r w:rsidRPr="00D9518D">
                        <w:rPr>
                          <w:sz w:val="22"/>
                          <w:szCs w:val="18"/>
                        </w:rPr>
                        <w:t>iteit Amsterdam</w:t>
                      </w:r>
                    </w:p>
                  </w:txbxContent>
                </v:textbox>
              </v:shape>
            </w:pict>
          </mc:Fallback>
        </mc:AlternateContent>
      </w:r>
      <w:r w:rsidR="00D6646B">
        <w:br w:type="page"/>
      </w:r>
    </w:p>
    <w:p w14:paraId="48F5AFA4" w14:textId="3958379B" w:rsidR="00716E51" w:rsidRDefault="00716E51" w:rsidP="00716E51">
      <w:pPr>
        <w:pStyle w:val="Heading1"/>
      </w:pPr>
      <w:r>
        <w:lastRenderedPageBreak/>
        <w:t>Abstract</w:t>
      </w:r>
      <w:bookmarkEnd w:id="0"/>
    </w:p>
    <w:p w14:paraId="4F19F4C6" w14:textId="1CF61036" w:rsidR="00010176" w:rsidRDefault="00DD7D41">
      <w:r>
        <w:t xml:space="preserve">The fire seasons have lengthened over the last </w:t>
      </w:r>
      <w:r w:rsidR="00CA1A28">
        <w:t>50</w:t>
      </w:r>
      <w:r>
        <w:t xml:space="preserve"> </w:t>
      </w:r>
      <w:r w:rsidR="00BE6DFB">
        <w:t xml:space="preserve">years </w:t>
      </w:r>
      <w:r w:rsidR="000E4FA0">
        <w:t>and the effected surface areas has doubled</w:t>
      </w:r>
      <w:r w:rsidR="008B5EDC">
        <w:t xml:space="preserve"> </w:t>
      </w:r>
      <w:r w:rsidR="008B5EDC">
        <w:fldChar w:fldCharType="begin" w:fldLock="1"/>
      </w:r>
      <w:r w:rsidR="00C23D0C">
        <w:instrText>ADDIN CSL_CITATION {"citationItems":[{"id":"ITEM-1","itemData":{"DOI":"10.1038/ncomms8537","ISSN":"2041-1723","abstract":"Climate strongly influences global wildfire activity, and recent wildfire surges may signal fire weather-induced pyrogeographic shifts. Here we use three daily global climate data sets and three fire danger indices to develop a simple annual metric of fire weather season length, and map spatio-temporal trends from 1979 to 2013. We show that fire weather seasons have lengthened across 29.6 million km(2) (25.3\\%) of the Earth's vegetated surface, resulting in an 18.7\\% increase in global mean fire weather season length. We also show a doubling (108.1\\% increase) of global burnable area affected by long fire weather seasons (&gt;1.0 sigma above the historical mean) and an increased global frequency of long fire weather seasons across 62.4 million km(2) (53.4\\%) during the second half of the study period. If these fire weather changes are coupled with ignition sources and available fuel, they could markedly impact global ecosystems, societies, economies and climate.","author":[{"dropping-particle":"","family":"Jolly","given":"W Matt","non-dropping-particle":"","parse-names":false,"suffix":""},{"dropping-particle":"","family":"Cochrane","given":"Mark A","non-dropping-particle":"","parse-names":false,"suffix":""},{"dropping-particle":"","family":"Freeborn","given":"Patrick H","non-dropping-particle":"","parse-names":false,"suffix":""},{"dropping-particle":"","family":"Holden","given":"Zachary A","non-dropping-particle":"","parse-names":false,"suffix":""},{"dropping-particle":"","family":"Brown","given":"Timothy J","non-dropping-particle":"","parse-names":false,"suffix":""},{"dropping-particle":"","family":"Williamson","given":"Grant J","non-dropping-particle":"","parse-names":false,"suffix":""},{"dropping-particle":"","family":"Bowman","given":"David M J S","non-dropping-particle":"","parse-names":false,"suffix":""}],"container-title":"Nature Communications","id":"ITEM-1","issue":"1","issued":{"date-parts":[["2015","11","14"]]},"page":"7537","publisher":"NATURE PUBLISHING GROUP","publisher-place":"MACMILLAN BUILDING, 4 CRINAN ST, LONDON N1 9XW, ENGLAND","title":"Climate-induced variations in global wildfire danger from 1979 to 2013","type":"article-journal","volume":"6"},"uris":["http://www.mendeley.com/documents/?uuid=0ad2afaf-c110-4f24-a6c6-e9b6b59e19fa"]}],"mendeley":{"formattedCitation":"[1]","plainTextFormattedCitation":"[1]","previouslyFormattedCitation":"[1]"},"properties":{"noteIndex":0},"schema":"https://github.com/citation-style-language/schema/raw/master/csl-citation.json"}</w:instrText>
      </w:r>
      <w:r w:rsidR="008B5EDC">
        <w:fldChar w:fldCharType="separate"/>
      </w:r>
      <w:r w:rsidR="008B5EDC" w:rsidRPr="008B5EDC">
        <w:rPr>
          <w:noProof/>
        </w:rPr>
        <w:t>[1]</w:t>
      </w:r>
      <w:r w:rsidR="008B5EDC">
        <w:fldChar w:fldCharType="end"/>
      </w:r>
      <w:r w:rsidR="008B5EDC">
        <w:t xml:space="preserve">. This has been related to the increasing temperature </w:t>
      </w:r>
      <w:r w:rsidR="00C23D0C">
        <w:fldChar w:fldCharType="begin" w:fldLock="1"/>
      </w:r>
      <w:r w:rsidR="00D05C13">
        <w:instrText>ADDIN CSL_CITATION {"citationItems":[{"id":"ITEM-1","itemData":{"DOI":"10.1029/2018GL080959","ISSN":"0094-8276","abstract":"Changes in global fire activity are influenced by a multitude of factors including land-cover change, policies, and climatic conditions. This study uses 17 climate models to evaluate when changes in fire weather, as realized through the Fire Weather Index, emerge from the expected range of internal variability due to anthropogenic climate change using the time of emergence framework. Anthropogenic increases in extreme Fire Weather Index days emerge for 22\\% of burnable land area globally by 2019, including much of the Mediterranean and the Amazon. By the midtwenty-first century, emergence among the different Fire Weather Index metrics occurs for 33-62\\% of burnable lands. Emergence of heightened fire weather becomes more widespread as a function of global temperature change. At 2 degrees C above preindustrial levels, the area of emergence is half that for 3 degrees C. These results highlight increases in fire weather conditions with human-caused climate change and incentivize local adaptation efforts to limit detrimental fire impacts. Plain Language Summary Observed increases in the frequency and severity of fire weather have been observed across portions of the globe over the past half century. We used climate models to identify where and when anthropogenic climate change causes fire weather conditions to exceed that of natural variability. Modeling results show that emergence for some fire weather indices is already under way for a sizable portion of the globe, including much of southern Europe and the Amazon, and with an expansion of this area with continued warming over the twenty-first century. These findings suggest substantial increases in fire potential in regions where vegetation abundance and ignitions are not limiting, highlighting the urgency to adapt to changes in fire disturbances and hazards.","author":[{"dropping-particle":"","family":"Abatzoglou","given":"John T","non-dropping-particle":"","parse-names":false,"suffix":""},{"dropping-particle":"","family":"Williams","given":"A Park","non-dropping-particle":"","parse-names":false,"suffix":""},{"dropping-particle":"","family":"Barbero","given":"Renaud","non-dropping-particle":"","parse-names":false,"suffix":""}],"container-title":"Geophysical Research Letters","id":"ITEM-1","issue":"1","issued":{"date-parts":[["2019","1","16"]]},"page":"326-336","publisher":"AMER GEOPHYSICAL UNION","publisher-place":"2000 FLORIDA AVE NW, WASHINGTON, DC 20009 USA","title":"Global Emergence of Anthropogenic Climate Change in Fire Weather Indices","type":"article-journal","volume":"46"},"uris":["http://www.mendeley.com/documents/?uuid=4d410230-383b-4f3d-881a-b7983a4e5dce"]}],"mendeley":{"formattedCitation":"[2]","plainTextFormattedCitation":"[2]","previouslyFormattedCitation":"[2]"},"properties":{"noteIndex":0},"schema":"https://github.com/citation-style-language/schema/raw/master/csl-citation.json"}</w:instrText>
      </w:r>
      <w:r w:rsidR="00C23D0C">
        <w:fldChar w:fldCharType="separate"/>
      </w:r>
      <w:r w:rsidR="00C23D0C" w:rsidRPr="00C23D0C">
        <w:rPr>
          <w:noProof/>
        </w:rPr>
        <w:t>[2]</w:t>
      </w:r>
      <w:r w:rsidR="00C23D0C">
        <w:fldChar w:fldCharType="end"/>
      </w:r>
      <w:r w:rsidR="00C23D0C">
        <w:t xml:space="preserve"> </w:t>
      </w:r>
      <w:r w:rsidR="008B5EDC">
        <w:t>and if it is not mitigated can introduce more fires into low risk areas</w:t>
      </w:r>
      <w:r w:rsidR="00373276">
        <w:t>, such as northern temperate Europe</w:t>
      </w:r>
      <w:r w:rsidR="00D05C13">
        <w:t xml:space="preserve"> </w:t>
      </w:r>
      <w:r w:rsidR="00D05C13">
        <w:fldChar w:fldCharType="begin" w:fldLock="1"/>
      </w:r>
      <w:r w:rsidR="00563B99">
        <w:instrText>ADDIN CSL_CITATION {"citationItems":[{"id":"ITEM-1","itemData":{"DOI":"10.1016/j.gloenvcha.2012.11.009","ISSN":"09593780","abstract":"To better prioritise adaptation strategies to a changing climate that are currently being developed, there is a need for quantitative regional level assessments that are systematic and comparable across multiple weather hazards. This study presents an indicator-based impact assessment framework at NUTS-2 level for the European Union that quantifies potential regional changes in weather-related hazards: heat stress in relation to human health, river flood risk, and forest fire risk. This is done by comparing the current (baseline) situation with two future time periods, 2011–2040 and 2041–2070. The indicator values for the baseline period are validated against observed impact data. For each hazard, the method integrates outcomes of a set of coherent high-resolution regional climate models from the ENSEMBLES project based on the SRES A1B emission scenario, with current and projected non-climatic drivers of risk, such as land use and socio-economic change. An index of regional adaptive capacity has been developed and compared with overall hazard impact in order to identify the potentially most vulnerable regions in Europe. The results show strongest increases in impacts for heat stress, followed by forest fire risk, while for flood risk the sign and magnitude of change vary across regions. A major difference with previous studies is that heat stress risk could increase most in central Europe, which is due to the ageing population there. An overall assessment combining the three hazards shows a clear trend towards increasing impact from climaterelated natural hazards for most parts of Europe, but hotspot regions are found in eastern and southern Europe due to their low adaptive capacities. This spatially explicit assessment can serve as a basis for discussing climate adaptation mainstreaming, and priorities for regional development in the EU.","author":[{"dropping-particle":"","family":"Lung","given":"Tobias","non-dropping-particle":"","parse-names":false,"suffix":""},{"dropping-particle":"","family":"Lavalle","given":"Carlo","non-dropping-particle":"","parse-names":false,"suffix":""},{"dropping-particle":"","family":"Hiederer","given":"Roland","non-dropping-particle":"","parse-names":false,"suffix":""},{"dropping-particle":"","family":"Dosio","given":"Alessandro","non-dropping-particle":"","parse-names":false,"suffix":""},{"dropping-particle":"","family":"Bouwer","given":"Laurens M","non-dropping-particle":"","parse-names":false,"suffix":""}],"container-title":"Global Environmental Change","id":"ITEM-1","issue":"2","issued":{"date-parts":[["2013","4"]]},"page":"522-536","title":"A multi-hazard regional level impact assessment for Europe combining indicators of climatic and non-climatic change","type":"article-journal","volume":"23"},"uris":["http://www.mendeley.com/documents/?uuid=02c9fe1d-baf6-4240-acfe-4027d8d96ba3"]}],"mendeley":{"formattedCitation":"[3]","plainTextFormattedCitation":"[3]","previouslyFormattedCitation":"[3]"},"properties":{"noteIndex":0},"schema":"https://github.com/citation-style-language/schema/raw/master/csl-citation.json"}</w:instrText>
      </w:r>
      <w:r w:rsidR="00D05C13">
        <w:fldChar w:fldCharType="separate"/>
      </w:r>
      <w:r w:rsidR="00D05C13" w:rsidRPr="00D05C13">
        <w:rPr>
          <w:noProof/>
        </w:rPr>
        <w:t>[3]</w:t>
      </w:r>
      <w:r w:rsidR="00D05C13">
        <w:fldChar w:fldCharType="end"/>
      </w:r>
      <w:r w:rsidR="00373276">
        <w:t xml:space="preserve">. </w:t>
      </w:r>
      <w:r w:rsidR="00C74E87">
        <w:t>The Netherlands is one of these countries</w:t>
      </w:r>
      <w:r w:rsidR="00D05C13">
        <w:t xml:space="preserve"> where occurrences and risk may increase.</w:t>
      </w:r>
      <w:r w:rsidR="00563B99">
        <w:t xml:space="preserve"> The study has set out on how the VIIRS active fire algorithm </w:t>
      </w:r>
      <w:r w:rsidR="00563B99">
        <w:fldChar w:fldCharType="begin" w:fldLock="1"/>
      </w:r>
      <w:r w:rsidR="00C339FD">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[4]","plainTextFormattedCitation":"[4]","previouslyFormattedCitation":"[4]"},"properties":{"noteIndex":0},"schema":"https://github.com/citation-style-language/schema/raw/master/csl-citation.json"}</w:instrText>
      </w:r>
      <w:r w:rsidR="00563B99">
        <w:fldChar w:fldCharType="separate"/>
      </w:r>
      <w:r w:rsidR="00563B99" w:rsidRPr="00563B99">
        <w:rPr>
          <w:noProof/>
        </w:rPr>
        <w:t>[4]</w:t>
      </w:r>
      <w:r w:rsidR="00563B99">
        <w:fldChar w:fldCharType="end"/>
      </w:r>
      <w:r w:rsidR="00563B99">
        <w:t xml:space="preserve"> is used to gain insight into the spatial and temporal characteristics of fires in a country. </w:t>
      </w:r>
      <w:r w:rsidR="00C339FD">
        <w:t xml:space="preserve">Furthermore, fire has been categorized with the help of Corine Land Cover data </w:t>
      </w:r>
      <w:r w:rsidR="00C339FD">
        <w:fldChar w:fldCharType="begin" w:fldLock="1"/>
      </w:r>
      <w:r w:rsidR="00405F58">
        <w:instrText>ADDIN CSL_CITATION {"citationItems":[{"id":"ITEM-1","itemData":{"author":[{"dropping-particle":"","family":"Kosztra","given":"Barbara","non-dropping-particle":"","parse-names":false,"suffix":""},{"dropping-particle":"","family":"Büttner","given":"György","non-dropping-particle":"","parse-names":false,"suffix":""},{"dropping-particle":"","family":"Hazeu","given":"Gerard","non-dropping-particle":"","parse-names":false,"suffix":""},{"dropping-particle":"","family":"Arnold","given":"Stephan","non-dropping-particle":"","parse-names":false,"suffix":""}],"container-title":"European Environment Agency","id":"ITEM-1","issue":"3436","issued":{"date-parts":[["2017"]]},"page":"1-124","title":"Updated CLC illustrated nomenclature guidelines","type":"article-journal"},"uris":["http://www.mendeley.com/documents/?uuid=5788e19f-2226-4197-9bac-c91745b43a2a"]}],"mendeley":{"formattedCitation":"[5]","plainTextFormattedCitation":"[5]","previouslyFormattedCitation":"[5]"},"properties":{"noteIndex":0},"schema":"https://github.com/citation-style-language/schema/raw/master/csl-citation.json"}</w:instrText>
      </w:r>
      <w:r w:rsidR="00C339FD">
        <w:fldChar w:fldCharType="separate"/>
      </w:r>
      <w:r w:rsidR="00C339FD" w:rsidRPr="00C339FD">
        <w:rPr>
          <w:noProof/>
        </w:rPr>
        <w:t>[5]</w:t>
      </w:r>
      <w:r w:rsidR="00C339FD">
        <w:fldChar w:fldCharType="end"/>
      </w:r>
      <w:r w:rsidR="00C339FD">
        <w:t xml:space="preserve"> to gain insight what kind of fire</w:t>
      </w:r>
      <w:r w:rsidR="00C130FB">
        <w:t>s</w:t>
      </w:r>
      <w:r w:rsidR="00C339FD">
        <w:t xml:space="preserve"> occur in the Netherlands</w:t>
      </w:r>
      <w:r w:rsidR="00810CE3">
        <w:t xml:space="preserve"> </w:t>
      </w:r>
      <w:r w:rsidR="00C130FB">
        <w:t xml:space="preserve">and gain insight into the fire season </w:t>
      </w:r>
      <w:r w:rsidR="00994821">
        <w:t xml:space="preserve">with data </w:t>
      </w:r>
      <w:r w:rsidR="00810CE3">
        <w:t xml:space="preserve">between </w:t>
      </w:r>
      <w:r w:rsidR="00203E28">
        <w:t xml:space="preserve">January </w:t>
      </w:r>
      <w:r w:rsidR="00810CE3">
        <w:t xml:space="preserve">2013 and </w:t>
      </w:r>
      <w:r w:rsidR="00203E28">
        <w:t xml:space="preserve">December </w:t>
      </w:r>
      <w:r w:rsidR="00810CE3">
        <w:t>2020</w:t>
      </w:r>
      <w:r w:rsidR="006134D0">
        <w:t xml:space="preserve">. The results show that heath fire pixels are the most frequent (60.3%) and to a lesser degree forest and peat are </w:t>
      </w:r>
      <w:r w:rsidR="006F7ADF">
        <w:t>a</w:t>
      </w:r>
      <w:r w:rsidR="006134D0">
        <w:t>ffected to the fires</w:t>
      </w:r>
      <w:r w:rsidR="006F7ADF">
        <w:t xml:space="preserve">. </w:t>
      </w:r>
      <w:r w:rsidR="00FF4DCA">
        <w:t>Heath and peat fires are observed in the late winter and early spring while forest fire happen mid</w:t>
      </w:r>
      <w:r w:rsidR="002225CF">
        <w:t>-</w:t>
      </w:r>
      <w:r w:rsidR="00FF4DCA">
        <w:t xml:space="preserve">summer. </w:t>
      </w:r>
      <w:r w:rsidR="008E45DD">
        <w:t>Most of the fires are in natural designated areas and within 1500 m of human infrastructure</w:t>
      </w:r>
      <w:r w:rsidR="0096304B">
        <w:t xml:space="preserve">, but there </w:t>
      </w:r>
      <w:r w:rsidR="00E42B49">
        <w:t>is no indication that the occurrence of fires is increasing</w:t>
      </w:r>
      <w:r w:rsidR="00C130FB">
        <w:t xml:space="preserve">. </w:t>
      </w:r>
      <w:r w:rsidR="0046748F">
        <w:t>The temporal characteristics can be used by policy makers on how Natura 2000 areas are affected by human recreational use and is possible an indication on how fires can develop in the future</w:t>
      </w:r>
      <w:r w:rsidR="00097344">
        <w:t>.</w:t>
      </w:r>
    </w:p>
    <w:p w14:paraId="26D8A49C" w14:textId="77777777" w:rsidR="00010176" w:rsidRDefault="00010176">
      <w:r>
        <w:br w:type="page"/>
      </w:r>
    </w:p>
    <w:sdt>
      <w:sdtPr>
        <w:id w:val="-1011758070"/>
        <w:docPartObj>
          <w:docPartGallery w:val="Table of Contents"/>
          <w:docPartUnique/>
        </w:docPartObj>
      </w:sdtPr>
      <w:sdtEndPr>
        <w:rPr>
          <w:rFonts w:ascii="Palatino Linotype" w:eastAsiaTheme="minorHAnsi" w:hAnsi="Palatino Linotype" w:cstheme="minorBidi"/>
          <w:b/>
          <w:bCs/>
          <w:noProof/>
          <w:color w:val="auto"/>
          <w:sz w:val="20"/>
          <w:szCs w:val="22"/>
          <w:lang w:val="en-GB"/>
        </w:rPr>
      </w:sdtEndPr>
      <w:sdtContent>
        <w:p w14:paraId="6B97A7D8" w14:textId="4E0ADDFE" w:rsidR="001B7217" w:rsidRDefault="001B7217">
          <w:pPr>
            <w:pStyle w:val="TOCHeading"/>
          </w:pPr>
          <w:r>
            <w:t>Contents</w:t>
          </w:r>
        </w:p>
        <w:p w14:paraId="79018D48" w14:textId="078306DE" w:rsidR="001B7217" w:rsidRDefault="001B7217">
          <w:pPr>
            <w:pStyle w:val="TOC1"/>
            <w:tabs>
              <w:tab w:val="right" w:leader="dot" w:pos="9062"/>
            </w:tabs>
            <w:rPr>
              <w:noProof/>
            </w:rPr>
          </w:pPr>
          <w:r>
            <w:fldChar w:fldCharType="begin"/>
          </w:r>
          <w:r>
            <w:instrText xml:space="preserve"> TOC \o "1-3" \h \z \u </w:instrText>
          </w:r>
          <w:r>
            <w:fldChar w:fldCharType="separate"/>
          </w:r>
          <w:hyperlink w:anchor="_Toc74083903" w:history="1">
            <w:r w:rsidRPr="00C65BDA">
              <w:rPr>
                <w:rStyle w:val="Hyperlink"/>
                <w:noProof/>
              </w:rPr>
              <w:t>Abstract</w:t>
            </w:r>
            <w:r>
              <w:rPr>
                <w:noProof/>
                <w:webHidden/>
              </w:rPr>
              <w:tab/>
            </w:r>
            <w:r>
              <w:rPr>
                <w:noProof/>
                <w:webHidden/>
              </w:rPr>
              <w:fldChar w:fldCharType="begin"/>
            </w:r>
            <w:r>
              <w:rPr>
                <w:noProof/>
                <w:webHidden/>
              </w:rPr>
              <w:instrText xml:space="preserve"> PAGEREF _Toc74083903 \h </w:instrText>
            </w:r>
            <w:r>
              <w:rPr>
                <w:noProof/>
                <w:webHidden/>
              </w:rPr>
            </w:r>
            <w:r>
              <w:rPr>
                <w:noProof/>
                <w:webHidden/>
              </w:rPr>
              <w:fldChar w:fldCharType="separate"/>
            </w:r>
            <w:r>
              <w:rPr>
                <w:noProof/>
                <w:webHidden/>
              </w:rPr>
              <w:t>1</w:t>
            </w:r>
            <w:r>
              <w:rPr>
                <w:noProof/>
                <w:webHidden/>
              </w:rPr>
              <w:fldChar w:fldCharType="end"/>
            </w:r>
          </w:hyperlink>
        </w:p>
        <w:p w14:paraId="4B960349" w14:textId="676B5A5F" w:rsidR="001B7217" w:rsidRDefault="001B7217">
          <w:pPr>
            <w:pStyle w:val="TOC1"/>
            <w:tabs>
              <w:tab w:val="right" w:leader="dot" w:pos="9062"/>
            </w:tabs>
            <w:rPr>
              <w:noProof/>
            </w:rPr>
          </w:pPr>
          <w:hyperlink w:anchor="_Toc74083904" w:history="1">
            <w:r w:rsidRPr="00C65BDA">
              <w:rPr>
                <w:rStyle w:val="Hyperlink"/>
                <w:noProof/>
              </w:rPr>
              <w:t>1. Introduction</w:t>
            </w:r>
            <w:r>
              <w:rPr>
                <w:noProof/>
                <w:webHidden/>
              </w:rPr>
              <w:tab/>
            </w:r>
            <w:r>
              <w:rPr>
                <w:noProof/>
                <w:webHidden/>
              </w:rPr>
              <w:fldChar w:fldCharType="begin"/>
            </w:r>
            <w:r>
              <w:rPr>
                <w:noProof/>
                <w:webHidden/>
              </w:rPr>
              <w:instrText xml:space="preserve"> PAGEREF _Toc74083904 \h </w:instrText>
            </w:r>
            <w:r>
              <w:rPr>
                <w:noProof/>
                <w:webHidden/>
              </w:rPr>
            </w:r>
            <w:r>
              <w:rPr>
                <w:noProof/>
                <w:webHidden/>
              </w:rPr>
              <w:fldChar w:fldCharType="separate"/>
            </w:r>
            <w:r>
              <w:rPr>
                <w:noProof/>
                <w:webHidden/>
              </w:rPr>
              <w:t>3</w:t>
            </w:r>
            <w:r>
              <w:rPr>
                <w:noProof/>
                <w:webHidden/>
              </w:rPr>
              <w:fldChar w:fldCharType="end"/>
            </w:r>
          </w:hyperlink>
        </w:p>
        <w:p w14:paraId="5508D25F" w14:textId="49FA0A35" w:rsidR="001B7217" w:rsidRDefault="001B7217">
          <w:pPr>
            <w:pStyle w:val="TOC1"/>
            <w:tabs>
              <w:tab w:val="right" w:leader="dot" w:pos="9062"/>
            </w:tabs>
            <w:rPr>
              <w:noProof/>
            </w:rPr>
          </w:pPr>
          <w:hyperlink w:anchor="_Toc74083905" w:history="1">
            <w:r w:rsidRPr="00C65BDA">
              <w:rPr>
                <w:rStyle w:val="Hyperlink"/>
                <w:noProof/>
              </w:rPr>
              <w:t>2. Research Method</w:t>
            </w:r>
            <w:r>
              <w:rPr>
                <w:noProof/>
                <w:webHidden/>
              </w:rPr>
              <w:tab/>
            </w:r>
            <w:r>
              <w:rPr>
                <w:noProof/>
                <w:webHidden/>
              </w:rPr>
              <w:fldChar w:fldCharType="begin"/>
            </w:r>
            <w:r>
              <w:rPr>
                <w:noProof/>
                <w:webHidden/>
              </w:rPr>
              <w:instrText xml:space="preserve"> PAGEREF _Toc74083905 \h </w:instrText>
            </w:r>
            <w:r>
              <w:rPr>
                <w:noProof/>
                <w:webHidden/>
              </w:rPr>
            </w:r>
            <w:r>
              <w:rPr>
                <w:noProof/>
                <w:webHidden/>
              </w:rPr>
              <w:fldChar w:fldCharType="separate"/>
            </w:r>
            <w:r>
              <w:rPr>
                <w:noProof/>
                <w:webHidden/>
              </w:rPr>
              <w:t>5</w:t>
            </w:r>
            <w:r>
              <w:rPr>
                <w:noProof/>
                <w:webHidden/>
              </w:rPr>
              <w:fldChar w:fldCharType="end"/>
            </w:r>
          </w:hyperlink>
        </w:p>
        <w:p w14:paraId="4E7B71F5" w14:textId="00621FB9" w:rsidR="001B7217" w:rsidRDefault="001B7217">
          <w:pPr>
            <w:pStyle w:val="TOC1"/>
            <w:tabs>
              <w:tab w:val="right" w:leader="dot" w:pos="9062"/>
            </w:tabs>
            <w:rPr>
              <w:noProof/>
            </w:rPr>
          </w:pPr>
          <w:hyperlink w:anchor="_Toc74083906" w:history="1">
            <w:r w:rsidRPr="00C65BDA">
              <w:rPr>
                <w:rStyle w:val="Hyperlink"/>
                <w:noProof/>
              </w:rPr>
              <w:t>3. Results</w:t>
            </w:r>
            <w:r>
              <w:rPr>
                <w:noProof/>
                <w:webHidden/>
              </w:rPr>
              <w:tab/>
            </w:r>
            <w:r>
              <w:rPr>
                <w:noProof/>
                <w:webHidden/>
              </w:rPr>
              <w:fldChar w:fldCharType="begin"/>
            </w:r>
            <w:r>
              <w:rPr>
                <w:noProof/>
                <w:webHidden/>
              </w:rPr>
              <w:instrText xml:space="preserve"> PAGEREF _Toc74083906 \h </w:instrText>
            </w:r>
            <w:r>
              <w:rPr>
                <w:noProof/>
                <w:webHidden/>
              </w:rPr>
            </w:r>
            <w:r>
              <w:rPr>
                <w:noProof/>
                <w:webHidden/>
              </w:rPr>
              <w:fldChar w:fldCharType="separate"/>
            </w:r>
            <w:r>
              <w:rPr>
                <w:noProof/>
                <w:webHidden/>
              </w:rPr>
              <w:t>10</w:t>
            </w:r>
            <w:r>
              <w:rPr>
                <w:noProof/>
                <w:webHidden/>
              </w:rPr>
              <w:fldChar w:fldCharType="end"/>
            </w:r>
          </w:hyperlink>
        </w:p>
        <w:p w14:paraId="70CFAFF9" w14:textId="260CDA1C" w:rsidR="001B7217" w:rsidRDefault="001B7217">
          <w:pPr>
            <w:pStyle w:val="TOC1"/>
            <w:tabs>
              <w:tab w:val="right" w:leader="dot" w:pos="9062"/>
            </w:tabs>
            <w:rPr>
              <w:noProof/>
            </w:rPr>
          </w:pPr>
          <w:hyperlink w:anchor="_Toc74083907" w:history="1">
            <w:r w:rsidRPr="00C65BDA">
              <w:rPr>
                <w:rStyle w:val="Hyperlink"/>
                <w:noProof/>
              </w:rPr>
              <w:t>4. Discussion</w:t>
            </w:r>
            <w:r>
              <w:rPr>
                <w:noProof/>
                <w:webHidden/>
              </w:rPr>
              <w:tab/>
            </w:r>
            <w:r>
              <w:rPr>
                <w:noProof/>
                <w:webHidden/>
              </w:rPr>
              <w:fldChar w:fldCharType="begin"/>
            </w:r>
            <w:r>
              <w:rPr>
                <w:noProof/>
                <w:webHidden/>
              </w:rPr>
              <w:instrText xml:space="preserve"> PAGEREF _Toc74083907 \h </w:instrText>
            </w:r>
            <w:r>
              <w:rPr>
                <w:noProof/>
                <w:webHidden/>
              </w:rPr>
            </w:r>
            <w:r>
              <w:rPr>
                <w:noProof/>
                <w:webHidden/>
              </w:rPr>
              <w:fldChar w:fldCharType="separate"/>
            </w:r>
            <w:r>
              <w:rPr>
                <w:noProof/>
                <w:webHidden/>
              </w:rPr>
              <w:t>14</w:t>
            </w:r>
            <w:r>
              <w:rPr>
                <w:noProof/>
                <w:webHidden/>
              </w:rPr>
              <w:fldChar w:fldCharType="end"/>
            </w:r>
          </w:hyperlink>
        </w:p>
        <w:p w14:paraId="6A9ED9D7" w14:textId="7498A94B" w:rsidR="001B7217" w:rsidRDefault="001B7217">
          <w:pPr>
            <w:pStyle w:val="TOC1"/>
            <w:tabs>
              <w:tab w:val="right" w:leader="dot" w:pos="9062"/>
            </w:tabs>
            <w:rPr>
              <w:noProof/>
            </w:rPr>
          </w:pPr>
          <w:hyperlink w:anchor="_Toc74083908" w:history="1">
            <w:r w:rsidRPr="00C65BDA">
              <w:rPr>
                <w:rStyle w:val="Hyperlink"/>
                <w:noProof/>
              </w:rPr>
              <w:t>5. Conclusion</w:t>
            </w:r>
            <w:r>
              <w:rPr>
                <w:noProof/>
                <w:webHidden/>
              </w:rPr>
              <w:tab/>
            </w:r>
            <w:r>
              <w:rPr>
                <w:noProof/>
                <w:webHidden/>
              </w:rPr>
              <w:fldChar w:fldCharType="begin"/>
            </w:r>
            <w:r>
              <w:rPr>
                <w:noProof/>
                <w:webHidden/>
              </w:rPr>
              <w:instrText xml:space="preserve"> PAGEREF _Toc74083908 \h </w:instrText>
            </w:r>
            <w:r>
              <w:rPr>
                <w:noProof/>
                <w:webHidden/>
              </w:rPr>
            </w:r>
            <w:r>
              <w:rPr>
                <w:noProof/>
                <w:webHidden/>
              </w:rPr>
              <w:fldChar w:fldCharType="separate"/>
            </w:r>
            <w:r>
              <w:rPr>
                <w:noProof/>
                <w:webHidden/>
              </w:rPr>
              <w:t>16</w:t>
            </w:r>
            <w:r>
              <w:rPr>
                <w:noProof/>
                <w:webHidden/>
              </w:rPr>
              <w:fldChar w:fldCharType="end"/>
            </w:r>
          </w:hyperlink>
        </w:p>
        <w:p w14:paraId="6B180D01" w14:textId="1A547BD0" w:rsidR="001B7217" w:rsidRDefault="001B7217">
          <w:pPr>
            <w:pStyle w:val="TOC1"/>
            <w:tabs>
              <w:tab w:val="right" w:leader="dot" w:pos="9062"/>
            </w:tabs>
            <w:rPr>
              <w:noProof/>
            </w:rPr>
          </w:pPr>
          <w:hyperlink w:anchor="_Toc74083909" w:history="1">
            <w:r w:rsidRPr="00C65BDA">
              <w:rPr>
                <w:rStyle w:val="Hyperlink"/>
                <w:noProof/>
              </w:rPr>
              <w:t>Bibliography</w:t>
            </w:r>
            <w:r>
              <w:rPr>
                <w:noProof/>
                <w:webHidden/>
              </w:rPr>
              <w:tab/>
            </w:r>
            <w:r>
              <w:rPr>
                <w:noProof/>
                <w:webHidden/>
              </w:rPr>
              <w:fldChar w:fldCharType="begin"/>
            </w:r>
            <w:r>
              <w:rPr>
                <w:noProof/>
                <w:webHidden/>
              </w:rPr>
              <w:instrText xml:space="preserve"> PAGEREF _Toc74083909 \h </w:instrText>
            </w:r>
            <w:r>
              <w:rPr>
                <w:noProof/>
                <w:webHidden/>
              </w:rPr>
            </w:r>
            <w:r>
              <w:rPr>
                <w:noProof/>
                <w:webHidden/>
              </w:rPr>
              <w:fldChar w:fldCharType="separate"/>
            </w:r>
            <w:r>
              <w:rPr>
                <w:noProof/>
                <w:webHidden/>
              </w:rPr>
              <w:t>17</w:t>
            </w:r>
            <w:r>
              <w:rPr>
                <w:noProof/>
                <w:webHidden/>
              </w:rPr>
              <w:fldChar w:fldCharType="end"/>
            </w:r>
          </w:hyperlink>
        </w:p>
        <w:p w14:paraId="340F0554" w14:textId="361E936F" w:rsidR="001B7217" w:rsidRDefault="001B7217">
          <w:r>
            <w:rPr>
              <w:b/>
              <w:bCs/>
              <w:noProof/>
            </w:rPr>
            <w:fldChar w:fldCharType="end"/>
          </w:r>
        </w:p>
      </w:sdtContent>
    </w:sdt>
    <w:p w14:paraId="55684A45" w14:textId="77777777" w:rsidR="00CE0A09" w:rsidRDefault="00CE0A09"/>
    <w:p w14:paraId="642B0C02" w14:textId="227073DF" w:rsidR="00716E51" w:rsidRPr="00CE0A09" w:rsidRDefault="00716E51">
      <w:r>
        <w:br w:type="page"/>
      </w:r>
    </w:p>
    <w:p w14:paraId="19D0094B" w14:textId="78728558" w:rsidR="00A9426F" w:rsidRDefault="00392BF4" w:rsidP="00A9426F">
      <w:pPr>
        <w:pStyle w:val="Heading1"/>
      </w:pPr>
      <w:bookmarkStart w:id="1" w:name="_Toc74083904"/>
      <w:r>
        <w:lastRenderedPageBreak/>
        <w:t>1</w:t>
      </w:r>
      <w:r w:rsidR="007D70FB">
        <w:t xml:space="preserve">. </w:t>
      </w:r>
      <w:r w:rsidR="00A9426F">
        <w:t>Introduction</w:t>
      </w:r>
      <w:bookmarkEnd w:id="1"/>
    </w:p>
    <w:p w14:paraId="1528ACD8" w14:textId="2D009BF4" w:rsidR="00A9426F" w:rsidRDefault="00A64618" w:rsidP="00A9426F">
      <w:r>
        <w:t xml:space="preserve">Wildfires </w:t>
      </w:r>
      <w:r w:rsidR="00122BCA">
        <w:t xml:space="preserve">play a vital role in </w:t>
      </w:r>
      <w:r>
        <w:t>various ecosystem, such as savannahs and boreal forests. They</w:t>
      </w:r>
      <w:r w:rsidR="000B6533">
        <w:t xml:space="preserve"> influence the</w:t>
      </w:r>
      <w:r>
        <w:t xml:space="preserve"> development and sustainability </w:t>
      </w:r>
      <w:r w:rsidR="00BE38A1">
        <w:t xml:space="preserve">of </w:t>
      </w:r>
      <w:r>
        <w:t xml:space="preserve">these </w:t>
      </w:r>
      <w:r w:rsidR="00465CED">
        <w:t xml:space="preserve">and various </w:t>
      </w:r>
      <w:r>
        <w:t xml:space="preserve">ecosystems. </w:t>
      </w:r>
      <w:r w:rsidR="00497327">
        <w:t>Before the Anthropocene,</w:t>
      </w:r>
      <w:r>
        <w:t xml:space="preserve"> the main cause of </w:t>
      </w:r>
      <w:r w:rsidR="00F45242">
        <w:t xml:space="preserve">wildfires </w:t>
      </w:r>
      <w:r>
        <w:t xml:space="preserve">natural ignition has been lighting </w:t>
      </w:r>
      <w:r>
        <w:fldChar w:fldCharType="begin" w:fldLock="1"/>
      </w:r>
      <w:r w:rsidR="00405F58">
        <w:instrText>ADDIN CSL_CITATION {"citationItems":[{"id":"ITEM-1","itemData":{"author":[{"dropping-particle":"V","family":"Komarek","given":"E","non-dropping-particle":"","parse-names":false,"suffix":""}],"container-title":"Proceedings of the Tall Timbers Fire Ecology Conference","id":"ITEM-1","issued":{"date-parts":[["1964"]]},"page":"139-183","title":"The natural history of lightning","type":"article-journal","volume":"3"},"uris":["http://www.mendeley.com/documents/?uuid=4b7bba03-ac9a-4f9e-8f5e-fe3106cb6d41"]}],"mendeley":{"formattedCitation":"[6]","plainTextFormattedCitation":"[6]","previouslyFormattedCitation":"[6]"},"properties":{"noteIndex":0},"schema":"https://github.com/citation-style-language/schema/raw/master/csl-citation.json"}</w:instrText>
      </w:r>
      <w:r>
        <w:fldChar w:fldCharType="separate"/>
      </w:r>
      <w:r w:rsidR="00C339FD" w:rsidRPr="00C339FD">
        <w:rPr>
          <w:noProof/>
        </w:rPr>
        <w:t>[6]</w:t>
      </w:r>
      <w:r>
        <w:fldChar w:fldCharType="end"/>
      </w:r>
      <w:r w:rsidR="00093103">
        <w:t>, but currently t</w:t>
      </w:r>
      <w:r>
        <w:t xml:space="preserve">he majority of fires are </w:t>
      </w:r>
      <w:r w:rsidR="00162644">
        <w:t xml:space="preserve">directly or indirectly </w:t>
      </w:r>
      <w:r>
        <w:t xml:space="preserve">ignited </w:t>
      </w:r>
      <w:r w:rsidR="00714F4B">
        <w:t xml:space="preserve">through </w:t>
      </w:r>
      <w:r>
        <w:t xml:space="preserve">human activities. A major </w:t>
      </w:r>
      <w:r w:rsidR="0013771B">
        <w:t xml:space="preserve">contributor </w:t>
      </w:r>
      <w:r>
        <w:t xml:space="preserve">of direct human ignition is </w:t>
      </w:r>
      <w:r w:rsidR="00285558">
        <w:t xml:space="preserve">the </w:t>
      </w:r>
      <w:r>
        <w:t>clearing of land for agriculture</w:t>
      </w:r>
      <w:r w:rsidR="00B60CBC">
        <w:t xml:space="preserve"> activity and posture</w:t>
      </w:r>
      <w:r>
        <w:t>.</w:t>
      </w:r>
      <w:r w:rsidR="00A41676">
        <w:t xml:space="preserve"> </w:t>
      </w:r>
      <w:r w:rsidR="00216FC8">
        <w:t>They</w:t>
      </w:r>
      <w:r>
        <w:t xml:space="preserve"> also actively suppress fires to mitigate </w:t>
      </w:r>
      <w:r w:rsidR="00A41676">
        <w:t xml:space="preserve">and prevent </w:t>
      </w:r>
      <w:r>
        <w:t>negative impacts on climate</w:t>
      </w:r>
      <w:r w:rsidR="00DA4624">
        <w:t xml:space="preserve">, </w:t>
      </w:r>
      <w:r>
        <w:t>air pollution</w:t>
      </w:r>
      <w:r w:rsidR="00DA4624">
        <w:t xml:space="preserve"> and protection</w:t>
      </w:r>
      <w:r w:rsidR="00A41676">
        <w:t xml:space="preserve"> for the regional population</w:t>
      </w:r>
      <w:r>
        <w:t xml:space="preserve">. The prevention measurements can cause accumulation of fuels in fire sensitive climates, which in turn can result in intense wildfires. </w:t>
      </w:r>
      <w:r w:rsidR="006504C6">
        <w:t>All these causes and policies</w:t>
      </w:r>
      <w:r>
        <w:t xml:space="preserve">, </w:t>
      </w:r>
      <w:r w:rsidR="006504C6">
        <w:t xml:space="preserve">have lead that </w:t>
      </w:r>
      <w:r>
        <w:t xml:space="preserve">agricultural land </w:t>
      </w:r>
      <w:r w:rsidR="006504C6">
        <w:t xml:space="preserve">has expanded </w:t>
      </w:r>
      <w:r>
        <w:t xml:space="preserve">in savannah regions and active fire suppression have led to reductions </w:t>
      </w:r>
      <w:r w:rsidR="008F72A5">
        <w:t xml:space="preserve">of </w:t>
      </w:r>
      <w:r w:rsidR="00F0552F">
        <w:t xml:space="preserve">fires </w:t>
      </w:r>
      <w:r>
        <w:t>in the 2000s</w:t>
      </w:r>
      <w:r w:rsidR="00B7002F">
        <w:t xml:space="preserve"> </w:t>
      </w:r>
      <w:r w:rsidR="00A9426F">
        <w:fldChar w:fldCharType="begin" w:fldLock="1"/>
      </w:r>
      <w:r w:rsidR="00405F58">
        <w:instrText>ADDIN CSL_CITATION {"citationItems":[{"id":"ITEM-1","itemData":{"DOI":"10.1126/science.aal4108","ISBN":"0036-8075","ISSN":"0036-8075","abstract":"Fire is an essential Earth system process that alters ecosystem and atmospheric composition. Here we assessed long-term fire trends using multiple satellite data sets. We found that global burned area declined by 24.3 ± 8.8% over the past 18 years. The estimated decrease in burned area remained robust after adjusting for precipitation variability and was largest in savannas. Agricultural expansion and intensification were primary drivers of declining fire activity. Fewer and smaller fires reduced aerosol concentrations, modified vegetation structure, and increased the magnitude of the terrestrial carbon sink. Fire models were unable to reproduce the pattern and magnitude of observed declines, suggesting that they may overestimate fire emissions in future projections. Using economic and demographic variables, we developed a conceptual model for predicting fire in human-dominated landscapes.","author":[{"dropping-particle":"","family":"Andela","given":"N","non-dropping-particle":"","parse-names":false,"suffix":""},{"dropping-particle":"","family":"Morton","given":"D C","non-dropping-particle":"","parse-names":false,"suffix":""},{"dropping-particle":"","family":"Giglio","given":"L","non-dropping-particle":"","parse-names":false,"suffix":""},{"dropping-particle":"","family":"Chen","given":"Y","non-dropping-particle":"","parse-names":false,"suffix":""},{"dropping-particle":"","family":"Werf","given":"G. R.","non-dropping-particle":"van der","parse-names":false,"suffix":""},{"dropping-particle":"","family":"Kasibhatla","given":"P S","non-dropping-particle":"","parse-names":false,"suffix":""},{"dropping-particle":"","family":"DeFries","given":"R. S.","non-dropping-particle":"","parse-names":false,"suffix":""},{"dropping-particle":"","family":"Collatz","given":"G J","non-dropping-particle":"","parse-names":false,"suffix":""},{"dropping-particle":"","family":"Hantson","given":"S","non-dropping-particle":"","parse-names":false,"suffix":""},{"dropping-particle":"","family":"Kloster","given":"S","non-dropping-particle":"","parse-names":false,"suffix":""},{"dropping-particle":"","family":"Bachelet","given":"D","non-dropping-particle":"","parse-names":false,"suffix":""},{"dropping-particle":"","family":"Forrest","given":"M","non-dropping-particle":"","parse-names":false,"suffix":""},{"dropping-particle":"","family":"Lasslop","given":"G","non-dropping-particle":"","parse-names":false,"suffix":""},{"dropping-particle":"","family":"Li","given":"F","non-dropping-particle":"","parse-names":false,"suffix":""},{"dropping-particle":"","family":"Mangeon","given":"S","non-dropping-particle":"","parse-names":false,"suffix":""},{"dropping-particle":"","family":"Melton","given":"J R","non-dropping-particle":"","parse-names":false,"suffix":""},{"dropping-particle":"","family":"Yue","given":"C","non-dropping-particle":"","parse-names":false,"suffix":""},{"dropping-particle":"","family":"Randerson","given":"J T","non-dropping-particle":"","parse-names":false,"suffix":""}],"container-title":"Science","id":"ITEM-1","issue":"6345","issued":{"date-parts":[["2017","6","30"]]},"page":"1356-1362","title":"A human-driven decline in global burned area","type":"article-journal","volume":"356"},"uris":["http://www.mendeley.com/documents/?uuid=fd9072d4-df40-45a1-b7b9-7a2c057664a8"]}],"mendeley":{"formattedCitation":"[7]","plainTextFormattedCitation":"[7]","previouslyFormattedCitation":"[7]"},"properties":{"noteIndex":0},"schema":"https://github.com/citation-style-language/schema/raw/master/csl-citation.json"}</w:instrText>
      </w:r>
      <w:r w:rsidR="00A9426F">
        <w:fldChar w:fldCharType="separate"/>
      </w:r>
      <w:r w:rsidR="00C339FD" w:rsidRPr="00C339FD">
        <w:rPr>
          <w:noProof/>
        </w:rPr>
        <w:t>[7]</w:t>
      </w:r>
      <w:r w:rsidR="00A9426F">
        <w:fldChar w:fldCharType="end"/>
      </w:r>
      <w:r w:rsidR="00A9426F">
        <w:t xml:space="preserve">. </w:t>
      </w:r>
    </w:p>
    <w:p w14:paraId="547B95E3" w14:textId="08567CA0" w:rsidR="00A9426F" w:rsidRDefault="006F2D65" w:rsidP="00A9426F">
      <w:r>
        <w:t xml:space="preserve">There are also indications and observations that </w:t>
      </w:r>
      <w:r w:rsidR="00B2633D">
        <w:t xml:space="preserve">fire seasons </w:t>
      </w:r>
      <w:r w:rsidR="00B92ED1">
        <w:t xml:space="preserve">are </w:t>
      </w:r>
      <w:r w:rsidR="00B2633D">
        <w:t xml:space="preserve">globally lengthened and the fire affected surface area is doubled </w:t>
      </w:r>
      <w:r w:rsidR="00B2633D">
        <w:fldChar w:fldCharType="begin" w:fldLock="1"/>
      </w:r>
      <w:r w:rsidR="00C23D0C">
        <w:instrText>ADDIN CSL_CITATION {"citationItems":[{"id":"ITEM-1","itemData":{"DOI":"10.1038/ncomms8537","ISSN":"2041-1723","abstract":"Climate strongly influences global wildfire activity, and recent wildfire surges may signal fire weather-induced pyrogeographic shifts. Here we use three daily global climate data sets and three fire danger indices to develop a simple annual metric of fire weather season length, and map spatio-temporal trends from 1979 to 2013. We show that fire weather seasons have lengthened across 29.6 million km(2) (25.3\\%) of the Earth's vegetated surface, resulting in an 18.7\\% increase in global mean fire weather season length. We also show a doubling (108.1\\% increase) of global burnable area affected by long fire weather seasons (&gt;1.0 sigma above the historical mean) and an increased global frequency of long fire weather seasons across 62.4 million km(2) (53.4\\%) during the second half of the study period. If these fire weather changes are coupled with ignition sources and available fuel, they could markedly impact global ecosystems, societies, economies and climate.","author":[{"dropping-particle":"","family":"Jolly","given":"W Matt","non-dropping-particle":"","parse-names":false,"suffix":""},{"dropping-particle":"","family":"Cochrane","given":"Mark A","non-dropping-particle":"","parse-names":false,"suffix":""},{"dropping-particle":"","family":"Freeborn","given":"Patrick H","non-dropping-particle":"","parse-names":false,"suffix":""},{"dropping-particle":"","family":"Holden","given":"Zachary A","non-dropping-particle":"","parse-names":false,"suffix":""},{"dropping-particle":"","family":"Brown","given":"Timothy J","non-dropping-particle":"","parse-names":false,"suffix":""},{"dropping-particle":"","family":"Williamson","given":"Grant J","non-dropping-particle":"","parse-names":false,"suffix":""},{"dropping-particle":"","family":"Bowman","given":"David M J S","non-dropping-particle":"","parse-names":false,"suffix":""}],"container-title":"Nature Communications","id":"ITEM-1","issue":"1","issued":{"date-parts":[["2015","11","14"]]},"page":"7537","publisher":"NATURE PUBLISHING GROUP","publisher-place":"MACMILLAN BUILDING, 4 CRINAN ST, LONDON N1 9XW, ENGLAND","title":"Climate-induced variations in global wildfire danger from 1979 to 2013","type":"article-journal","volume":"6"},"uris":["http://www.mendeley.com/documents/?uuid=0ad2afaf-c110-4f24-a6c6-e9b6b59e19fa"]}],"mendeley":{"formattedCitation":"[1]","plainTextFormattedCitation":"[1]","previouslyFormattedCitation":"[1]"},"properties":{"noteIndex":0},"schema":"https://github.com/citation-style-language/schema/raw/master/csl-citation.json"}</w:instrText>
      </w:r>
      <w:r w:rsidR="00B2633D">
        <w:fldChar w:fldCharType="separate"/>
      </w:r>
      <w:r w:rsidR="008B5EDC" w:rsidRPr="008B5EDC">
        <w:rPr>
          <w:noProof/>
        </w:rPr>
        <w:t>[1]</w:t>
      </w:r>
      <w:r w:rsidR="00B2633D">
        <w:fldChar w:fldCharType="end"/>
      </w:r>
      <w:r w:rsidR="00D91FE7">
        <w:t xml:space="preserve">. The increase of fire risk are also increasing and will keep rising if the temperature doesn’t stop rising </w:t>
      </w:r>
      <w:r w:rsidR="00D91FE7">
        <w:fldChar w:fldCharType="begin" w:fldLock="1"/>
      </w:r>
      <w:r w:rsidR="00D05C13">
        <w:instrText>ADDIN CSL_CITATION {"citationItems":[{"id":"ITEM-1","itemData":{"DOI":"10.1029/2018GL080959","ISSN":"0094-8276","abstract":"Changes in global fire activity are influenced by a multitude of factors including land-cover change, policies, and climatic conditions. This study uses 17 climate models to evaluate when changes in fire weather, as realized through the Fire Weather Index, emerge from the expected range of internal variability due to anthropogenic climate change using the time of emergence framework. Anthropogenic increases in extreme Fire Weather Index days emerge for 22\\% of burnable land area globally by 2019, including much of the Mediterranean and the Amazon. By the midtwenty-first century, emergence among the different Fire Weather Index metrics occurs for 33-62\\% of burnable lands. Emergence of heightened fire weather becomes more widespread as a function of global temperature change. At 2 degrees C above preindustrial levels, the area of emergence is half that for 3 degrees C. These results highlight increases in fire weather conditions with human-caused climate change and incentivize local adaptation efforts to limit detrimental fire impacts. Plain Language Summary Observed increases in the frequency and severity of fire weather have been observed across portions of the globe over the past half century. We used climate models to identify where and when anthropogenic climate change causes fire weather conditions to exceed that of natural variability. Modeling results show that emergence for some fire weather indices is already under way for a sizable portion of the globe, including much of southern Europe and the Amazon, and with an expansion of this area with continued warming over the twenty-first century. These findings suggest substantial increases in fire potential in regions where vegetation abundance and ignitions are not limiting, highlighting the urgency to adapt to changes in fire disturbances and hazards.","author":[{"dropping-particle":"","family":"Abatzoglou","given":"John T","non-dropping-particle":"","parse-names":false,"suffix":""},{"dropping-particle":"","family":"Williams","given":"A Park","non-dropping-particle":"","parse-names":false,"suffix":""},{"dropping-particle":"","family":"Barbero","given":"Renaud","non-dropping-particle":"","parse-names":false,"suffix":""}],"container-title":"Geophysical Research Letters","id":"ITEM-1","issue":"1","issued":{"date-parts":[["2019","1","16"]]},"page":"326-336","publisher":"AMER GEOPHYSICAL UNION","publisher-place":"2000 FLORIDA AVE NW, WASHINGTON, DC 20009 USA","title":"Global Emergence of Anthropogenic Climate Change in Fire Weather Indices","type":"article-journal","volume":"46"},"uris":["http://www.mendeley.com/documents/?uuid=4d410230-383b-4f3d-881a-b7983a4e5dce"]}],"mendeley":{"formattedCitation":"[2]","plainTextFormattedCitation":"[2]","previouslyFormattedCitation":"[2]"},"properties":{"noteIndex":0},"schema":"https://github.com/citation-style-language/schema/raw/master/csl-citation.json"}</w:instrText>
      </w:r>
      <w:r w:rsidR="00D91FE7">
        <w:fldChar w:fldCharType="separate"/>
      </w:r>
      <w:r w:rsidR="00C23D0C" w:rsidRPr="00C23D0C">
        <w:rPr>
          <w:noProof/>
        </w:rPr>
        <w:t>[2]</w:t>
      </w:r>
      <w:r w:rsidR="00D91FE7">
        <w:fldChar w:fldCharType="end"/>
      </w:r>
      <w:r w:rsidR="00D91FE7">
        <w:t xml:space="preserve">. </w:t>
      </w:r>
      <w:r w:rsidR="001F3CA3">
        <w:t xml:space="preserve">The </w:t>
      </w:r>
      <w:r w:rsidR="00F63D1F">
        <w:t xml:space="preserve">rise in </w:t>
      </w:r>
      <w:r w:rsidR="001F3CA3">
        <w:t xml:space="preserve">temperature is </w:t>
      </w:r>
      <w:r w:rsidR="00A9426F">
        <w:t>caused by</w:t>
      </w:r>
      <w:r w:rsidR="00160E24">
        <w:t xml:space="preserve"> the increasing concentration of</w:t>
      </w:r>
      <w:r w:rsidR="00A9426F">
        <w:t xml:space="preserve"> several greenhouse ga</w:t>
      </w:r>
      <w:r w:rsidR="009E53E7">
        <w:t>s</w:t>
      </w:r>
      <w:r w:rsidR="00A9426F">
        <w:t xml:space="preserve">ses, such as methane and carbon dioxide, which are emitted by </w:t>
      </w:r>
      <w:r w:rsidR="009F0E88">
        <w:t xml:space="preserve">fossil fuelled </w:t>
      </w:r>
      <w:r w:rsidR="00A9426F">
        <w:t>human activity</w:t>
      </w:r>
      <w:r w:rsidR="00A74E36">
        <w:t xml:space="preserve"> and high activity agricultural activity</w:t>
      </w:r>
      <w:r w:rsidR="00A9426F">
        <w:t xml:space="preserve">. The effects of these greenhouse gasses </w:t>
      </w:r>
      <w:r w:rsidR="007D6063">
        <w:t>a</w:t>
      </w:r>
      <w:r w:rsidR="000F0A5D">
        <w:t xml:space="preserve">re </w:t>
      </w:r>
      <w:r w:rsidR="00A9426F">
        <w:t xml:space="preserve">observed in various atmospheric and biochemical cycles </w:t>
      </w:r>
      <w:r w:rsidR="00A9426F">
        <w:fldChar w:fldCharType="begin" w:fldLock="1"/>
      </w:r>
      <w:r w:rsidR="00405F58">
        <w:instrText>ADDIN CSL_CITATION {"citationItems":[{"id":"ITEM-1","itemData":{"author":[{"dropping-particle":"","family":"Hartmann","given":"D.L.","non-dropping-particle":"","parse-names":false,"suffix":""},{"dropping-particle":"","family":"Klein Tank","given":"A.M.G.","non-dropping-particle":"","parse-names":false,"suffix":""},{"dropping-particle":"","family":"Rusticucci","given":"M.","non-dropping-particle":"","parse-names":false,"suffix":""},{"dropping-particle":"","family":"Alexander","given":"L.V.","non-dropping-particle":"","parse-names":false,"suffix":""},{"dropping-particle":"","family":"Brönnimann","given":"S.","non-dropping-particle":"","parse-names":false,"suffix":""},{"dropping-particle":"","family":"Charabi","given":"Y.","non-dropping-particle":"","parse-names":false,"suffix":""},{"dropping-particle":"","family":"Dentener, F.J. Dlugokencky","given":"E.J.","non-dropping-particle":"","parse-names":false,"suffix":""},{"dropping-particle":"","family":"Easterling","given":"D.R.","non-dropping-particle":"","parse-names":false,"suffix":""},{"dropping-particle":"","family":"Kaplan","given":"A.","non-dropping-particle":"","parse-names":false,"suffix":""},{"dropping-particle":"","family":"Soden","given":"B.J.","non-dropping-particle":"","parse-names":false,"suffix":""},{"dropping-particle":"","family":"Thorne","given":"P.W.","non-dropping-particle":"","parse-names":false,"suffix":""},{"dropping-particle":"","family":"Wild","given":"M.","non-dropping-particle":"","parse-names":false,"suffix":""},{"dropping-particle":"","family":"Zhai","given":"P.M.","non-dropping-particle":"","parse-names":false,"suffix":""}],"container-title":": Climate Change 2013: The Physical Science Basis. Contribution of Working Group I to the Fifth Assessment Report of the Intergovernmental Panel on Climate Change","editor":[{"dropping-particle":"","family":"Stocker","given":"T.F.","non-dropping-particle":"","parse-names":false,"suffix":""},{"dropping-particle":"","family":"Qin","given":"D.","non-dropping-particle":"","parse-names":false,"suffix":""},{"dropping-particle":"","family":"Plattner","given":"G.-K.","non-dropping-particle":"","parse-names":false,"suffix":""},{"dropping-particle":"","family":"Tignor","given":"M.","non-dropping-particle":"","parse-names":false,"suffix":""},{"dropping-particle":"","family":"Allen","given":"S.K.","non-dropping-particle":"","parse-names":false,"suffix":""},{"dropping-particle":"","family":"Boschung","given":"J.","non-dropping-particle":"","parse-names":false,"suffix":""},{"dropping-particle":"","family":"Nauels","given":"A.","non-dropping-particle":"","parse-names":false,"suffix":""},{"dropping-particle":"","family":"Xia","given":"Y.","non-dropping-particle":"","parse-names":false,"suffix":""},{"dropping-particle":"","family":"Bex","given":"V.","non-dropping-particle":"","parse-names":false,"suffix":""},{"dropping-particle":"","family":"Midgley","given":"P.M.","non-dropping-particle":"","parse-names":false,"suffix":""}],"id":"ITEM-1","issued":{"date-parts":[["2013"]]},"page":"159-255","publisher":"Cambridge University Press","publisher-place":"Cambridge, United Kingdom and New York, NY, US","title":"Observations: Atmosphere and Surface","type":"chapter"},"uris":["http://www.mendeley.com/documents/?uuid=07827c90-3b6f-44fa-98be-f87182b50a8f"]}],"mendeley":{"formattedCitation":"[8]","plainTextFormattedCitation":"[8]","previouslyFormattedCitation":"[8]"},"properties":{"noteIndex":0},"schema":"https://github.com/citation-style-language/schema/raw/master/csl-citation.json"}</w:instrText>
      </w:r>
      <w:r w:rsidR="00A9426F">
        <w:fldChar w:fldCharType="separate"/>
      </w:r>
      <w:r w:rsidR="00C339FD" w:rsidRPr="00C339FD">
        <w:rPr>
          <w:noProof/>
        </w:rPr>
        <w:t>[8]</w:t>
      </w:r>
      <w:r w:rsidR="00A9426F">
        <w:fldChar w:fldCharType="end"/>
      </w:r>
      <w:r w:rsidR="00A9426F">
        <w:t>.</w:t>
      </w:r>
      <w:r w:rsidR="00EA34BF">
        <w:t xml:space="preserve"> These changes</w:t>
      </w:r>
      <w:r w:rsidR="00A9426F">
        <w:t xml:space="preserve"> can introduce fire regimes and fire seasons into currently low</w:t>
      </w:r>
      <w:r w:rsidR="004C1984">
        <w:t xml:space="preserve"> fire risk</w:t>
      </w:r>
      <w:r w:rsidR="00A9426F">
        <w:t xml:space="preserve"> areas. The prediction is that climate change is going to make the duration of fire seasons longer, the frequency of fires increasing </w:t>
      </w:r>
      <w:r w:rsidR="00A9426F">
        <w:fldChar w:fldCharType="begin" w:fldLock="1"/>
      </w:r>
      <w:r w:rsidR="00405F58">
        <w:instrText>ADDIN CSL_CITATION {"citationItems":[{"id":"ITEM-1","itemData":{"DOI":"10.1071/WF08187","ISSN":"1049-8001","abstract":"Wildland fire is a global phenomenon, and a result of interactions between climate–weather, fuels and people. Our climate is changing rapidly primarily through the release of greenhouse gases that may have profound and possibly unexpected impacts on global fire activity. The present paper reviews the current understanding of what the future may bring with respect to wildland fire and discusses future options for research and management. To date, research suggests a general increase in area burned and fire occurrence but there is a lot of spatial variability, with some areas of no change or even decreases in area burned and occurrence. Fire seasons are lengthening for temperate and boreal regions and this trend should continue in a warmer world. Future trends of fire severity and intensity are difficult to determine owing to the complex and non-linear interactions between weather, vegetation and people. Improved fire data are required along with continued global studies that dynamically include weather, vegetation, people, and other disturbances. Lastly, we need more research on the role of policy, practices and human behaviour because most of the global fire activity is directly attributable to people.","author":[{"dropping-particle":"","family":"Flannigan","given":"Mike D","non-dropping-particle":"","parse-names":false,"suffix":""},{"dropping-particle":"","family":"Krawchuk","given":"Meg A","non-dropping-particle":"","parse-names":false,"suffix":""},{"dropping-particle":"","family":"Groot","given":"William J","non-dropping-particle":"de","parse-names":false,"suffix":""},{"dropping-particle":"","family":"Wotton","given":"B Mike","non-dropping-particle":"","parse-names":false,"suffix":""},{"dropping-particle":"","family":"Gowman","given":"Lynn M","non-dropping-particle":"","parse-names":false,"suffix":""}],"container-title":"International Journal of Wildland Fire","id":"ITEM-1","issue":"5","issued":{"date-parts":[["2009"]]},"page":"483","publisher":"CSIRO PUBLISHING","publisher-place":"UNIPARK, BLDG 1, LEVEL 1, 195 WELLINGTON RD, LOCKED BAG 10, CLAYTON, VIC 3168, AUSTRALIA","title":"Implications of changing climate for global wildland fire","type":"article-journal","volume":"18"},"uris":["http://www.mendeley.com/documents/?uuid=1020053f-e9fa-4e5c-b754-b43d04b7fbe0"]}],"mendeley":{"formattedCitation":"[9]","plainTextFormattedCitation":"[9]","previouslyFormattedCitation":"[9]"},"properties":{"noteIndex":0},"schema":"https://github.com/citation-style-language/schema/raw/master/csl-citation.json"}</w:instrText>
      </w:r>
      <w:r w:rsidR="00A9426F">
        <w:fldChar w:fldCharType="separate"/>
      </w:r>
      <w:r w:rsidR="00C339FD" w:rsidRPr="00C339FD">
        <w:rPr>
          <w:noProof/>
        </w:rPr>
        <w:t>[9]</w:t>
      </w:r>
      <w:r w:rsidR="00A9426F">
        <w:fldChar w:fldCharType="end"/>
      </w:r>
      <w:r w:rsidR="00A9426F">
        <w:t xml:space="preserve"> and the risk of the fire is going to be higher in the 21th century.</w:t>
      </w:r>
      <w:r w:rsidR="001B14AA">
        <w:t xml:space="preserve"> </w:t>
      </w:r>
      <w:r w:rsidR="00A9426F">
        <w:t>The</w:t>
      </w:r>
      <w:r w:rsidR="00D94764">
        <w:t>s</w:t>
      </w:r>
      <w:r w:rsidR="00043C17">
        <w:t>e</w:t>
      </w:r>
      <w:r w:rsidR="00A9426F">
        <w:t xml:space="preserve"> climatological effects could be amplified by the changes in the local landcover as a response to the warmer and drier climate </w:t>
      </w:r>
      <w:r w:rsidR="00A9426F">
        <w:fldChar w:fldCharType="begin" w:fldLock="1"/>
      </w:r>
      <w:r w:rsidR="00405F58">
        <w:instrText>ADDIN CSL_CITATION {"citationItems":[{"id":"ITEM-1","itemData":{"DOI":"https://doi.org/10.1016/j.foreco.2009.09.002","ISSN":"0378-1127","abstract":"The trend in global wildfire potential under the climate change due to the greenhouse effect is investigated. Fire potential is measured by the Keetch-Byram Drought Index (KBDI), which is calculated using the observed maximum temperature and precipitation and projected changes at the end of this century (2070–2100) by general circulation models (GCMs) for present and future climate conditions, respectively. It is shown that future wildfire potential increases significantly in the United States, South America, central Asia, southern Europe, southern Africa, and Australia. Fire potential moves up by one level in these regions, from currently low to future moderate potential or from moderate to high potential. Relative changes are the largest and smallest in southern Europe and Australia, respectively. The period with the KBDI greater than 400 (a simple definition for fire season in this study) becomes a few months longer. The increased fire potential is mainly caused by warming in the U.S., South America, and Australia and by the combination of warming and drying in the other regions. Sensitivity analysis shows that future fire potential depends on many factors such as climate model and emission scenario used for climate change projection. The results suggest dramatic increases in wildfire potential that will require increased future resources and management efforts for disaster prevention and recovery.","author":[{"dropping-particle":"","family":"Liu","given":"Yongqiang","non-dropping-particle":"","parse-names":false,"suffix":""},{"dropping-particle":"","family":"Stanturf","given":"John","non-dropping-particle":"","parse-names":false,"suffix":""},{"dropping-particle":"","family":"Goodrick","given":"Scott","non-dropping-particle":"","parse-names":false,"suffix":""}],"container-title":"Forest Ecology and Management","id":"ITEM-1","issue":"4","issued":{"date-parts":[["2010"]]},"page":"685-697","title":"Trends in global wildfire potential in a changing climate","type":"article-journal","volume":"259"},"uris":["http://www.mendeley.com/documents/?uuid=470e892c-d904-4205-88b2-9d85e0f3aaec"]}],"mendeley":{"formattedCitation":"[10]","plainTextFormattedCitation":"[10]","previouslyFormattedCitation":"[10]"},"properties":{"noteIndex":0},"schema":"https://github.com/citation-style-language/schema/raw/master/csl-citation.json"}</w:instrText>
      </w:r>
      <w:r w:rsidR="00A9426F">
        <w:fldChar w:fldCharType="separate"/>
      </w:r>
      <w:r w:rsidR="00C339FD" w:rsidRPr="00C339FD">
        <w:rPr>
          <w:noProof/>
        </w:rPr>
        <w:t>[10]</w:t>
      </w:r>
      <w:r w:rsidR="00A9426F">
        <w:fldChar w:fldCharType="end"/>
      </w:r>
      <w:r w:rsidR="00A9426F">
        <w:t xml:space="preserve">. </w:t>
      </w:r>
    </w:p>
    <w:p w14:paraId="243200E1" w14:textId="74D51D32" w:rsidR="00A9426F" w:rsidRPr="004F7ACE" w:rsidRDefault="00FD0A5C" w:rsidP="00A9426F">
      <w:r>
        <w:t xml:space="preserve">All these effects and consequences is </w:t>
      </w:r>
      <w:r w:rsidR="00A9426F">
        <w:t xml:space="preserve">going to impact the local population, environment, political stability in its surroundings and economic situation </w:t>
      </w:r>
      <w:r w:rsidR="00A9426F">
        <w:fldChar w:fldCharType="begin" w:fldLock="1"/>
      </w:r>
      <w:r w:rsidR="00405F58">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Wildfire","type":"article-journal"},"uris":["http://www.mendeley.com/documents/?uuid=36af6ba5-b38a-4ea2-9af0-aa90f871b64c"]},{"id":"ITEM-2","itemData":{"DOI":"10.1007/s00267-012-9961-z","ISSN":"0364-152X","abstract":"Knowledge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Management","id":"ITEM-2","issue":"3","issued":{"date-parts":[["2013","3","21"]]},"page":"651-662","publisher":"SPRINGER","publisher-place":"ONE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[11,12]","plainTextFormattedCitation":"[11,12]","previouslyFormattedCitation":"[11,12]"},"properties":{"noteIndex":0},"schema":"https://github.com/citation-style-language/schema/raw/master/csl-citation.json"}</w:instrText>
      </w:r>
      <w:r w:rsidR="00A9426F">
        <w:fldChar w:fldCharType="separate"/>
      </w:r>
      <w:r w:rsidR="00C339FD" w:rsidRPr="00C339FD">
        <w:rPr>
          <w:noProof/>
        </w:rPr>
        <w:t>[11,12]</w:t>
      </w:r>
      <w:r w:rsidR="00A9426F">
        <w:fldChar w:fldCharType="end"/>
      </w:r>
      <w:r w:rsidR="00A9426F">
        <w:t xml:space="preserve">. Various health issues related to respiratory systems </w:t>
      </w:r>
      <w:r w:rsidR="00BB1A69">
        <w:t xml:space="preserve">have been related to forest fires and fires have already </w:t>
      </w:r>
      <w:r w:rsidR="00A9426F">
        <w:t>effect</w:t>
      </w:r>
      <w:r w:rsidR="00BB1A69">
        <w:t>ed</w:t>
      </w:r>
      <w:r w:rsidR="00A9426F">
        <w:t xml:space="preserve"> the local population for a short and/or long period of time </w:t>
      </w:r>
      <w:r w:rsidR="00563301">
        <w:t xml:space="preserve">where fires were prominent </w:t>
      </w:r>
      <w:r w:rsidR="00A9426F">
        <w:fldChar w:fldCharType="begin" w:fldLock="1"/>
      </w:r>
      <w:r w:rsidR="00405F58">
        <w:instrText>ADDIN CSL_CITATION {"citationItems":[{"id":"ITEM-1","itemData":{"DOI":"10.1289/ehp.1409277","ISSN":"0091-6765","abstract":"Background: Wildfire activity is predicted to increase in many parts of the world due to changes in temperature and precipitation patterns from global climate change. Wildfire smoke contains numerous hazardous air pollutants and many studies have documented population health effects from this exposure. Objectives: We aimed to assess the evidence of health effects from exposure to wildfire smoke and to identify susceptible populations. Methods: We reviewed the scientific literature for studies of wildfire smoke exposure on mortality and on respiratory, cardiovascular, mental, and perinatal health. Within those reviewed papers deemed to have minimal risk of bias, we assessed the coherence and consistency of findings. Discussion: Consistent evidence documents associations between wildfire smoke exposure and general respiratory health effects, specifically exacerbations of asthma and chronic obstructive pulmonary disease. Growing evidence suggests associations with increased risk of respiratory infections and all-cause mortality. Evidence for cardiovascular effects is mixed, but a few recent studies have reported associations for specific cardiovascular end points. Insufficient research exists to identify specific population subgroups that are more susceptible to wildfire smoke exposure. Conclusions: Consistent evidence from a large number of studies indicates that wildfire smoke exposure is associated with respiratory morbidity with growing evidence supporting an association with all-cause mortality. More research is needed to clarify which causes of mortality may be associated with wildfire smoke, whether cardiovascular outcomes are associated with wildfire smoke, and if certain populations are more susceptible.","author":[{"dropping-particle":"","family":"Reid","given":"Colleen E","non-dropping-particle":"","parse-names":false,"suffix":""},{"dropping-particle":"","family":"Brauer","given":"Michael","non-dropping-particle":"","parse-names":false,"suffix":""},{"dropping-particle":"","family":"Johnston","given":"Fay H","non-dropping-particle":"","parse-names":false,"suffix":""},{"dropping-particle":"","family":"Jerrett","given":"Michael","non-dropping-particle":"","parse-names":false,"suffix":""},{"dropping-particle":"","family":"Balmes","given":"John R","non-dropping-particle":"","parse-names":false,"suffix":""},{"dropping-particle":"","family":"Elliott","given":"Catherine T","non-dropping-particle":"","parse-names":false,"suffix":""}],"container-title":"Environmental Health Perspectives","id":"ITEM-1","issue":"9","issued":{"date-parts":[["2016","9"]]},"page":"1334-1343","publisher":"US DEPT HEALTH HUMAN SCIENCES PUBLIC HEALTH SCIENCE","publisher-place":"NATL INST HEALTH, NATL INST ENVIRONMENTAL HEALTH SCIENCES, PO BOX 12233, RES TRIANGLE PK, NC 27709-2233 USA","title":"Critical Review of Health Impacts of Wildfire Smoke Exposure","type":"article-journal","volume":"124"},"uris":["http://www.mendeley.com/documents/?uuid=079d43ec-1495-4429-8b7c-79191f9df036"]},{"id":"ITEM-2","itemData":{"DOI":"10.1016/j.scitotenv.2017.12.086","ISSN":"00489697","abstract":"The natural cycle of landscape fire maintains the ecological health of the land, yet adverse health effects associated with exposure to emissions from wildfire produce public health and clinical challenges. Systematic reviews conclude that a positive association exists between exposure to wildfire smoke or wildfire particulate matter (PM2.5) and all-cause mortality and respiratory morbidity. Respiratory morbidity includes asthma, chronic obstructive pulmonary disease (COPD), bronchitis and pneumonia. The epidemiological data linking wildfire smoke exposure to cardiovascular mortality and morbidity is mixed, and inconclusive. More studies are needed to define the risk for common and costly clinical cardiovascular outcomes. Susceptible populations include people with respiratory and possibly cardiovascular diseases, middle-aged and older adults, children, pregnant women and the fetus. The increasing frequency of large wildland fires, the expansion of the wildland-urban interface, the area between unoccupied land and human development; and an increasing and aging US. population are increasing the number of people at-risk from wildfire smoke, thus highlighting the necessity for broadening stakeholder cooperation to address the health effects of wildfire. While much is known, many questions remain and require further population-based, clinical and occupational health research. Health effects measured over much wider geographical areas and for longer periods time will better define the risk for adverse health outcomes, identify the sensitive populations and assess the influence of social factors on the relationship between exposure and health outcomes. Improving exposure models and access to large clinical databases foreshadow improved risk analysis facilitating more effective risk management. Fuel and smoke management remains an important component for protecting population health. Improved smoke forecasting and translation of environmental health science into communication of actionable information for use by public health officials, healthcare professionals and the public is needed to motivate behaviors that lower exposure and protect public health, particularly among those at high risk. Published by Elsevier B.V.","author":[{"dropping-particle":"","family":"Cascio","given":"Wayne E","non-dropping-particle":"","parse-names":false,"suffix":""}],"container-title":"Science of The Total Environment","id":"ITEM-2","issued":{"date-parts":[["2018","5"]]},"page":"586-595","publisher":"ELSEVIER SCIENCE BV","publisher-place":"PO BOX 211, 1000 AE AMSTERDAM, NETHERLANDS","title":"Wildland fire smoke and human health","type":"article-journal","volume":"624"},"uris":["http://www.mendeley.com/documents/?uuid=4a058765-b22a-4a12-9b96-262863b80840"]}],"mendeley":{"formattedCitation":"[13,14]","plainTextFormattedCitation":"[13,14]","previouslyFormattedCitation":"[13,14]"},"properties":{"noteIndex":0},"schema":"https://github.com/citation-style-language/schema/raw/master/csl-citation.json"}</w:instrText>
      </w:r>
      <w:r w:rsidR="00A9426F">
        <w:fldChar w:fldCharType="separate"/>
      </w:r>
      <w:r w:rsidR="00C339FD" w:rsidRPr="00C339FD">
        <w:rPr>
          <w:noProof/>
        </w:rPr>
        <w:t>[13,14]</w:t>
      </w:r>
      <w:r w:rsidR="00A9426F">
        <w:fldChar w:fldCharType="end"/>
      </w:r>
      <w:r w:rsidR="00A9426F">
        <w:t>. It results</w:t>
      </w:r>
      <w:r w:rsidR="007F1D8C">
        <w:t xml:space="preserve"> on various occasions that people</w:t>
      </w:r>
      <w:r w:rsidR="00A9426F">
        <w:t xml:space="preserve"> riot, habitat </w:t>
      </w:r>
      <w:r w:rsidR="0048382B">
        <w:t xml:space="preserve">is </w:t>
      </w:r>
      <w:r w:rsidR="00A9426F">
        <w:t>los</w:t>
      </w:r>
      <w:r w:rsidR="0048382B">
        <w:t>t</w:t>
      </w:r>
      <w:r w:rsidR="00A9426F">
        <w:t xml:space="preserve"> for wildlife and </w:t>
      </w:r>
      <w:r w:rsidR="00941F3F">
        <w:t xml:space="preserve">there is </w:t>
      </w:r>
      <w:r w:rsidR="00A9426F">
        <w:t>severe damage on structures and properties in the region</w:t>
      </w:r>
      <w:r w:rsidR="001F5E69">
        <w:t>s</w:t>
      </w:r>
      <w:r w:rsidR="00A9426F">
        <w:t xml:space="preserve"> </w:t>
      </w:r>
      <w:r w:rsidR="00A9426F">
        <w:fldChar w:fldCharType="begin" w:fldLock="1"/>
      </w:r>
      <w:r w:rsidR="00405F58">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Wildfire","type":"article-journal"},"uris":["http://www.mendeley.com/documents/?uuid=36af6ba5-b38a-4ea2-9af0-aa90f871b64c"]},{"id":"ITEM-2","itemData":{"DOI":"https://doi.org/10.1016/j.foreco.2012.10.050","ISSN":"0378-1127","abstract":"Extreme fire events, also referred to as “megafires,” are not uncommon events on a global scale; they tend to happen a steady frequency in different parts of the world, although, at a local or regional scale, they constitute unique and severe fire episodes. Even if there is not a complete agreement on the term, megafires often refers to those fire events that cause catastrophic damages in terms of human casualties, economic losses, or both. In this article we analyze some of the most damaging fire episodes in Europe in the last decades. Our analysis relates the events to existing conditions in terms of number of fires and burnt areas in the countries and regions where they occurred, showing that these large fire episodes do not follow the general trend of those variables and constitute outstanding critical events. Megafires are characterized on the basis of the meteorological and fire danger conditions prior to the event and those under which they develop. Impact is assessed in terms of total burnt area, estimates of economic losses, if available, and number of human casualties caused by the megafire event. We analyze fire-fighting means available for the extinction of each megafire, as reported in the annual reports of the European Commission, to determine if fire spread might have been related to lack of available means for initial control and extinction. All countries where the reported megafires took place are in fire prone areas where active fire campaigns take place every year. Our results determine that megafires are critical events that stand out with respect to the average conditions in the respective countries; in all cases, the impact of the fires set a record damage in the country or region where the megafire event took place. It is shown that, in the cases under study, megafires were driven by critical weather conditions that lead to a concentration of numerous large fires in time and space (fire clusters). It is shown that these megafire events occurred independently of the large expenditures in forest fire fighting means and increased preparedness in the countries where they took place. The simultaneity in fire ignitions and the rapid fire spread prevented efficient initial fire attacks. Therefore, megafires occur independently of the available fire means in the countries and are set under control only when the weather conditions improve and facilitate fire fighting. Our analysis supports a series of recommendations that are seek to promo…","author":[{"dropping-particle":"","family":"San-Miguel-Ayanz","given":"Jesús","non-dropping-particle":"","parse-names":false,"suffix":""},{"dropping-particle":"","family":"Moreno","given":"Jose Manuel","non-dropping-particle":"","parse-names":false,"suffix":""},{"dropping-particle":"","family":"Camia","given":"Andrea","non-dropping-particle":"","parse-names":false,"suffix":""}],"container-title":"Forest Ecology and Management","id":"ITEM-2","issued":{"date-parts":[["2013"]]},"page":"11-22","title":"Analysis of large fires in European Mediterranean landscapes: Lessons learned and perspectives","type":"article-journal","volume":"294"},"uris":["http://www.mendeley.com/documents/?uuid=52802472-eb84-4fcc-950d-a93b25e25988"]}],"mendeley":{"formattedCitation":"[11,15]","plainTextFormattedCitation":"[11,15]","previouslyFormattedCitation":"[11,15]"},"properties":{"noteIndex":0},"schema":"https://github.com/citation-style-language/schema/raw/master/csl-citation.json"}</w:instrText>
      </w:r>
      <w:r w:rsidR="00A9426F">
        <w:fldChar w:fldCharType="separate"/>
      </w:r>
      <w:r w:rsidR="00C339FD" w:rsidRPr="00C339FD">
        <w:rPr>
          <w:noProof/>
        </w:rPr>
        <w:t>[11,15]</w:t>
      </w:r>
      <w:r w:rsidR="00A9426F">
        <w:fldChar w:fldCharType="end"/>
      </w:r>
      <w:r w:rsidR="00A9426F">
        <w:t>.</w:t>
      </w:r>
      <w:r w:rsidR="00AB1A44">
        <w:t xml:space="preserve"> </w:t>
      </w:r>
    </w:p>
    <w:p w14:paraId="2D58824B" w14:textId="2D26AA25" w:rsidR="00A9426F" w:rsidRDefault="00A9426F" w:rsidP="00A9426F">
      <w:r>
        <w:t xml:space="preserve">In Europe, around 70% of the fires and 85% of the burned surface area </w:t>
      </w:r>
      <w:r w:rsidR="00591790">
        <w:t xml:space="preserve">is </w:t>
      </w:r>
      <w:r>
        <w:t xml:space="preserve">in the Mediterranean Region. While wildfires and the consequences have been extensively researched in the Mediterranean area </w:t>
      </w:r>
      <w:r>
        <w:fldChar w:fldCharType="begin" w:fldLock="1"/>
      </w:r>
      <w:r w:rsidR="00405F58">
        <w:instrText>ADDIN CSL_CITATION {"citationItems":[{"id":"ITEM-1","itemData":{"DOI":"10.1016/j.foreco.2012.03.003","ISSN":"03781127","abstract":"Fire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M.C.","non-dropping-particle":"","parse-names":false,"suffix":""}],"container-title":"Forest Ecology and Management","id":"ITEM-1","issued":{"date-parts":[["2012","7"]]},"page":"117-129","title":"Modeling spatial patterns of fire occurrence in Mediterranean Europe using Multiple Regression and Random Forest","type":"article-journal","volume":"275"},"uris":["http://www.mendeley.com/documents/?uuid=ff54fad5-2ad1-48e8-8a3f-0a7f2609de59"]},{"id":"ITEM-2","itemData":{"author":[{"dropping-particle":"","family":"San-Miguel-Ayanz","given":"J","non-dropping-particle":"","parse-names":false,"suffix":""},{"dropping-particle":"","family":"Camia","given":"A","non-dropping-particle":"","parse-names":false,"suffix":""}],"container-title":"Mapping the impacts of natural hazards and technological accidents in Europe: an overview of the last decade’.(Eds A Wehrli, J Herkendell, A Jol) EEA Technical Report N","id":"ITEM-2","issued":{"date-parts":[["2010"]]},"page":"47-53","title":"Forest fires","type":"article-journal","volume":"13"},"uris":["http://www.mendeley.com/documents/?uuid=fbbe89ea-83bf-4804-8631-ed0d7408a19a"]},{"id":"ITEM-3","itemData":{"DOI":"10.1007/s00267-012-9961-z","ISSN":"0364-152X","abstract":"Knowledge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Management","id":"ITEM-3","issue":"3","issued":{"date-parts":[["2013","3","21"]]},"page":"651-662","publisher":"SPRINGER","publisher-place":"ONE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[12,16,17]","plainTextFormattedCitation":"[12,16,17]","previouslyFormattedCitation":"[12,16,17]"},"properties":{"noteIndex":0},"schema":"https://github.com/citation-style-language/schema/raw/master/csl-citation.json"}</w:instrText>
      </w:r>
      <w:r>
        <w:fldChar w:fldCharType="separate"/>
      </w:r>
      <w:r w:rsidR="00C339FD" w:rsidRPr="00C339FD">
        <w:rPr>
          <w:noProof/>
        </w:rPr>
        <w:t>[12,16,17]</w:t>
      </w:r>
      <w:r>
        <w:fldChar w:fldCharType="end"/>
      </w:r>
      <w:r>
        <w:t xml:space="preserve">, global change </w:t>
      </w:r>
      <w:r w:rsidR="001E4E7C">
        <w:t>is</w:t>
      </w:r>
      <w:r>
        <w:t xml:space="preserve"> not only </w:t>
      </w:r>
      <w:r w:rsidR="001D1564">
        <w:t xml:space="preserve">going to </w:t>
      </w:r>
      <w:r w:rsidR="00651F10">
        <w:t>af</w:t>
      </w:r>
      <w:r>
        <w:t xml:space="preserve">fect Southern Europe. The risk of fire is predicted to increase in currently wetter climates in </w:t>
      </w:r>
      <w:r w:rsidR="00F344A5">
        <w:t>temperate and northern</w:t>
      </w:r>
      <w:r>
        <w:t xml:space="preserve"> Europe</w:t>
      </w:r>
      <w:r w:rsidR="00DF5E6F">
        <w:t xml:space="preserve"> </w:t>
      </w:r>
      <w:r w:rsidR="00DF5E6F">
        <w:fldChar w:fldCharType="begin" w:fldLock="1"/>
      </w:r>
      <w:r w:rsidR="00405F58">
        <w:instrText>ADDIN CSL_CITATION {"citationItems":[{"id":"ITEM-1","itemData":{"DOI":"https://doi.org/10.1016/j.foreco.2009.09.002","ISSN":"0378-1127","abstract":"The trend in global wildfire potential under the climate change due to the greenhouse effect is investigated. Fire potential is measured by the Keetch-Byram Drought Index (KBDI), which is calculated using the observed maximum temperature and precipitation and projected changes at the end of this century (2070–2100) by general circulation models (GCMs) for present and future climate conditions, respectively. It is shown that future wildfire potential increases significantly in the United States, South America, central Asia, southern Europe, southern Africa, and Australia. Fire potential moves up by one level in these regions, from currently low to future moderate potential or from moderate to high potential. Relative changes are the largest and smallest in southern Europe and Australia, respectively. The period with the KBDI greater than 400 (a simple definition for fire season in this study) becomes a few months longer. The increased fire potential is mainly caused by warming in the U.S., South America, and Australia and by the combination of warming and drying in the other regions. Sensitivity analysis shows that future fire potential depends on many factors such as climate model and emission scenario used for climate change projection. The results suggest dramatic increases in wildfire potential that will require increased future resources and management efforts for disaster prevention and recovery.","author":[{"dropping-particle":"","family":"Liu","given":"Yongqiang","non-dropping-particle":"","parse-names":false,"suffix":""},{"dropping-particle":"","family":"Stanturf","given":"John","non-dropping-particle":"","parse-names":false,"suffix":""},{"dropping-particle":"","family":"Goodrick","given":"Scott","non-dropping-particle":"","parse-names":false,"suffix":""}],"container-title":"Forest Ecology and Management","id":"ITEM-1","issue":"4","issued":{"date-parts":[["2010"]]},"page":"685-697","title":"Trends in global wildfire potential in a changing climate","type":"article-journal","volume":"259"},"uris":["http://www.mendeley.com/documents/?uuid=470e892c-d904-4205-88b2-9d85e0f3aaec"]}],"mendeley":{"formattedCitation":"[10]","plainTextFormattedCitation":"[10]","previouslyFormattedCitation":"[10]"},"properties":{"noteIndex":0},"schema":"https://github.com/citation-style-language/schema/raw/master/csl-citation.json"}</w:instrText>
      </w:r>
      <w:r w:rsidR="00DF5E6F">
        <w:fldChar w:fldCharType="separate"/>
      </w:r>
      <w:r w:rsidR="00C339FD" w:rsidRPr="00C339FD">
        <w:rPr>
          <w:noProof/>
        </w:rPr>
        <w:t>[10]</w:t>
      </w:r>
      <w:r w:rsidR="00DF5E6F">
        <w:fldChar w:fldCharType="end"/>
      </w:r>
      <w:r>
        <w:t xml:space="preserve">. Therefore, it is important to get more insight about how these wildfires are burning, how these fire regimes have developed over the last decade and on which vegetation type these fires mostly have burned in a </w:t>
      </w:r>
      <w:r w:rsidR="00FE55E1">
        <w:t xml:space="preserve">temperate </w:t>
      </w:r>
      <w:r>
        <w:t>European country</w:t>
      </w:r>
      <w:r w:rsidR="00FE55E1">
        <w:t>.</w:t>
      </w:r>
    </w:p>
    <w:p w14:paraId="378B46D2" w14:textId="77777777" w:rsidR="00A9426F" w:rsidRDefault="00A9426F" w:rsidP="00A9426F">
      <w:r>
        <w:br w:type="page"/>
      </w:r>
    </w:p>
    <w:p w14:paraId="7528BC61" w14:textId="4E81A312" w:rsidR="00A9426F" w:rsidRDefault="00A9426F" w:rsidP="00A9426F">
      <w:r>
        <w:lastRenderedPageBreak/>
        <w:t xml:space="preserve">The Netherlands is one of </w:t>
      </w:r>
      <w:r w:rsidR="000436C8">
        <w:t xml:space="preserve">the </w:t>
      </w:r>
      <w:r>
        <w:t>countries in Western Europe,</w:t>
      </w:r>
      <w:r w:rsidR="003B012E">
        <w:t xml:space="preserve"> where</w:t>
      </w:r>
      <w:r>
        <w:t xml:space="preserve"> an </w:t>
      </w:r>
      <w:r w:rsidR="003B012E">
        <w:t xml:space="preserve">increase in </w:t>
      </w:r>
      <w:r>
        <w:t xml:space="preserve">risk of fires is predicted if the rise in temperature is going to continue over the 21th century </w:t>
      </w:r>
      <w:r>
        <w:fldChar w:fldCharType="begin" w:fldLock="1"/>
      </w:r>
      <w:r w:rsidR="00563B99">
        <w:instrText>ADDIN CSL_CITATION {"citationItems":[{"id":"ITEM-1","itemData":{"DOI":"10.1016/j.gloenvcha.2012.11.009","ISSN":"09593780","abstract":"To better prioritise adaptation strategies to a changing climate that are currently being developed, there is a need for quantitative regional level assessments that are systematic and comparable across multiple weather hazards. This study presents an indicator-based impact assessment framework at NUTS-2 level for the European Union that quantifies potential regional changes in weather-related hazards: heat stress in relation to human health, river flood risk, and forest fire risk. This is done by comparing the current (baseline) situation with two future time periods, 2011–2040 and 2041–2070. The indicator values for the baseline period are validated against observed impact data. For each hazard, the method integrates outcomes of a set of coherent high-resolution regional climate models from the ENSEMBLES project based on the SRES A1B emission scenario, with current and projected non-climatic drivers of risk, such as land use and socio-economic change. An index of regional adaptive capacity has been developed and compared with overall hazard impact in order to identify the potentially most vulnerable regions in Europe. The results show strongest increases in impacts for heat stress, followed by forest fire risk, while for flood risk the sign and magnitude of change vary across regions. A major difference with previous studies is that heat stress risk could increase most in central Europe, which is due to the ageing population there. An overall assessment combining the three hazards shows a clear trend towards increasing impact from climaterelated natural hazards for most parts of Europe, but hotspot regions are found in eastern and southern Europe due to their low adaptive capacities. This spatially explicit assessment can serve as a basis for discussing climate adaptation mainstreaming, and priorities for regional development in the EU.","author":[{"dropping-particle":"","family":"Lung","given":"Tobias","non-dropping-particle":"","parse-names":false,"suffix":""},{"dropping-particle":"","family":"Lavalle","given":"Carlo","non-dropping-particle":"","parse-names":false,"suffix":""},{"dropping-particle":"","family":"Hiederer","given":"Roland","non-dropping-particle":"","parse-names":false,"suffix":""},{"dropping-particle":"","family":"Dosio","given":"Alessandro","non-dropping-particle":"","parse-names":false,"suffix":""},{"dropping-particle":"","family":"Bouwer","given":"Laurens M","non-dropping-particle":"","parse-names":false,"suffix":""}],"container-title":"Global Environmental Change","id":"ITEM-1","issue":"2","issued":{"date-parts":[["2013","4"]]},"page":"522-536","title":"A multi-hazard regional level impact assessment for Europe combining indicators of climatic and non-climatic change","type":"article-journal","volume":"23"},"uris":["http://www.mendeley.com/documents/?uuid=02c9fe1d-baf6-4240-acfe-4027d8d96ba3"]}],"mendeley":{"formattedCitation":"[3]","plainTextFormattedCitation":"[3]","previouslyFormattedCitation":"[3]"},"properties":{"noteIndex":0},"schema":"https://github.com/citation-style-language/schema/raw/master/csl-citation.json"}</w:instrText>
      </w:r>
      <w:r>
        <w:fldChar w:fldCharType="separate"/>
      </w:r>
      <w:r w:rsidR="00D05C13" w:rsidRPr="00D05C13">
        <w:rPr>
          <w:noProof/>
        </w:rPr>
        <w:t>[3]</w:t>
      </w:r>
      <w:r>
        <w:fldChar w:fldCharType="end"/>
      </w:r>
      <w:r>
        <w:t>. The country has several unique spatial and population characteristics that could greatly impact how wildfires start</w:t>
      </w:r>
      <w:r w:rsidR="00280669">
        <w:t>. These characteristics</w:t>
      </w:r>
      <w:r>
        <w:t xml:space="preserve"> give insight into how policy and population influence </w:t>
      </w:r>
      <w:r w:rsidR="00463485">
        <w:t xml:space="preserve">current and </w:t>
      </w:r>
      <w:r>
        <w:t>future wildfires. The spatial policy of this country has a rich history in spatial planning and in general water management. This lead in the 20</w:t>
      </w:r>
      <w:r w:rsidRPr="00E7080A">
        <w:rPr>
          <w:vertAlign w:val="superscript"/>
        </w:rPr>
        <w:t>th</w:t>
      </w:r>
      <w:r>
        <w:t xml:space="preserve"> century to greatly improving the Dutch waterworks to protect cities and the various spatial policies to stimulate economic growth. These developments resulted in a highly fragmented landscape and high dens</w:t>
      </w:r>
      <w:r w:rsidR="00A96769">
        <w:t xml:space="preserve">ity </w:t>
      </w:r>
      <w:r w:rsidR="00406C08">
        <w:t>transport</w:t>
      </w:r>
      <w:r w:rsidR="00790270">
        <w:t xml:space="preserve"> </w:t>
      </w:r>
      <w:r>
        <w:t xml:space="preserve">infrastructure </w:t>
      </w:r>
      <w:r>
        <w:fldChar w:fldCharType="begin" w:fldLock="1"/>
      </w:r>
      <w:r w:rsidR="00405F58">
        <w:instrText>ADDIN CSL_CITATION {"citationItems":[{"id":"ITEM-1","itemData":{"DOI":"10.1515/admin-2016-0023","ISSN":"2449-9471","abstract":"The Dutch planning system has been widely feted as a coordinated, ‘plan-led’ and evidence-informed system that has been successfully implemented, resulting in sensitive land management, an absence of urban sprawl and the protection of ‘green areas’. However, at least since the 1970s, the reality has been somewhat different. This paper reviews Dutch planning history over the past fifty years to highlight in particular the challenge of implementation. The paper also reviews the current challenges facing Dutch planners and provides some international reflection from Dutch experiences for Irish planners.","author":[{"dropping-particle":"","family":"Janssen-Jansen","given":"Leonie","non-dropping-particle":"","parse-names":false,"suffix":""}],"container-title":"Administration","id":"ITEM-1","issue":"3-4","issued":{"date-parts":[["2016","12","1"]]},"page":"23-43","title":"Taking national planning seriously: A challenged planning agenda in the Netherlands","type":"article-journal","volume":"64"},"uris":["http://www.mendeley.com/documents/?uuid=54ee3ef9-82cc-4c98-b1ec-47a66b03d294"]},{"id":"ITEM-2","itemData":{"DOI":"10.1007/978-3-319-75073-6_3","ISBN":"978-3-319-75073-6","abstract":"Dutch landscapes are rather unique as they all have been more or less heavily influenced and modified by humans, one of these (polder landscape) would not even exist without people. Here, we distinguish seven different landscapes in the Dutch delta. Laterally and chronologically these are often interrelated in rather complex patterns. Original and undisturbed landscapes are determined by their geological origin, their lithological composition and their vegetation. They range from limestones covered by loess in the southeast to periglacial cover sands and ice pushed ridges in the east and centre of the country. The Dutch delta is subsiding in the west and north and their associated landscapes consist of Holocene marine sand and clays. River sands and clays are found in a broad zone in the centre of the country. Polder landscapes occur in the west, north and in the centre of the Netherlands, whereas coastal dunes can be found all along the present coastal zone.","author":[{"dropping-particle":"","family":"Mulder","given":"Eduardo F J","non-dropping-particle":"De","parse-names":false,"suffix":""}],"container-title":"The Netherlands and the Dutch: A Physical and Human Geography","id":"ITEM-2","issued":{"date-parts":[["2019"]]},"page":"35-58","publisher":"Springer International Publishing","publisher-place":"Cham","title":"Landscapes","type":"chapter"},"uris":["http://www.mendeley.com/documents/?uuid=f6723f20-e4e9-4d4e-8df9-6207f605cffa"]},{"id":"ITEM-3","itemData":{"ISBN":"978-90-357-2056-5","abstract":"In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Netherlands","id":"ITEM-3","issued":{"date-parts":[["2016"]]},"number-of-pages":"202","title":"Transport and mobility 2016","type":"book"},"uris":["http://www.mendeley.com/documents/?uuid=77fd9178-c199-4389-8269-835478f6223d"]}],"mendeley":{"formattedCitation":"[18–20]","plainTextFormattedCitation":"[18–20]","previouslyFormattedCitation":"[18–20]"},"properties":{"noteIndex":0},"schema":"https://github.com/citation-style-language/schema/raw/master/csl-citation.json"}</w:instrText>
      </w:r>
      <w:r>
        <w:fldChar w:fldCharType="separate"/>
      </w:r>
      <w:r w:rsidR="00C339FD" w:rsidRPr="00C339FD">
        <w:rPr>
          <w:noProof/>
        </w:rPr>
        <w:t>[18–20]</w:t>
      </w:r>
      <w:r>
        <w:fldChar w:fldCharType="end"/>
      </w:r>
      <w:r>
        <w:t xml:space="preserve">. Another characteristic of the Netherlands is that it has the highest population density per square kilometre in Europe with 513 people / </w:t>
      </w:r>
      <w:r w:rsidRPr="00D05EB6">
        <w:t>km</w:t>
      </w:r>
      <w:r>
        <w:rPr>
          <w:vertAlign w:val="superscript"/>
        </w:rPr>
        <w:t xml:space="preserve">2 </w:t>
      </w:r>
      <w:r>
        <w:rPr>
          <w:vertAlign w:val="superscript"/>
        </w:rPr>
        <w:noBreakHyphen/>
      </w:r>
      <w:r>
        <w:fldChar w:fldCharType="begin" w:fldLock="1"/>
      </w:r>
      <w:r w:rsidR="00405F58">
        <w:instrText>ADDIN CSL_CITATION {"citationItems":[{"id":"ITEM-1","itemData":{"ISBN":"978-90-357-2056-5","abstract":"In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Netherlands","id":"ITEM-1","issued":{"date-parts":[["2016"]]},"number-of-pages":"202","title":"Transport and mobility 2016","type":"book"},"uris":["http://www.mendeley.com/documents/?uuid=77fd9178-c199-4389-8269-835478f6223d"]}],"mendeley":{"formattedCitation":"[20]","plainTextFormattedCitation":"[20]","previouslyFormattedCitation":"[20]"},"properties":{"noteIndex":0},"schema":"https://github.com/citation-style-language/schema/raw/master/csl-citation.json"}</w:instrText>
      </w:r>
      <w:r>
        <w:fldChar w:fldCharType="separate"/>
      </w:r>
      <w:r w:rsidR="00C339FD" w:rsidRPr="00C339FD">
        <w:rPr>
          <w:noProof/>
        </w:rPr>
        <w:t>[20]</w:t>
      </w:r>
      <w:r>
        <w:fldChar w:fldCharType="end"/>
      </w:r>
      <w:r>
        <w:t>.</w:t>
      </w:r>
      <w:r w:rsidR="00680EA0">
        <w:t xml:space="preserve"> </w:t>
      </w:r>
      <w:r>
        <w:t xml:space="preserve"> </w:t>
      </w:r>
    </w:p>
    <w:p w14:paraId="36CFCA21" w14:textId="47603AB9" w:rsidR="00A9426F" w:rsidRPr="00F715AD" w:rsidRDefault="00A9426F" w:rsidP="00A9426F">
      <w:pPr>
        <w:rPr>
          <w:b/>
          <w:bCs/>
        </w:rPr>
      </w:pPr>
      <w:r>
        <w:t xml:space="preserve">Besides the countries spatial policy, the European Union </w:t>
      </w:r>
      <w:r w:rsidR="00441BBD">
        <w:t xml:space="preserve">(EU) </w:t>
      </w:r>
      <w:r>
        <w:t xml:space="preserve">has impacted </w:t>
      </w:r>
      <w:r w:rsidR="00EE708D">
        <w:t xml:space="preserve">various </w:t>
      </w:r>
      <w:r>
        <w:t xml:space="preserve">spatial zones </w:t>
      </w:r>
      <w:r w:rsidR="00C717DC">
        <w:t>through</w:t>
      </w:r>
      <w:r>
        <w:t xml:space="preserve"> a policy named the Bird and Habitats directives. The directives indicate that several designated landscapes are chosen to preserve the European biodiversity. These areas </w:t>
      </w:r>
      <w:r w:rsidR="00280844">
        <w:t xml:space="preserve">are </w:t>
      </w:r>
      <w:r>
        <w:t>found</w:t>
      </w:r>
      <w:r w:rsidR="00B010B4">
        <w:t xml:space="preserve"> all</w:t>
      </w:r>
      <w:r>
        <w:t xml:space="preserve"> over the</w:t>
      </w:r>
      <w:r w:rsidR="003622F9">
        <w:t xml:space="preserve"> EU</w:t>
      </w:r>
      <w:r>
        <w:t xml:space="preserve"> and </w:t>
      </w:r>
      <w:r w:rsidR="005A30BC">
        <w:t xml:space="preserve">are </w:t>
      </w:r>
      <w:r>
        <w:t>part of a network,</w:t>
      </w:r>
      <w:r w:rsidR="00346A06">
        <w:t xml:space="preserve"> which named the </w:t>
      </w:r>
      <w:r>
        <w:t>Natura 2000 network. The implementation of th</w:t>
      </w:r>
      <w:r w:rsidR="00CD38E1">
        <w:t xml:space="preserve">ese </w:t>
      </w:r>
      <w:r>
        <w:t xml:space="preserve">areas in the Netherlands </w:t>
      </w:r>
      <w:r w:rsidR="00461371">
        <w:t xml:space="preserve">were </w:t>
      </w:r>
      <w:r>
        <w:t xml:space="preserve">done by local and regional local instruments </w:t>
      </w:r>
      <w:r>
        <w:fldChar w:fldCharType="begin" w:fldLock="1"/>
      </w:r>
      <w:r w:rsidR="00405F58">
        <w:instrText>ADDIN CSL_CITATION {"citationItems":[{"id":"ITEM-1","itemData":{"DOI":"10.1016/j.landusepol.2012.07.009","ISSN":"0264-8377","abstract":"We investigate the impact of performances of failure in nature\nconservation by means of a detailed reconstruction of the implementation\nof European Union conservation directives in the Netherlands. We\ndistinguish performance and performativity, whereby the latter is the\nreality-effect of discourses affecting policy, and partly the result of\ndeliberate performance. It is argued that the implementation history in\nthe Netherlands reveals that even long-standing traditions of\ndeliberation and spatial planning can be disrupted as an unintended\nconsequence of international policy implementation. What was intended as\na tool to promote long-term planning for nature conservation can in\neffect undermine both nature conservation and long-term planning. Only a\nhigh degree of reflexivity in the planning system can diminish the\nchances of misconceiving the spaces for negotiation and deliberation\nthat are left open by the EU directives. Otherwise, a combination of\nunexpected events and unreflected routine responses will in all\nlikelihood produce results highly diverging from the initial ambitions.\n(C) 2012 Elsevier Ltd. All rights reserved.","author":[{"dropping-particle":"","family":"Beunen","given":"Raoul","non-dropping-particle":"","parse-names":false,"suffix":""},{"dropping-particle":"","family":"Assche","given":"Kristof","non-dropping-particle":"Van","parse-names":false,"suffix":""},{"dropping-particle":"","family":"Duineveld","given":"Martijn","non-dropping-particle":"","parse-names":false,"suffix":""}],"container-title":"LAND USE POLICY","id":"ITEM-1","issue":"SI","issued":{"date-parts":[["2013"]]},"page":"280-288","publisher":"ELSEVIER SCI LTD","publisher-place":"THE BOULEVARD, LANGFORD LANE, KIDLINGTON, OXFORD OX5 1GB, OXON, ENGLAND","title":"Performing failure in conservation policy: The implementation of European Union directives in the Netherlands","type":"article-journal","volume":"31"},"uris":["http://www.mendeley.com/documents/?uuid=c340a205-17f9-42be-aaa7-659e425c758d"]}],"mendeley":{"formattedCitation":"[21]","plainTextFormattedCitation":"[21]","previouslyFormattedCitation":"[21]"},"properties":{"noteIndex":0},"schema":"https://github.com/citation-style-language/schema/raw/master/csl-citation.json"}</w:instrText>
      </w:r>
      <w:r>
        <w:fldChar w:fldCharType="separate"/>
      </w:r>
      <w:r w:rsidR="00C339FD" w:rsidRPr="00C339FD">
        <w:rPr>
          <w:noProof/>
        </w:rPr>
        <w:t>[21]</w:t>
      </w:r>
      <w:r>
        <w:fldChar w:fldCharType="end"/>
      </w:r>
      <w:r>
        <w:t xml:space="preserve"> and </w:t>
      </w:r>
      <w:r w:rsidR="00FF249D">
        <w:t xml:space="preserve">has </w:t>
      </w:r>
      <w:r>
        <w:t xml:space="preserve">contributed to the current Dutch fragmented landscape. </w:t>
      </w:r>
    </w:p>
    <w:p w14:paraId="5C8A1540" w14:textId="3ACC0AB9" w:rsidR="00A9426F" w:rsidRDefault="0098411D" w:rsidP="00A9426F">
      <w:r>
        <w:t xml:space="preserve">The fragmented landscape and the various small specific natural areas </w:t>
      </w:r>
      <w:r w:rsidR="00815D66">
        <w:t xml:space="preserve">may </w:t>
      </w:r>
      <w:r w:rsidR="00406C08">
        <w:t>a</w:t>
      </w:r>
      <w:r w:rsidR="004A1124">
        <w:t xml:space="preserve">ffect or have already </w:t>
      </w:r>
      <w:r w:rsidR="00CE410E">
        <w:t>a</w:t>
      </w:r>
      <w:r w:rsidR="00815D66">
        <w:t>ffect</w:t>
      </w:r>
      <w:r w:rsidR="004A1124">
        <w:t>ed</w:t>
      </w:r>
      <w:r w:rsidR="00A9426F">
        <w:t xml:space="preserve"> the current and future fire regimes of the Netherlands</w:t>
      </w:r>
      <w:r w:rsidR="008212AC">
        <w:t>. Furthermore there have</w:t>
      </w:r>
      <w:r w:rsidR="003451C9">
        <w:t xml:space="preserve"> already</w:t>
      </w:r>
      <w:r w:rsidR="008212AC">
        <w:t xml:space="preserve"> been various indications </w:t>
      </w:r>
      <w:r w:rsidR="004B4D25">
        <w:t>about that</w:t>
      </w:r>
      <w:r w:rsidR="00A9426F">
        <w:t xml:space="preserve"> most forest fires are indirectly</w:t>
      </w:r>
      <w:r w:rsidR="00B020F6">
        <w:t>/directly</w:t>
      </w:r>
      <w:r w:rsidR="00A9426F">
        <w:t xml:space="preserve"> caused by human agents </w:t>
      </w:r>
      <w:r w:rsidR="00A9426F">
        <w:fldChar w:fldCharType="begin" w:fldLock="1"/>
      </w:r>
      <w:r w:rsidR="00405F58">
        <w:instrText>ADDIN CSL_CITATION {"citationItems":[{"id":"ITEM-1","itemData":{"DOI":"10.1007/s00267-012-9961-z","ISSN":"0364-152X","abstract":"Knowledge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Management","id":"ITEM-1","issue":"3","issued":{"date-parts":[["2013","3","21"]]},"page":"651-662","publisher":"SPRINGER","publisher-place":"ONE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[12]","plainTextFormattedCitation":"[12]","previouslyFormattedCitation":"[12]"},"properties":{"noteIndex":0},"schema":"https://github.com/citation-style-language/schema/raw/master/csl-citation.json"}</w:instrText>
      </w:r>
      <w:r w:rsidR="00A9426F">
        <w:fldChar w:fldCharType="separate"/>
      </w:r>
      <w:r w:rsidR="00C339FD" w:rsidRPr="00C339FD">
        <w:rPr>
          <w:noProof/>
        </w:rPr>
        <w:t>[12]</w:t>
      </w:r>
      <w:r w:rsidR="00A9426F">
        <w:fldChar w:fldCharType="end"/>
      </w:r>
      <w:r w:rsidR="008212AC">
        <w:t xml:space="preserve"> and </w:t>
      </w:r>
      <w:r w:rsidR="00AD1475">
        <w:t xml:space="preserve">that </w:t>
      </w:r>
      <w:r w:rsidR="00FD4D6E">
        <w:t xml:space="preserve">the </w:t>
      </w:r>
      <w:r w:rsidR="008212AC">
        <w:t xml:space="preserve">chance </w:t>
      </w:r>
      <w:r w:rsidR="00A9426F">
        <w:t xml:space="preserve">of </w:t>
      </w:r>
      <w:r w:rsidR="00FD4D6E">
        <w:t>wild</w:t>
      </w:r>
      <w:r w:rsidR="00A9426F">
        <w:t>fire</w:t>
      </w:r>
      <w:r w:rsidR="00FD4D6E">
        <w:t xml:space="preserve"> </w:t>
      </w:r>
      <w:r w:rsidR="008212AC">
        <w:t xml:space="preserve">is increased </w:t>
      </w:r>
      <w:r w:rsidR="00FD4D6E">
        <w:t xml:space="preserve">near infrastructure </w:t>
      </w:r>
      <w:r w:rsidR="00A9426F">
        <w:fldChar w:fldCharType="begin" w:fldLock="1"/>
      </w:r>
      <w:r w:rsidR="00405F58">
        <w:instrText>ADDIN CSL_CITATION {"citationItems":[{"id":"ITEM-1","itemData":{"DOI":"10.1016/j.foreco.2012.03.003","ISSN":"03781127","abstract":"Fire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M.C.","non-dropping-particle":"","parse-names":false,"suffix":""}],"container-title":"Forest Ecology and Management","id":"ITEM-1","issued":{"date-parts":[["2012","7"]]},"page":"117-129","title":"Modeling spatial patterns of fire occurrence in Mediterranean Europe using Multiple Regression and Random Forest","type":"article-journal","volume":"275"},"uris":["http://www.mendeley.com/documents/?uuid=ff54fad5-2ad1-48e8-8a3f-0a7f2609de59"]}],"mendeley":{"formattedCitation":"[16]","plainTextFormattedCitation":"[16]","previouslyFormattedCitation":"[16]"},"properties":{"noteIndex":0},"schema":"https://github.com/citation-style-language/schema/raw/master/csl-citation.json"}</w:instrText>
      </w:r>
      <w:r w:rsidR="00A9426F">
        <w:fldChar w:fldCharType="separate"/>
      </w:r>
      <w:r w:rsidR="00C339FD" w:rsidRPr="00C339FD">
        <w:rPr>
          <w:noProof/>
        </w:rPr>
        <w:t>[16]</w:t>
      </w:r>
      <w:r w:rsidR="00A9426F">
        <w:fldChar w:fldCharType="end"/>
      </w:r>
      <w:r w:rsidR="003777A3">
        <w:t>.</w:t>
      </w:r>
      <w:r w:rsidR="00FF249D">
        <w:t xml:space="preserve"> </w:t>
      </w:r>
      <w:r w:rsidR="00CD3A3B">
        <w:t>With the influence of human activity on wildfires and the</w:t>
      </w:r>
      <w:r w:rsidR="00B35E04">
        <w:t xml:space="preserve"> natural</w:t>
      </w:r>
      <w:r w:rsidR="00CD3A3B">
        <w:t xml:space="preserve"> areas near human activity and infrastructure, </w:t>
      </w:r>
      <w:r w:rsidR="001F2BAB">
        <w:t xml:space="preserve">the amount </w:t>
      </w:r>
      <w:r w:rsidR="001F2BAB" w:rsidRPr="001F2BAB">
        <w:t>of</w:t>
      </w:r>
      <w:r w:rsidR="001F2BAB">
        <w:t xml:space="preserve"> </w:t>
      </w:r>
      <w:r w:rsidR="001F2BAB" w:rsidRPr="001F2BAB">
        <w:t>wildfires</w:t>
      </w:r>
      <w:r w:rsidR="001F2BAB">
        <w:t xml:space="preserve"> </w:t>
      </w:r>
      <w:r w:rsidR="00625871">
        <w:t xml:space="preserve">can be </w:t>
      </w:r>
      <w:r w:rsidR="00674EA0">
        <w:t>increas</w:t>
      </w:r>
      <w:r w:rsidR="00625871">
        <w:t>ing</w:t>
      </w:r>
      <w:r w:rsidR="00674EA0">
        <w:t xml:space="preserve"> in </w:t>
      </w:r>
      <w:r w:rsidR="00FF249D">
        <w:t>the</w:t>
      </w:r>
      <w:r w:rsidR="00A9426F">
        <w:t xml:space="preserve"> </w:t>
      </w:r>
      <w:r w:rsidR="00DD133E">
        <w:t>Natura</w:t>
      </w:r>
      <w:r w:rsidR="00A9426F">
        <w:t xml:space="preserve"> 2000 </w:t>
      </w:r>
      <w:r w:rsidR="00FF249D">
        <w:t>areas. The consequence</w:t>
      </w:r>
      <w:r w:rsidR="00674EA0">
        <w:t>s</w:t>
      </w:r>
      <w:r w:rsidR="00FF249D">
        <w:t xml:space="preserve"> of </w:t>
      </w:r>
      <w:r w:rsidR="00674EA0">
        <w:t xml:space="preserve">the increased </w:t>
      </w:r>
      <w:r w:rsidR="00FF249D">
        <w:t xml:space="preserve">wildfire </w:t>
      </w:r>
      <w:r w:rsidR="00674EA0">
        <w:t xml:space="preserve">can have </w:t>
      </w:r>
      <w:r w:rsidR="007C455B">
        <w:t xml:space="preserve">ecological benefits or </w:t>
      </w:r>
      <w:r w:rsidR="00674EA0">
        <w:t xml:space="preserve">ecological </w:t>
      </w:r>
      <w:r w:rsidR="007C455B">
        <w:t>damage</w:t>
      </w:r>
      <w:r w:rsidR="00674EA0">
        <w:t xml:space="preserve"> </w:t>
      </w:r>
      <w:r w:rsidR="00F31413">
        <w:t>in these areas</w:t>
      </w:r>
      <w:r w:rsidR="00A9426F">
        <w:t xml:space="preserve">. </w:t>
      </w:r>
    </w:p>
    <w:p w14:paraId="385E1A1B" w14:textId="49C38154" w:rsidR="00A9426F" w:rsidRDefault="00A9426F" w:rsidP="00A9426F">
      <w:r>
        <w:t xml:space="preserve">Spatial and temporal information about these fire regimes can be useful for spatial policy, human health, and biodiversity. Governmental institutes can use the temporal and spatial information about the current fire regime to prevent ecological damage and effected human health is reduced </w:t>
      </w:r>
      <w:r>
        <w:fldChar w:fldCharType="begin" w:fldLock="1"/>
      </w:r>
      <w:r w:rsidR="00405F58">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Wildfire","type":"article-journal"},"uris":["http://www.mendeley.com/documents/?uuid=36af6ba5-b38a-4ea2-9af0-aa90f871b64c"]},{"id":"ITEM-2","itemData":{"DOI":"https://doi.org/10.1016/j.foreco.2012.10.050","ISSN":"0378-1127","abstract":"Extreme fire events, also referred to as “megafires,” are not uncommon events on a global scale; they tend to happen a steady frequency in different parts of the world, although, at a local or regional scale, they constitute unique and severe fire episodes. Even if there is not a complete agreement on the term, megafires often refers to those fire events that cause catastrophic damages in terms of human casualties, economic losses, or both. In this article we analyze some of the most damaging fire episodes in Europe in the last decades. Our analysis relates the events to existing conditions in terms of number of fires and burnt areas in the countries and regions where they occurred, showing that these large fire episodes do not follow the general trend of those variables and constitute outstanding critical events. Megafires are characterized on the basis of the meteorological and fire danger conditions prior to the event and those under which they develop. Impact is assessed in terms of total burnt area, estimates of economic losses, if available, and number of human casualties caused by the megafire event. We analyze fire-fighting means available for the extinction of each megafire, as reported in the annual reports of the European Commission, to determine if fire spread might have been related to lack of available means for initial control and extinction. All countries where the reported megafires took place are in fire prone areas where active fire campaigns take place every year. Our results determine that megafires are critical events that stand out with respect to the average conditions in the respective countries; in all cases, the impact of the fires set a record damage in the country or region where the megafire event took place. It is shown that, in the cases under study, megafires were driven by critical weather conditions that lead to a concentration of numerous large fires in time and space (fire clusters). It is shown that these megafire events occurred independently of the large expenditures in forest fire fighting means and increased preparedness in the countries where they took place. The simultaneity in fire ignitions and the rapid fire spread prevented efficient initial fire attacks. Therefore, megafires occur independently of the available fire means in the countries and are set under control only when the weather conditions improve and facilitate fire fighting. Our analysis supports a series of recommendations that are seek to promo…","author":[{"dropping-particle":"","family":"San-Miguel-Ayanz","given":"Jesús","non-dropping-particle":"","parse-names":false,"suffix":""},{"dropping-particle":"","family":"Moreno","given":"Jose Manuel","non-dropping-particle":"","parse-names":false,"suffix":""},{"dropping-particle":"","family":"Camia","given":"Andrea","non-dropping-particle":"","parse-names":false,"suffix":""}],"container-title":"Forest Ecology and Management","id":"ITEM-2","issued":{"date-parts":[["2013"]]},"page":"11-22","title":"Analysis of large fires in European Mediterranean landscapes: Lessons learned and perspectives","type":"article-journal","volume":"294"},"uris":["http://www.mendeley.com/documents/?uuid=52802472-eb84-4fcc-950d-a93b25e25988"]}],"mendeley":{"formattedCitation":"[11,15]","plainTextFormattedCitation":"[11,15]","previouslyFormattedCitation":"[11,15]"},"properties":{"noteIndex":0},"schema":"https://github.com/citation-style-language/schema/raw/master/csl-citation.json"}</w:instrText>
      </w:r>
      <w:r>
        <w:fldChar w:fldCharType="separate"/>
      </w:r>
      <w:r w:rsidR="00C339FD" w:rsidRPr="00C339FD">
        <w:rPr>
          <w:noProof/>
        </w:rPr>
        <w:t>[11,15]</w:t>
      </w:r>
      <w:r>
        <w:fldChar w:fldCharType="end"/>
      </w:r>
      <w:r>
        <w:t xml:space="preserve">. Furthermore, it can be used as a starting point on how the fires are influenced by the regional effects of climate change.  </w:t>
      </w:r>
    </w:p>
    <w:p w14:paraId="0D1C6031" w14:textId="28B91583" w:rsidR="00A9426F" w:rsidRPr="0048536D" w:rsidRDefault="00A663AA" w:rsidP="00A9426F">
      <w:r>
        <w:t>This</w:t>
      </w:r>
      <w:r w:rsidR="00A9426F">
        <w:t xml:space="preserve"> study is going to provide new insights about the temporal aspect of fires in heavily human influenced landscape, such as when the most fires are burning for the last decade and which years were most wildfires were burning. The spatial aspect is also researched with information in which natural areas were the fires burning, and what was the most effected land cover type by the fires. The combination of temporal and spatial information about these fires is going to give information about the simple question when, where and what the fires have burned.  </w:t>
      </w:r>
    </w:p>
    <w:p w14:paraId="14A2FE3D" w14:textId="77777777" w:rsidR="00A9426F" w:rsidRPr="00BD1F62" w:rsidRDefault="00A9426F" w:rsidP="00A9426F">
      <w:pPr>
        <w:rPr>
          <w:b/>
          <w:bCs/>
        </w:rPr>
      </w:pPr>
    </w:p>
    <w:p w14:paraId="43B73CED" w14:textId="480A15E2" w:rsidR="0091472C" w:rsidRDefault="0091472C">
      <w:r>
        <w:br w:type="page"/>
      </w:r>
    </w:p>
    <w:p w14:paraId="19585953" w14:textId="77777777" w:rsidR="0091472C" w:rsidRDefault="0091472C" w:rsidP="0091472C">
      <w:pPr>
        <w:pStyle w:val="Heading1"/>
      </w:pPr>
      <w:bookmarkStart w:id="2" w:name="_Toc74083905"/>
      <w:r>
        <w:lastRenderedPageBreak/>
        <w:t>2. Research Method</w:t>
      </w:r>
      <w:bookmarkEnd w:id="2"/>
    </w:p>
    <w:p w14:paraId="6D6780B8" w14:textId="77777777" w:rsidR="0091472C" w:rsidRDefault="0091472C" w:rsidP="0091472C">
      <w:pPr>
        <w:rPr>
          <w:i/>
          <w:iCs/>
          <w:u w:val="single"/>
        </w:rPr>
      </w:pPr>
      <w:r>
        <w:rPr>
          <w:i/>
          <w:iCs/>
          <w:u w:val="single"/>
        </w:rPr>
        <w:t>2.1 Data</w:t>
      </w:r>
    </w:p>
    <w:p w14:paraId="36C1FC32" w14:textId="77777777" w:rsidR="0091472C" w:rsidRPr="00D77D7F" w:rsidRDefault="0091472C" w:rsidP="0091472C">
      <w:pPr>
        <w:rPr>
          <w:i/>
          <w:iCs/>
          <w:u w:val="single"/>
        </w:rPr>
      </w:pPr>
      <w:r>
        <w:rPr>
          <w:i/>
          <w:iCs/>
          <w:u w:val="single"/>
        </w:rPr>
        <w:t>2.1.1 Research Area</w:t>
      </w:r>
    </w:p>
    <w:p w14:paraId="2C5AF463" w14:textId="69C49C51" w:rsidR="0091472C" w:rsidRPr="008E121F" w:rsidRDefault="00923502" w:rsidP="0091472C">
      <w:r>
        <w:t>T</w:t>
      </w:r>
      <w:r w:rsidR="0091472C">
        <w:t>he Netherlands is the research area. The spatial data</w:t>
      </w:r>
      <w:r w:rsidR="00240ABB">
        <w:t>set</w:t>
      </w:r>
      <w:r w:rsidR="0091472C">
        <w:t xml:space="preserve"> about the country is downloaded from a service, named the Public Services on the Map (NL: Publieke Dienstverlening op de Kaart; PDOK). It is an open data platform where people find various governmental related spatial datasets </w:t>
      </w:r>
      <w:r w:rsidR="00EB3039">
        <w:t xml:space="preserve">about the Netherlands </w:t>
      </w:r>
      <w:r w:rsidR="0091472C">
        <w:t xml:space="preserve">and frequently updated. From the PDOK, the borders for the Netherlands is downloaded from </w:t>
      </w:r>
      <w:r w:rsidR="0091472C" w:rsidRPr="008E121F">
        <w:fldChar w:fldCharType="begin" w:fldLock="1"/>
      </w:r>
      <w:r w:rsidR="00405F58">
        <w:instrText>ADDIN CSL_CITATION {"citationItems":[{"id":"ITEM-1","itemData":{"URL":"https://www.pdok.nl/geo-services/-/article/administratieve-eenheden-inspire-geharmoniseerd-","accessed":{"date-parts":[["2020","5","1"]]},"author":[{"dropping-particle":"","family":"PDOK Beheer","given":"","non-dropping-particle":"","parse-names":false,"suffix":""}],"id":"ITEM-1","issued":{"date-parts":[["2020"]]},"title":"Dataset: Administratieve Eenheden (INSPIRE geharmoniseerd)","type":"webpage"},"uris":["http://www.mendeley.com/documents/?uuid=b78136af-8c70-46ed-afd4-614f95fcd203"]}],"mendeley":{"formattedCitation":"[22]","manualFormatting":"https://www.pdok.nl/geo-services/-/article/administratieve-eenheden-inspire-geharmoniseerd (last accessed: 04-05-2020)","plainTextFormattedCitation":"[22]","previouslyFormattedCitation":"[22]"},"properties":{"noteIndex":0},"schema":"https://github.com/citation-style-language/schema/raw/master/csl-citation.json"}</w:instrText>
      </w:r>
      <w:r w:rsidR="0091472C" w:rsidRPr="008E121F">
        <w:fldChar w:fldCharType="separate"/>
      </w:r>
      <w:r w:rsidR="0091472C" w:rsidRPr="008E121F">
        <w:rPr>
          <w:noProof/>
        </w:rPr>
        <w:t xml:space="preserve">https://www.pdok.nl/geo-services/-/article/administratieve-eenheden-inspire-geharmoniseerd </w:t>
      </w:r>
      <w:r w:rsidR="0091472C">
        <w:rPr>
          <w:noProof/>
        </w:rPr>
        <w:t>(</w:t>
      </w:r>
      <w:r w:rsidR="0091472C" w:rsidRPr="008E121F">
        <w:rPr>
          <w:noProof/>
        </w:rPr>
        <w:t>last accessed: 04-05-2020)</w:t>
      </w:r>
      <w:r w:rsidR="0091472C" w:rsidRPr="008E121F">
        <w:fldChar w:fldCharType="end"/>
      </w:r>
      <w:r w:rsidR="0091472C">
        <w:t xml:space="preserve">. Information about the infrastructure is also downloaded from PDOK downloaded from the national road file (Nationaal Wegen bestand; NWP). This file contains information about the Dutch infrastructure. It can been found from </w:t>
      </w:r>
      <w:r w:rsidR="0091472C">
        <w:fldChar w:fldCharType="begin" w:fldLock="1"/>
      </w:r>
      <w:r w:rsidR="00405F58">
        <w:instrText>ADDIN CSL_CITATION {"citationItems":[{"id":"ITEM-1","itemData":{"URL":"https://www.pdok.nl/introductie/-/article/nationaal-wegen-bestand-nwb-","accessed":{"date-parts":[["2020","8","17"]]},"author":[{"dropping-particle":"","family":"PDOK Beheer","given":"","non-dropping-particle":"","parse-names":false,"suffix":""}],"id":"ITEM-1","issued":{"date-parts":[["2020"]]},"title":"Nationaal Wegenbestand (NWB)","type":"webpage"},"uris":["http://www.mendeley.com/documents/?uuid=2314469c-f460-4421-b0b2-d8914bc317b7"]}],"mendeley":{"formattedCitation":"[23]","manualFormatting":"https://www.pdok.nl/introductie/-/article/nationaal-wegen-bestand-nwb- (last accessed: 17-08-2020)","plainTextFormattedCitation":"[23]","previouslyFormattedCitation":"[23]"},"properties":{"noteIndex":0},"schema":"https://github.com/citation-style-language/schema/raw/master/csl-citation.json"}</w:instrText>
      </w:r>
      <w:r w:rsidR="0091472C">
        <w:fldChar w:fldCharType="separate"/>
      </w:r>
      <w:r w:rsidR="0091472C" w:rsidRPr="00B60CB3">
        <w:rPr>
          <w:noProof/>
        </w:rPr>
        <w:t>https://www.pdok.nl/introductie/-/article/nationaal-wegen-bestand-nwb-</w:t>
      </w:r>
      <w:r w:rsidR="0091472C">
        <w:rPr>
          <w:noProof/>
        </w:rPr>
        <w:t xml:space="preserve"> (last accessed: 17-08-2020)</w:t>
      </w:r>
      <w:r w:rsidR="0091472C">
        <w:fldChar w:fldCharType="end"/>
      </w:r>
      <w:r w:rsidR="0091472C" w:rsidRPr="008E121F">
        <w:t>.</w:t>
      </w:r>
      <w:r w:rsidR="00236DD8">
        <w:t xml:space="preserve"> </w:t>
      </w:r>
    </w:p>
    <w:p w14:paraId="385E40C6" w14:textId="77777777" w:rsidR="0091472C" w:rsidRPr="00A94050" w:rsidRDefault="0091472C" w:rsidP="0091472C">
      <w:pPr>
        <w:rPr>
          <w:i/>
          <w:iCs/>
          <w:u w:val="single"/>
        </w:rPr>
      </w:pPr>
      <w:r>
        <w:rPr>
          <w:i/>
          <w:iCs/>
          <w:u w:val="single"/>
        </w:rPr>
        <w:t>2.1.2 F</w:t>
      </w:r>
      <w:r w:rsidRPr="00A94050">
        <w:rPr>
          <w:i/>
          <w:iCs/>
          <w:u w:val="single"/>
        </w:rPr>
        <w:t>ire dataset</w:t>
      </w:r>
    </w:p>
    <w:p w14:paraId="12E7B85C" w14:textId="43398D1B" w:rsidR="0091472C" w:rsidRDefault="00334E8A" w:rsidP="0091472C">
      <w:r>
        <w:t>Various satellite</w:t>
      </w:r>
      <w:r w:rsidR="00DD23D0">
        <w:t>s</w:t>
      </w:r>
      <w:r>
        <w:t xml:space="preserve"> observe a</w:t>
      </w:r>
      <w:r w:rsidR="0091472C">
        <w:t>ctive fires</w:t>
      </w:r>
      <w:r>
        <w:t xml:space="preserve"> around the world</w:t>
      </w:r>
      <w:r w:rsidR="0091472C">
        <w:t xml:space="preserve">. One of these satellites is the </w:t>
      </w:r>
      <w:r w:rsidR="0091472C" w:rsidRPr="00C62633">
        <w:t>Suomi National Polar-orbiting Partnership (S-NPP</w:t>
      </w:r>
      <w:r w:rsidR="0091472C">
        <w:t xml:space="preserve">), which has </w:t>
      </w:r>
      <w:r w:rsidR="00DD23D0">
        <w:t xml:space="preserve">an </w:t>
      </w:r>
      <w:r w:rsidR="003D134C">
        <w:t>instrument named the</w:t>
      </w:r>
      <w:r w:rsidR="0091472C">
        <w:t xml:space="preserve"> </w:t>
      </w:r>
      <w:r w:rsidR="0091472C" w:rsidRPr="00C62633">
        <w:t>Visible Infrared Imaging Radiometer Suit</w:t>
      </w:r>
      <w:r w:rsidR="0091472C">
        <w:t xml:space="preserve"> (VIIRS). </w:t>
      </w:r>
    </w:p>
    <w:p w14:paraId="5E985F63" w14:textId="4668FC7B" w:rsidR="0091472C" w:rsidRDefault="0091472C" w:rsidP="0091472C">
      <w:r>
        <w:t xml:space="preserve">The satellite </w:t>
      </w:r>
      <w:r w:rsidR="008D5F3F">
        <w:t xml:space="preserve">itself </w:t>
      </w:r>
      <w:r>
        <w:t xml:space="preserve">orbits around </w:t>
      </w:r>
      <w:r w:rsidRPr="00CE5A18">
        <w:t xml:space="preserve">the earth at an altitude of 829 km and crosses the </w:t>
      </w:r>
      <w:r>
        <w:t xml:space="preserve">twice </w:t>
      </w:r>
      <w:r w:rsidRPr="00CE5A18">
        <w:t xml:space="preserve">equator </w:t>
      </w:r>
      <w:r>
        <w:t xml:space="preserve">when </w:t>
      </w:r>
      <w:r w:rsidRPr="00CE5A18">
        <w:t>ascending around 13:30 (Greenwich time) and descend</w:t>
      </w:r>
      <w:r>
        <w:t xml:space="preserve">ing </w:t>
      </w:r>
      <w:r w:rsidRPr="00CE5A18">
        <w:t>around (01:30).</w:t>
      </w:r>
      <w:r>
        <w:t xml:space="preserve"> VIIRS-instrument measures the surface of the earth with 22 </w:t>
      </w:r>
      <w:r w:rsidRPr="00CE5A18">
        <w:t xml:space="preserve">different </w:t>
      </w:r>
      <w:r>
        <w:t xml:space="preserve">spectral bands and has a </w:t>
      </w:r>
      <w:r w:rsidRPr="00CE5A18">
        <w:t xml:space="preserve">swath width </w:t>
      </w:r>
      <w:r>
        <w:t xml:space="preserve">of </w:t>
      </w:r>
      <w:r w:rsidRPr="00CE5A18">
        <w:t>3060</w:t>
      </w:r>
      <w:r>
        <w:t xml:space="preserve"> km</w:t>
      </w:r>
      <w:r w:rsidRPr="00CE5A18">
        <w:t xml:space="preserve">. </w:t>
      </w:r>
    </w:p>
    <w:p w14:paraId="16903B20" w14:textId="61E589C1" w:rsidR="0091472C" w:rsidRPr="001E6E69" w:rsidRDefault="0091472C" w:rsidP="0091472C">
      <w:r>
        <w:t xml:space="preserve">The instrument has 16 moderate resolution bands (M-bands), 5 imaging resolution bands (I-bands) and one panchromatic day night band (DNB). The DNB-and M-bands have a resolution of 750 meter, while the I-bands have a resolution of 375 meter. With an unique approach of pixel aggregation, VIIRS pixels </w:t>
      </w:r>
      <w:r w:rsidR="00200251">
        <w:t xml:space="preserve">are </w:t>
      </w:r>
      <w:r>
        <w:t>observe</w:t>
      </w:r>
      <w:r w:rsidR="00200251">
        <w:t>d</w:t>
      </w:r>
      <w:r>
        <w:t xml:space="preserve"> with a pixel size </w:t>
      </w:r>
      <w:r w:rsidR="00200251">
        <w:t xml:space="preserve">at </w:t>
      </w:r>
      <w:r>
        <w:t>375m</w:t>
      </w:r>
      <w:r w:rsidR="00200251">
        <w:t xml:space="preserve"> </w:t>
      </w:r>
      <w:r w:rsidRPr="00CE5A18">
        <w:fldChar w:fldCharType="begin" w:fldLock="1"/>
      </w:r>
      <w:r w:rsidR="00405F58">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[24]","plainTextFormattedCitation":"[24]","previouslyFormattedCitation":"[24]"},"properties":{"noteIndex":0},"schema":"https://github.com/citation-style-language/schema/raw/master/csl-citation.json"}</w:instrText>
      </w:r>
      <w:r w:rsidRPr="00CE5A18">
        <w:fldChar w:fldCharType="separate"/>
      </w:r>
      <w:r w:rsidR="00C339FD" w:rsidRPr="00C339FD">
        <w:rPr>
          <w:noProof/>
        </w:rPr>
        <w:t>[24]</w:t>
      </w:r>
      <w:r w:rsidRPr="00CE5A18">
        <w:fldChar w:fldCharType="end"/>
      </w:r>
      <w:r>
        <w:t xml:space="preserve">. </w:t>
      </w:r>
    </w:p>
    <w:p w14:paraId="3638EC27" w14:textId="1E9F8751" w:rsidR="0091472C" w:rsidRDefault="0091472C" w:rsidP="0091472C">
      <w:r>
        <w:t xml:space="preserve">An algorithm </w:t>
      </w:r>
      <w:r w:rsidR="00D03A15">
        <w:t xml:space="preserve">for VIIRS </w:t>
      </w:r>
      <w:r w:rsidR="00200251">
        <w:t>has</w:t>
      </w:r>
      <w:r>
        <w:t xml:space="preserve"> </w:t>
      </w:r>
      <w:r w:rsidR="00200251">
        <w:t xml:space="preserve">been </w:t>
      </w:r>
      <w:r>
        <w:t xml:space="preserve">developed to </w:t>
      </w:r>
      <w:r w:rsidR="00200251">
        <w:t xml:space="preserve">find </w:t>
      </w:r>
      <w:r>
        <w:t xml:space="preserve">active fire </w:t>
      </w:r>
      <w:r w:rsidR="00D03A15">
        <w:t>from the source data</w:t>
      </w:r>
      <w:r w:rsidR="00106299">
        <w:t xml:space="preserve"> </w:t>
      </w:r>
      <w:r w:rsidR="00CD692A" w:rsidRPr="00C92CFA">
        <w:fldChar w:fldCharType="begin" w:fldLock="1"/>
      </w:r>
      <w:r w:rsidR="00C339FD">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[4]","plainTextFormattedCitation":"[4]","previouslyFormattedCitation":"[4]"},"properties":{"noteIndex":0},"schema":"https://github.com/citation-style-language/schema/raw/master/csl-citation.json"}</w:instrText>
      </w:r>
      <w:r w:rsidR="00CD692A" w:rsidRPr="00C92CFA">
        <w:fldChar w:fldCharType="separate"/>
      </w:r>
      <w:r w:rsidR="00563B99" w:rsidRPr="00563B99">
        <w:rPr>
          <w:noProof/>
        </w:rPr>
        <w:t>[4]</w:t>
      </w:r>
      <w:r w:rsidR="00CD692A" w:rsidRPr="00C92CFA">
        <w:fldChar w:fldCharType="end"/>
      </w:r>
      <w:r>
        <w:t xml:space="preserve">. </w:t>
      </w:r>
      <w:r w:rsidR="00200251">
        <w:t>The</w:t>
      </w:r>
      <w:r w:rsidR="00E12092">
        <w:t xml:space="preserve"> most important</w:t>
      </w:r>
      <w:r w:rsidR="00200251">
        <w:t xml:space="preserve"> input for this </w:t>
      </w:r>
      <w:r>
        <w:t xml:space="preserve">algorithm </w:t>
      </w:r>
      <w:r w:rsidR="00200251">
        <w:t xml:space="preserve">is the </w:t>
      </w:r>
      <w:r>
        <w:t xml:space="preserve">data from the I4 sensor. This sensor measures the mediumwave infrared (MIR) spectrum between 3.55 - 3.93 </w:t>
      </w:r>
      <w:r>
        <w:rPr>
          <w:rFonts w:cstheme="minorHAnsi"/>
        </w:rPr>
        <w:t>µ</w:t>
      </w:r>
      <w:r>
        <w:t xml:space="preserve">m. </w:t>
      </w:r>
      <w:r w:rsidR="008239DA">
        <w:t>T</w:t>
      </w:r>
      <w:r>
        <w:t>emperature of the electromagnetic radiation indicates if there is</w:t>
      </w:r>
      <w:r w:rsidR="002429EA">
        <w:t xml:space="preserve"> at time of measurement is an active fire or not</w:t>
      </w:r>
      <w:r>
        <w:t xml:space="preserve">. </w:t>
      </w:r>
      <w:r w:rsidR="00637AF2">
        <w:t>The o</w:t>
      </w:r>
      <w:r>
        <w:t>ther sensors</w:t>
      </w:r>
      <w:r w:rsidR="0047535D">
        <w:t xml:space="preserve"> from the I-bands</w:t>
      </w:r>
      <w:r>
        <w:t xml:space="preserve"> are used </w:t>
      </w:r>
      <w:r w:rsidR="00351D21">
        <w:t xml:space="preserve">to verify the </w:t>
      </w:r>
      <w:r>
        <w:t>active fire and quality</w:t>
      </w:r>
      <w:r w:rsidR="007B020B">
        <w:t xml:space="preserve"> of the measurement</w:t>
      </w:r>
      <w:r>
        <w:t xml:space="preserve">. With the help of the DNB, </w:t>
      </w:r>
      <w:r w:rsidR="002B1191">
        <w:t xml:space="preserve">fires are also detected </w:t>
      </w:r>
      <w:r>
        <w:t xml:space="preserve">at day and night. </w:t>
      </w:r>
      <w:r w:rsidR="0000623E">
        <w:t xml:space="preserve">The dataset </w:t>
      </w:r>
      <w:r>
        <w:t xml:space="preserve">is acquired for each month </w:t>
      </w:r>
      <w:r w:rsidR="00327B5D">
        <w:t xml:space="preserve">between 2012-01 and 2020-12 </w:t>
      </w:r>
      <w:r>
        <w:t xml:space="preserve">and saved in an ASCII file with the file name VNP14MLIMG. The aggregation scheme keeps the resolution of the dataset at 375 m and has a low commission error (&lt; 1.2%). The </w:t>
      </w:r>
      <w:r w:rsidR="00CB0187">
        <w:t xml:space="preserve">detection of these firepixels by the </w:t>
      </w:r>
      <w:r>
        <w:t xml:space="preserve">algorithm </w:t>
      </w:r>
      <w:r w:rsidR="00CB0187">
        <w:t xml:space="preserve">varies between </w:t>
      </w:r>
      <w:r w:rsidR="005C5EE8">
        <w:t xml:space="preserve">different </w:t>
      </w:r>
      <w:r>
        <w:t>land cover types</w:t>
      </w:r>
      <w:r w:rsidR="003176C8">
        <w:t xml:space="preserve">, </w:t>
      </w:r>
      <w:r>
        <w:t xml:space="preserve">the </w:t>
      </w:r>
      <w:r w:rsidR="001202BE">
        <w:t xml:space="preserve">fire </w:t>
      </w:r>
      <w:r>
        <w:t xml:space="preserve">sizes and time span of the observed fires. </w:t>
      </w:r>
      <w:r w:rsidR="003176C8">
        <w:t>It</w:t>
      </w:r>
      <w:r w:rsidR="00BD2684">
        <w:t xml:space="preserve"> can</w:t>
      </w:r>
      <w:r w:rsidR="003176C8">
        <w:t xml:space="preserve"> </w:t>
      </w:r>
      <w:r>
        <w:t>detect</w:t>
      </w:r>
      <w:r w:rsidR="00BD2684">
        <w:t xml:space="preserve"> </w:t>
      </w:r>
      <w:r>
        <w:t xml:space="preserve">smaller (lower than 100 ha) fires and </w:t>
      </w:r>
      <w:r w:rsidR="001669F8">
        <w:t xml:space="preserve">is </w:t>
      </w:r>
      <w:r>
        <w:t xml:space="preserve">improved on the detection of boreal fires and savannah </w:t>
      </w:r>
      <w:r w:rsidR="005F3B8E">
        <w:t>fires but</w:t>
      </w:r>
      <w:r w:rsidR="00734CED">
        <w:t xml:space="preserve"> has </w:t>
      </w:r>
      <w:r>
        <w:t>a lower performance</w:t>
      </w:r>
      <w:r w:rsidR="00E93358">
        <w:t xml:space="preserve"> against agricultural fires</w:t>
      </w:r>
      <w:r>
        <w:t xml:space="preserve">. Overall, the dataset is suited for the detection of natural active fires </w:t>
      </w:r>
      <w:r>
        <w:fldChar w:fldCharType="begin" w:fldLock="1"/>
      </w:r>
      <w:r w:rsidR="00405F58">
        <w:instrText>ADDIN CSL_CITATION {"citationItems":[{"id":"ITEM-1","itemData":{"DOI":"10.1016/j.rse.2015.01.010","ISSN":"00344257","abstract":"The use of active fire detections for direct burned area mapping has been limited by the coarse spatial resolution and long revisit cycles of previous sensors. However, the recently developed VIIRS 375 m active fire detection product offers enhanced spatial resolution and temporal revisit cycle, and high sensitivity to small active fires. In this study, we apply that product and assess its performance for direct burned area estimation. Consecutive VIIRS 375 m active fire detections were aggregated to produce the VIIRS 375 m burned area (BA) estimation over ten ecologically diverse study areas. The accuracy of the burned area estimations was assessed by comparison with Landsat-8 supervised burned area classification. The performance of the VIIRS 375 m BA estimates was dependent on the ecosystem characteristics and fire behavior. Higher accuracy was observed in forested areas characterized by large long-duration fires, while grasslands, savannas and agricultural areas showed the highest omission and commission errors. VIIRS 375 m data proved to have higher sensitivity to small fires and higher fire detection rates compared to previous studies, indicating good potential as a complementary dataset for use in routine burned area mapping systems based on cumulative fire count or seeding of spectral signature approaches. Results from the application of VIIRS 375 m fire data to directly monitor the growth of long-lasting wildfires using the 2013 Rim Fire example in California showed high agreement with available fine-resolution airborne data, therefore serving as an alternative source of information for near real-time mapping of fire-affected areas. (C) 2015 Elsevier Inc. All rights reserved.","author":[{"dropping-particle":"","family":"Oliva","given":"Patricia","non-dropping-particle":"","parse-names":false,"suffix":""},{"dropping-particle":"","family":"Schroeder","given":"Wilfrid","non-dropping-particle":"","parse-names":false,"suffix":""}],"container-title":"Remote Sensing of Environment","id":"ITEM-1","issued":{"date-parts":[["2015","4"]]},"page":"144-155","publisher":"ELSEVIER SCIENCE INC","publisher-place":"STE 800, 230 PARK AVE, NEW YORK, NY 10169 USA","title":"Assessment of VIIRS 375m active fire detection product for direct burned area mapping","type":"article-journal","volume":"160"},"uris":["http://www.mendeley.com/documents/?uuid=5b041289-3c4f-433e-a4f4-6a4fefa0495f"]}],"mendeley":{"formattedCitation":"[25]","plainTextFormattedCitation":"[25]","previouslyFormattedCitation":"[25]"},"properties":{"noteIndex":0},"schema":"https://github.com/citation-style-language/schema/raw/master/csl-citation.json"}</w:instrText>
      </w:r>
      <w:r>
        <w:fldChar w:fldCharType="separate"/>
      </w:r>
      <w:r w:rsidR="00C339FD" w:rsidRPr="00C339FD">
        <w:rPr>
          <w:noProof/>
        </w:rPr>
        <w:t>[25]</w:t>
      </w:r>
      <w:r>
        <w:fldChar w:fldCharType="end"/>
      </w:r>
      <w:r w:rsidR="00151290">
        <w:t xml:space="preserve"> and therefore </w:t>
      </w:r>
      <w:r>
        <w:t>used to get information wildfires in natural areas in the Netherlands.</w:t>
      </w:r>
    </w:p>
    <w:p w14:paraId="17AF21E8" w14:textId="39F88B01" w:rsidR="00B81E88" w:rsidRDefault="0091472C">
      <w:r>
        <w:t xml:space="preserve">The </w:t>
      </w:r>
      <w:r w:rsidR="00637EDB">
        <w:t xml:space="preserve">files of the </w:t>
      </w:r>
      <w:r>
        <w:t>dataset</w:t>
      </w:r>
      <w:r w:rsidR="00236D20">
        <w:t xml:space="preserve"> is </w:t>
      </w:r>
      <w:r>
        <w:t>downloaded</w:t>
      </w:r>
      <w:r w:rsidRPr="007C7272">
        <w:t xml:space="preserve"> </w:t>
      </w:r>
      <w:r>
        <w:t xml:space="preserve">from </w:t>
      </w:r>
      <w:hyperlink r:id="rId8" w:history="1">
        <w:r w:rsidR="00F20015" w:rsidRPr="00AE5FC5">
          <w:rPr>
            <w:rStyle w:val="Hyperlink"/>
            <w:i/>
            <w:iCs/>
          </w:rPr>
          <w:t>ftp://fuoco.geog.umd.edu/VIIRS/VNP14IMGML</w:t>
        </w:r>
      </w:hyperlink>
      <w:r w:rsidRPr="009C37EC">
        <w:rPr>
          <w:i/>
          <w:iCs/>
        </w:rPr>
        <w:t xml:space="preserve"> </w:t>
      </w:r>
      <w:r>
        <w:rPr>
          <w:i/>
          <w:iCs/>
        </w:rPr>
        <w:t>(</w:t>
      </w:r>
      <w:r w:rsidRPr="009C37EC">
        <w:rPr>
          <w:i/>
          <w:iCs/>
        </w:rPr>
        <w:t xml:space="preserve">last accessed </w:t>
      </w:r>
      <w:r w:rsidR="00CD2DD4" w:rsidRPr="009C37EC">
        <w:rPr>
          <w:i/>
          <w:iCs/>
        </w:rPr>
        <w:t>in</w:t>
      </w:r>
      <w:r w:rsidRPr="009C37EC">
        <w:rPr>
          <w:i/>
          <w:iCs/>
        </w:rPr>
        <w:t xml:space="preserve"> May 202</w:t>
      </w:r>
      <w:r w:rsidR="00502B6B">
        <w:rPr>
          <w:i/>
          <w:iCs/>
        </w:rPr>
        <w:t>1</w:t>
      </w:r>
      <w:r w:rsidRPr="009C37EC">
        <w:rPr>
          <w:i/>
          <w:iCs/>
        </w:rPr>
        <w:t>)</w:t>
      </w:r>
      <w:r>
        <w:t xml:space="preserve">. The data cover a period from 01-2012 </w:t>
      </w:r>
      <w:r w:rsidR="00D40259">
        <w:t xml:space="preserve">up </w:t>
      </w:r>
      <w:r>
        <w:t xml:space="preserve">to </w:t>
      </w:r>
      <w:r w:rsidR="00D40259">
        <w:t>12</w:t>
      </w:r>
      <w:r>
        <w:t>-2020.</w:t>
      </w:r>
      <w:r w:rsidR="00AF7638">
        <w:t xml:space="preserve"> More detailed information about the fire observation datasets and surrounding </w:t>
      </w:r>
      <w:r w:rsidR="00F20015">
        <w:t xml:space="preserve">research are found on </w:t>
      </w:r>
      <w:r w:rsidR="00F20015" w:rsidRPr="00F20015">
        <w:t>https://modis-fire.umd.edu/</w:t>
      </w:r>
      <w:r w:rsidR="00E66FA2">
        <w:t>.</w:t>
      </w:r>
    </w:p>
    <w:p w14:paraId="0EF96D86" w14:textId="77777777" w:rsidR="00B81E88" w:rsidRDefault="00B81E88">
      <w:r>
        <w:br w:type="page"/>
      </w:r>
    </w:p>
    <w:p w14:paraId="648FF021" w14:textId="5E87B81D" w:rsidR="0091472C" w:rsidRPr="00C715B7" w:rsidRDefault="0091472C" w:rsidP="0091472C">
      <w:pPr>
        <w:tabs>
          <w:tab w:val="left" w:pos="5235"/>
        </w:tabs>
        <w:rPr>
          <w:i/>
          <w:iCs/>
          <w:u w:val="single"/>
        </w:rPr>
      </w:pPr>
      <w:r>
        <w:rPr>
          <w:i/>
          <w:iCs/>
          <w:u w:val="single"/>
        </w:rPr>
        <w:lastRenderedPageBreak/>
        <w:t xml:space="preserve">2.1.3 </w:t>
      </w:r>
      <w:r w:rsidRPr="00C715B7">
        <w:rPr>
          <w:i/>
          <w:iCs/>
          <w:u w:val="single"/>
        </w:rPr>
        <w:t>Land cover datasets</w:t>
      </w:r>
    </w:p>
    <w:p w14:paraId="00FC0CD7" w14:textId="45317134" w:rsidR="0091472C" w:rsidRDefault="00B33CC4" w:rsidP="0091472C">
      <w:r>
        <w:t>T</w:t>
      </w:r>
      <w:r w:rsidR="0091472C">
        <w:t>he Corine Land Cover (CLC)</w:t>
      </w:r>
      <w:r>
        <w:t xml:space="preserve"> is the dataset, which is used </w:t>
      </w:r>
      <w:r w:rsidR="008E16CB">
        <w:t>to</w:t>
      </w:r>
      <w:r>
        <w:t xml:space="preserve"> </w:t>
      </w:r>
      <w:r w:rsidR="00E97EB0">
        <w:t>identi</w:t>
      </w:r>
      <w:r w:rsidR="00386B47">
        <w:t>f</w:t>
      </w:r>
      <w:r w:rsidR="00E97EB0">
        <w:t>y and specify</w:t>
      </w:r>
      <w:r>
        <w:t xml:space="preserve"> the kind of wildfire</w:t>
      </w:r>
      <w:r w:rsidR="0091472C">
        <w:t xml:space="preserve">. The dataset </w:t>
      </w:r>
      <w:r w:rsidR="00FC03BF">
        <w:t xml:space="preserve">deducts the land cove with </w:t>
      </w:r>
      <w:r w:rsidR="0091472C">
        <w:t xml:space="preserve">satellite date of the </w:t>
      </w:r>
      <w:r w:rsidR="00BE66E1">
        <w:t>Sentin</w:t>
      </w:r>
      <w:r w:rsidR="003313ED">
        <w:t>e</w:t>
      </w:r>
      <w:r w:rsidR="00BE66E1">
        <w:t>l</w:t>
      </w:r>
      <w:r w:rsidR="0091472C">
        <w:t xml:space="preserve"> 2 and Landsat-8. The </w:t>
      </w:r>
      <w:r w:rsidR="00C76ECA">
        <w:t>Sentinels</w:t>
      </w:r>
      <w:r w:rsidR="0091472C">
        <w:t xml:space="preserve">-2 is part </w:t>
      </w:r>
      <w:r w:rsidR="00C76ECA">
        <w:t xml:space="preserve">of the </w:t>
      </w:r>
      <w:r w:rsidR="0091472C">
        <w:t>European earth observation program that is used</w:t>
      </w:r>
      <w:r w:rsidR="00337926">
        <w:t xml:space="preserve"> to acquire</w:t>
      </w:r>
      <w:r w:rsidR="0091472C">
        <w:t xml:space="preserve"> high resolution data </w:t>
      </w:r>
      <w:r w:rsidR="005F3324">
        <w:t>about</w:t>
      </w:r>
      <w:r w:rsidR="0091472C">
        <w:t xml:space="preserve"> the land surface</w:t>
      </w:r>
      <w:r w:rsidR="006C71E0">
        <w:t xml:space="preserve"> and identifying natural hazards </w:t>
      </w:r>
      <w:r w:rsidR="00020E34">
        <w:t>in Europe</w:t>
      </w:r>
      <w:r w:rsidR="00EC1600">
        <w:t xml:space="preserve"> </w:t>
      </w:r>
      <w:r w:rsidR="006C71E0">
        <w:fldChar w:fldCharType="begin" w:fldLock="1"/>
      </w:r>
      <w:r w:rsidR="00405F58">
        <w:instrText>ADDIN CSL_CITATION {"citationItems":[{"id":"ITEM-1","itemData":{"author":[{"dropping-particle":"","family":"Sentinel-2 Team","given":"","non-dropping-particle":"","parse-names":false,"suffix":""},{"dropping-particle":"","family":"European Space Agency","given":"","non-dropping-particle":"","parse-names":false,"suffix":""}],"id":"ITEM-1","issued":{"date-parts":[["2007"]]},"title":"Sentinel 2 Mission Requirements","type":"article-journal"},"uris":["http://www.mendeley.com/documents/?uuid=558915ce-e32a-4933-945c-63d85b20e895"]}],"mendeley":{"formattedCitation":"[26]","plainTextFormattedCitation":"[26]","previouslyFormattedCitation":"[26]"},"properties":{"noteIndex":0},"schema":"https://github.com/citation-style-language/schema/raw/master/csl-citation.json"}</w:instrText>
      </w:r>
      <w:r w:rsidR="006C71E0">
        <w:fldChar w:fldCharType="separate"/>
      </w:r>
      <w:r w:rsidR="00C339FD" w:rsidRPr="00C339FD">
        <w:rPr>
          <w:noProof/>
        </w:rPr>
        <w:t>[26]</w:t>
      </w:r>
      <w:r w:rsidR="006C71E0">
        <w:fldChar w:fldCharType="end"/>
      </w:r>
      <w:r w:rsidR="006C71E0">
        <w:t xml:space="preserve">. </w:t>
      </w:r>
      <w:r w:rsidR="0091472C">
        <w:t xml:space="preserve">The Landsat-8 is part of the </w:t>
      </w:r>
      <w:r w:rsidR="00863E22">
        <w:t>Landsat</w:t>
      </w:r>
      <w:r w:rsidR="00AD47D3">
        <w:t>-program</w:t>
      </w:r>
      <w:r w:rsidR="0091472C">
        <w:t xml:space="preserve"> and has the same </w:t>
      </w:r>
      <w:r w:rsidR="009275FF">
        <w:t xml:space="preserve">purpose as </w:t>
      </w:r>
      <w:r w:rsidR="0091472C">
        <w:t xml:space="preserve">the </w:t>
      </w:r>
      <w:r w:rsidR="00D476A5">
        <w:t>Sentinel</w:t>
      </w:r>
      <w:r w:rsidR="0091472C">
        <w:t xml:space="preserve">-2 satellite </w:t>
      </w:r>
      <w:r w:rsidR="00B92415">
        <w:fldChar w:fldCharType="begin" w:fldLock="1"/>
      </w:r>
      <w:r w:rsidR="00405F58">
        <w:instrText>ADDIN CSL_CITATION {"citationItems":[{"id":"ITEM-1","itemData":{"abstract":"The Landsat Program has provided over 42 years of calibrated high spatial resolution data of the Earth's surface to a broad and varied user community, including agribusiness, global change researchers, academia, state and local governments, commercial users, national security agencies, the international community, decision- makers, and the general public. Landsat images provide information meeting the broad and diverse needs of business, science, education, government, and national security","author":[{"dropping-particle":"","family":"U.S. Geological Survey","given":"","non-dropping-particle":"","parse-names":false,"suffix":""}],"container-title":"Nasa","id":"ITEM-1","issue":"June","issued":{"date-parts":[["2016"]]},"page":"97","title":"Landsat 8 Data Users Handbook","type":"article-journal","volume":"8"},"uris":["http://www.mendeley.com/documents/?uuid=a548abef-81eb-43fd-90fe-8a3789765a12"]}],"mendeley":{"formattedCitation":"[27]","plainTextFormattedCitation":"[27]","previouslyFormattedCitation":"[27]"},"properties":{"noteIndex":0},"schema":"https://github.com/citation-style-language/schema/raw/master/csl-citation.json"}</w:instrText>
      </w:r>
      <w:r w:rsidR="00B92415">
        <w:fldChar w:fldCharType="separate"/>
      </w:r>
      <w:r w:rsidR="00C339FD" w:rsidRPr="00C339FD">
        <w:rPr>
          <w:noProof/>
        </w:rPr>
        <w:t>[27]</w:t>
      </w:r>
      <w:r w:rsidR="00B92415">
        <w:fldChar w:fldCharType="end"/>
      </w:r>
      <w:r w:rsidR="00B92415">
        <w:t xml:space="preserve">. </w:t>
      </w:r>
      <w:r w:rsidR="0091472C">
        <w:t xml:space="preserve">The </w:t>
      </w:r>
      <w:r w:rsidR="009B53AF">
        <w:t>Sentinel</w:t>
      </w:r>
      <w:r w:rsidR="0091472C">
        <w:t xml:space="preserve">-2 provides the main dataset, while the data of the LANDSAT-8 is used for to fill in the gaps. The </w:t>
      </w:r>
      <w:r w:rsidR="008E48FF">
        <w:t xml:space="preserve">used </w:t>
      </w:r>
      <w:r w:rsidR="0091472C">
        <w:t xml:space="preserve">CLC 2018 dataset has been developed between 2017 to 2018. The datasets have both an equal </w:t>
      </w:r>
      <w:r w:rsidR="00E55FFE">
        <w:t>and</w:t>
      </w:r>
      <w:r w:rsidR="0091472C">
        <w:t xml:space="preserve"> greater 85% thematic accuracy with a minimum mapping unit of the polygon </w:t>
      </w:r>
      <w:r w:rsidR="009F0E88">
        <w:t>of</w:t>
      </w:r>
      <w:r w:rsidR="0091472C">
        <w:t xml:space="preserve"> 25 ha</w:t>
      </w:r>
      <w:r w:rsidR="00E55FFE">
        <w:t xml:space="preserve">. The </w:t>
      </w:r>
      <w:r w:rsidR="0091472C">
        <w:t xml:space="preserve">minimum pixel size </w:t>
      </w:r>
      <w:r w:rsidR="00E55FFE">
        <w:t xml:space="preserve">is </w:t>
      </w:r>
      <w:r w:rsidR="0091472C">
        <w:t xml:space="preserve">100 </w:t>
      </w:r>
      <w:r w:rsidR="00E55FFE">
        <w:t>meters</w:t>
      </w:r>
      <w:r w:rsidR="0091472C">
        <w:t xml:space="preserve">. Furthermore, all changes that are greater than 5 ha </w:t>
      </w:r>
      <w:r w:rsidR="00E55FFE">
        <w:t xml:space="preserve">are </w:t>
      </w:r>
      <w:r w:rsidR="0091472C">
        <w:t xml:space="preserve">mapped </w:t>
      </w:r>
      <w:r w:rsidR="00E55FFE">
        <w:t xml:space="preserve">and </w:t>
      </w:r>
      <w:r w:rsidR="00723CDB">
        <w:t xml:space="preserve">updated </w:t>
      </w:r>
      <w:r w:rsidR="00FB1A94">
        <w:t xml:space="preserve">in </w:t>
      </w:r>
      <w:r w:rsidR="0091472C">
        <w:t xml:space="preserve">the dataset </w:t>
      </w:r>
      <w:r w:rsidR="0091472C">
        <w:fldChar w:fldCharType="begin" w:fldLock="1"/>
      </w:r>
      <w:r w:rsidR="00405F58">
        <w:instrText>ADDIN CSL_CITATION {"citationItems":[{"id":"ITEM-1","itemData":{"author":[{"dropping-particle":"","family":"Büttner","given":"György","non-dropping-particle":"","parse-names":false,"suffix":""},{"dropping-particle":"","family":"Kosztra","given":"Barbara","non-dropping-particle":"","parse-names":false,"suffix":""},{"dropping-particle":"","family":"Soukup","given":"Tomas","non-dropping-particle":"","parse-names":false,"suffix":""},{"dropping-particle":"","family":"Sousa","given":"Ana","non-dropping-particle":"","parse-names":false,"suffix":""},{"dropping-particle":"","family":"Langanke","given":"Tobias","non-dropping-particle":"","parse-names":false,"suffix":""}],"id":"ITEM-1","issue":"3436","issued":{"date-parts":[["2017"]]},"page":"60","title":"CLC2018 Technical Guidelines","type":"article-journal"},"uris":["http://www.mendeley.com/documents/?uuid=b75f3d0e-2452-4dfa-9287-c3c9a8287c10"]}],"mendeley":{"formattedCitation":"[28]","plainTextFormattedCitation":"[28]","previouslyFormattedCitation":"[28]"},"properties":{"noteIndex":0},"schema":"https://github.com/citation-style-language/schema/raw/master/csl-citation.json"}</w:instrText>
      </w:r>
      <w:r w:rsidR="0091472C">
        <w:fldChar w:fldCharType="separate"/>
      </w:r>
      <w:r w:rsidR="00C339FD" w:rsidRPr="00C339FD">
        <w:rPr>
          <w:noProof/>
        </w:rPr>
        <w:t>[28]</w:t>
      </w:r>
      <w:r w:rsidR="0091472C">
        <w:fldChar w:fldCharType="end"/>
      </w:r>
      <w:r w:rsidR="0091472C">
        <w:t xml:space="preserve">. </w:t>
      </w:r>
    </w:p>
    <w:p w14:paraId="60854854" w14:textId="21FFD665" w:rsidR="0091472C" w:rsidRDefault="0091472C" w:rsidP="0091472C">
      <w:r>
        <w:t xml:space="preserve">The datasets from 2012 and 2018 are used and are downloaded from </w:t>
      </w:r>
      <w:hyperlink r:id="rId9" w:history="1">
        <w:r w:rsidRPr="003A07D7">
          <w:rPr>
            <w:rStyle w:val="Hyperlink"/>
            <w:i/>
            <w:iCs/>
          </w:rPr>
          <w:t>https://land.copernicus.eu/pan-euro pean/corine-land-cover/clc2018?tab=download</w:t>
        </w:r>
      </w:hyperlink>
      <w:r>
        <w:t xml:space="preserve"> (last accessed </w:t>
      </w:r>
      <w:r w:rsidR="00CD2DD4">
        <w:t>i</w:t>
      </w:r>
      <w:r>
        <w:t>n May 2020</w:t>
      </w:r>
      <w:r w:rsidR="00A906E3">
        <w:t>)</w:t>
      </w:r>
      <w:r w:rsidR="00711F13">
        <w:t>.</w:t>
      </w:r>
      <w:r>
        <w:t xml:space="preserve"> </w:t>
      </w:r>
    </w:p>
    <w:p w14:paraId="7434AF81" w14:textId="77777777" w:rsidR="0091472C" w:rsidRPr="003C0231" w:rsidRDefault="0091472C" w:rsidP="0091472C">
      <w:pPr>
        <w:rPr>
          <w:i/>
          <w:iCs/>
          <w:u w:val="single"/>
        </w:rPr>
      </w:pPr>
      <w:r w:rsidRPr="003C0231">
        <w:rPr>
          <w:i/>
          <w:iCs/>
          <w:u w:val="single"/>
        </w:rPr>
        <w:t>2.1.4 Natura 2000 and National parks</w:t>
      </w:r>
    </w:p>
    <w:p w14:paraId="7735F7C0" w14:textId="7E7633EB" w:rsidR="0091472C" w:rsidRDefault="0091472C" w:rsidP="0091472C">
      <w:r>
        <w:t xml:space="preserve">The European Union (EU) </w:t>
      </w:r>
      <w:r w:rsidR="00134318">
        <w:t>has developed</w:t>
      </w:r>
      <w:r>
        <w:t xml:space="preserve"> a program to protect endangered species to ensure, sustain and increase European biodiversity</w:t>
      </w:r>
      <w:r w:rsidR="00556FCA">
        <w:t xml:space="preserve"> through the </w:t>
      </w:r>
      <w:r>
        <w:t>Natura 2000</w:t>
      </w:r>
      <w:r w:rsidR="00556FCA">
        <w:t xml:space="preserve"> network</w:t>
      </w:r>
      <w:r>
        <w:t>.</w:t>
      </w:r>
      <w:r w:rsidR="0015748C">
        <w:t xml:space="preserve"> </w:t>
      </w:r>
      <w:r>
        <w:t xml:space="preserve">162 </w:t>
      </w:r>
      <w:r w:rsidR="0015748C">
        <w:t xml:space="preserve">of the areas </w:t>
      </w:r>
      <w:r w:rsidR="009D1417">
        <w:t>are in</w:t>
      </w:r>
      <w:r w:rsidR="0015748C">
        <w:t xml:space="preserve"> the </w:t>
      </w:r>
      <w:r>
        <w:t xml:space="preserve">Netherland. It supports the biological diversity in various landscapes and protects breeding areas for various specious. The preservation of the natural processes and habitats strategies </w:t>
      </w:r>
      <w:r>
        <w:fldChar w:fldCharType="begin" w:fldLock="1"/>
      </w:r>
      <w:r w:rsidR="00405F58">
        <w:instrText>ADDIN CSL_CITATION {"citationItems":[{"id":"ITEM-1","itemData":{"author":[{"dropping-particle":"","family":"LNV","given":"","non-dropping-particle":"","parse-names":false,"suffix":""}],"id":"ITEM-1","issued":{"date-parts":[["2006"]]},"title":"Natura 2000 doelendocument. duidelijkheid bieden, richting geven en ruimte laten","type":"article-journal"},"uris":["http://www.mendeley.com/documents/?uuid=7e67d6b2-70dc-47a8-9fe6-ebc09ac0276d"]}],"mendeley":{"formattedCitation":"[29]","plainTextFormattedCitation":"[29]","previouslyFormattedCitation":"[29]"},"properties":{"noteIndex":0},"schema":"https://github.com/citation-style-language/schema/raw/master/csl-citation.json"}</w:instrText>
      </w:r>
      <w:r>
        <w:fldChar w:fldCharType="separate"/>
      </w:r>
      <w:r w:rsidR="00C339FD" w:rsidRPr="00C339FD">
        <w:rPr>
          <w:noProof/>
        </w:rPr>
        <w:t>[29]</w:t>
      </w:r>
      <w:r>
        <w:fldChar w:fldCharType="end"/>
      </w:r>
      <w:r>
        <w:t xml:space="preserve"> in these areas have influenced the spatial distribution of wildfires in the Netherlands. The relationship between the Natura 2000 and the wildfire is that the preservation of the habitats could result in specific land cover which could be affected </w:t>
      </w:r>
      <w:r w:rsidR="009D1417">
        <w:t xml:space="preserve">affect the frequency and size of </w:t>
      </w:r>
      <w:r>
        <w:t>the</w:t>
      </w:r>
      <w:r w:rsidR="00A35158">
        <w:t>se</w:t>
      </w:r>
      <w:r>
        <w:t xml:space="preserve"> wildfire</w:t>
      </w:r>
      <w:r w:rsidR="00A35158">
        <w:t>s</w:t>
      </w:r>
      <w:r>
        <w:t>. With the quantification of fire pixels in these areas, it could give insight how the fire regime impacts the various landscapes and habitats and how it can be prevented.</w:t>
      </w:r>
    </w:p>
    <w:p w14:paraId="6C6E654D" w14:textId="41B10A71" w:rsidR="0091472C" w:rsidRPr="009B391B" w:rsidRDefault="0091472C" w:rsidP="0091472C">
      <w:r>
        <w:t xml:space="preserve">The shapefile of this areas is downloaded from PDOK </w:t>
      </w:r>
      <w:r w:rsidR="00973BD4">
        <w:t>(</w:t>
      </w:r>
      <w:r w:rsidR="00973BD4">
        <w:rPr>
          <w:i/>
          <w:iCs/>
        </w:rPr>
        <w:t xml:space="preserve">last accessed in </w:t>
      </w:r>
      <w:r w:rsidR="00CD52E1">
        <w:rPr>
          <w:i/>
          <w:iCs/>
        </w:rPr>
        <w:t>September</w:t>
      </w:r>
      <w:r w:rsidR="00973BD4">
        <w:rPr>
          <w:i/>
          <w:iCs/>
        </w:rPr>
        <w:t xml:space="preserve"> 2020) </w:t>
      </w:r>
      <w:r>
        <w:t>as the administrative borders.</w:t>
      </w:r>
    </w:p>
    <w:p w14:paraId="6231322F" w14:textId="1C80A52D" w:rsidR="0091472C" w:rsidRPr="00AD7AF8" w:rsidRDefault="00AD7AF8" w:rsidP="0091472C">
      <w:pPr>
        <w:rPr>
          <w:i/>
          <w:iCs/>
          <w:u w:val="single"/>
        </w:rPr>
      </w:pPr>
      <w:r w:rsidRPr="00AD7AF8">
        <w:rPr>
          <w:i/>
          <w:iCs/>
          <w:u w:val="single"/>
        </w:rPr>
        <w:t xml:space="preserve">2.2 </w:t>
      </w:r>
      <w:r w:rsidR="0091472C" w:rsidRPr="00AD7AF8">
        <w:rPr>
          <w:i/>
          <w:iCs/>
          <w:u w:val="single"/>
        </w:rPr>
        <w:t>Overview of the methods</w:t>
      </w:r>
    </w:p>
    <w:p w14:paraId="145F0E9E" w14:textId="15E376B3" w:rsidR="0091472C" w:rsidRDefault="0091472C" w:rsidP="0091472C">
      <w:r>
        <w:t>Two different methods, which are visualized in flowcharts (see figure</w:t>
      </w:r>
      <w:r w:rsidR="00CA0649">
        <w:t xml:space="preserve"> 1</w:t>
      </w:r>
      <w:r w:rsidRPr="00E64535">
        <w:t>)</w:t>
      </w:r>
      <w:r>
        <w:t xml:space="preserve"> have been developed for this research. The first method is for acquiring the data from the VNL14ML, CLC-</w:t>
      </w:r>
      <w:r w:rsidR="00144A69">
        <w:t>raster data</w:t>
      </w:r>
      <w:r>
        <w:t xml:space="preserve"> and administrative borders of the Netherlands. For each method, there will be given an overview </w:t>
      </w:r>
      <w:r w:rsidR="009F659D">
        <w:t>how and why each step in the flow chart has an impact on the filtering of active fires.</w:t>
      </w:r>
    </w:p>
    <w:p w14:paraId="524D6973" w14:textId="4FAE2ECE" w:rsidR="00DF3BF3" w:rsidRDefault="00DF3BF3" w:rsidP="0091472C">
      <w:r>
        <w:t>The data is</w:t>
      </w:r>
      <w:r w:rsidR="009D6A2C">
        <w:t xml:space="preserve"> </w:t>
      </w:r>
      <w:r w:rsidR="008A395F">
        <w:t>inserted</w:t>
      </w:r>
      <w:r>
        <w:t xml:space="preserve"> into a PostGreSQL database</w:t>
      </w:r>
      <w:r w:rsidR="00883377">
        <w:t xml:space="preserve"> (version 13.2)</w:t>
      </w:r>
      <w:r w:rsidR="007D7CA1">
        <w:t xml:space="preserve">. </w:t>
      </w:r>
      <w:r w:rsidR="007C18BB">
        <w:t xml:space="preserve">PostGreSQL </w:t>
      </w:r>
      <w:r w:rsidR="007D7CA1">
        <w:t>is an open source relational database engine</w:t>
      </w:r>
      <w:r w:rsidR="00883377">
        <w:t xml:space="preserve"> </w:t>
      </w:r>
      <w:r w:rsidR="00FC030C">
        <w:t>(</w:t>
      </w:r>
      <w:r w:rsidR="00FC030C" w:rsidRPr="00FC030C">
        <w:t xml:space="preserve">https://www.postgresql.org/ </w:t>
      </w:r>
      <w:r w:rsidR="00FC030C">
        <w:t xml:space="preserve">) </w:t>
      </w:r>
      <w:r w:rsidR="00883377">
        <w:t>and is used in combination with the PostGIS plugin</w:t>
      </w:r>
      <w:r w:rsidR="003760D8">
        <w:t xml:space="preserve">. The PostGIS database extender is extension for PostGreSQL, which </w:t>
      </w:r>
      <w:r w:rsidR="00BE31FD">
        <w:t>helps</w:t>
      </w:r>
      <w:r w:rsidR="00CB49A2">
        <w:t xml:space="preserve"> to save raster and ve</w:t>
      </w:r>
      <w:r w:rsidR="00857EF9">
        <w:t>c</w:t>
      </w:r>
      <w:r w:rsidR="00CB49A2">
        <w:t xml:space="preserve">tor data is central </w:t>
      </w:r>
      <w:r w:rsidR="0028001C">
        <w:t>location and easier to filter related pixels</w:t>
      </w:r>
      <w:r w:rsidR="00CF3DB3">
        <w:t>.</w:t>
      </w:r>
    </w:p>
    <w:p w14:paraId="00A8A0A3" w14:textId="35C502AC" w:rsidR="00FC030C" w:rsidRDefault="00FC030C" w:rsidP="0091472C">
      <w:r>
        <w:t xml:space="preserve">The data inserting and analysis is done with </w:t>
      </w:r>
      <w:r w:rsidR="007B2BDE">
        <w:t>Python 3.9.2. There are various libraries used to calculate the geospatial characteristics</w:t>
      </w:r>
      <w:r w:rsidR="00DC79EB">
        <w:t xml:space="preserve"> of the fire pixel</w:t>
      </w:r>
      <w:r w:rsidR="007B2BDE">
        <w:t>. The</w:t>
      </w:r>
      <w:r w:rsidR="000116C7">
        <w:t>y</w:t>
      </w:r>
      <w:r w:rsidR="007B2BDE">
        <w:t xml:space="preserve"> are citated</w:t>
      </w:r>
      <w:r w:rsidR="000116C7">
        <w:t xml:space="preserve"> in the requirements file </w:t>
      </w:r>
      <w:r w:rsidR="002005C1">
        <w:t>in the github repository</w:t>
      </w:r>
      <w:r w:rsidR="007B2BDE">
        <w:t xml:space="preserve">. </w:t>
      </w:r>
    </w:p>
    <w:p w14:paraId="7779F3F8" w14:textId="3A2100A0" w:rsidR="006C0278" w:rsidRDefault="0091472C" w:rsidP="0091472C">
      <w:r>
        <w:t>The scripts that are developed for parsing and analysing the VIIRS, CLC, and PDOK files can be found on</w:t>
      </w:r>
      <w:r w:rsidR="0050388A">
        <w:t xml:space="preserve"> </w:t>
      </w:r>
      <w:hyperlink r:id="rId10" w:history="1">
        <w:r w:rsidR="00427459" w:rsidRPr="00C24D18">
          <w:rPr>
            <w:rStyle w:val="Hyperlink"/>
            <w:i/>
            <w:iCs/>
          </w:rPr>
          <w:t>https://github.com/CUniversityaccount/ForestFireNetherlands</w:t>
        </w:r>
      </w:hyperlink>
      <w:r w:rsidR="004E064D" w:rsidRPr="00C24D18">
        <w:rPr>
          <w:i/>
          <w:iCs/>
        </w:rPr>
        <w:t>.</w:t>
      </w:r>
    </w:p>
    <w:p w14:paraId="7BF65D09" w14:textId="1A9F973E" w:rsidR="0091472C" w:rsidRDefault="0091472C" w:rsidP="0091472C">
      <w:r>
        <w:br w:type="page"/>
      </w:r>
    </w:p>
    <w:p w14:paraId="28AC4443" w14:textId="77777777" w:rsidR="0091472C" w:rsidRPr="00FB0D8B" w:rsidRDefault="0091472C" w:rsidP="0091472C"/>
    <w:p w14:paraId="73C39002" w14:textId="0AE1F0FB" w:rsidR="0091472C" w:rsidRDefault="00C37B8C" w:rsidP="0091472C">
      <w:pPr>
        <w:keepNext/>
        <w:jc w:val="center"/>
      </w:pPr>
      <w:r>
        <w:rPr>
          <w:noProof/>
        </w:rPr>
        <w:drawing>
          <wp:inline distT="0" distB="0" distL="0" distR="0" wp14:anchorId="1930FBC7" wp14:editId="6852B01E">
            <wp:extent cx="5760720" cy="7432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432040"/>
                    </a:xfrm>
                    <a:prstGeom prst="rect">
                      <a:avLst/>
                    </a:prstGeom>
                    <a:noFill/>
                    <a:ln>
                      <a:noFill/>
                    </a:ln>
                  </pic:spPr>
                </pic:pic>
              </a:graphicData>
            </a:graphic>
          </wp:inline>
        </w:drawing>
      </w:r>
    </w:p>
    <w:p w14:paraId="30789C7B" w14:textId="125A77B4" w:rsidR="0091472C" w:rsidRDefault="0091472C" w:rsidP="0091472C">
      <w:pPr>
        <w:pStyle w:val="Caption"/>
        <w:jc w:val="center"/>
        <w:rPr>
          <w:noProof/>
        </w:rPr>
      </w:pPr>
      <w:r>
        <w:t xml:space="preserve">Figure </w:t>
      </w:r>
      <w:fldSimple w:instr=" SEQ Figure \* ARABIC ">
        <w:r w:rsidR="0079076E">
          <w:rPr>
            <w:noProof/>
          </w:rPr>
          <w:t>1</w:t>
        </w:r>
      </w:fldSimple>
      <w:r>
        <w:t xml:space="preserve"> Flowchart on how the </w:t>
      </w:r>
      <w:r w:rsidR="005557B2">
        <w:t xml:space="preserve">fire pixels </w:t>
      </w:r>
      <w:r w:rsidR="00290C3F">
        <w:t xml:space="preserve">derived </w:t>
      </w:r>
      <w:r w:rsidR="005557B2">
        <w:t xml:space="preserve">from the active fire algorithm are filtered and classified based on </w:t>
      </w:r>
      <w:r w:rsidR="00463094">
        <w:t>CLC pixels</w:t>
      </w:r>
    </w:p>
    <w:p w14:paraId="1E17E8FC" w14:textId="687BF16D" w:rsidR="0091472C" w:rsidRDefault="0091472C" w:rsidP="0091472C">
      <w:r>
        <w:t>The general overview of the method for acquiring the data can be seen in figure 1.</w:t>
      </w:r>
      <w:r w:rsidR="008473EA">
        <w:t xml:space="preserve"> </w:t>
      </w:r>
      <w:r w:rsidR="000E4E65">
        <w:t>The numbers between the brackets are the corresponding sections.</w:t>
      </w:r>
    </w:p>
    <w:p w14:paraId="1651DE45" w14:textId="77777777" w:rsidR="0091472C" w:rsidRDefault="0091472C" w:rsidP="0091472C">
      <w:pPr>
        <w:rPr>
          <w:i/>
          <w:iCs/>
          <w:u w:val="single"/>
        </w:rPr>
      </w:pPr>
      <w:r>
        <w:rPr>
          <w:i/>
          <w:iCs/>
          <w:u w:val="single"/>
        </w:rPr>
        <w:br w:type="page"/>
      </w:r>
    </w:p>
    <w:p w14:paraId="5DC8C4EC" w14:textId="0512742D" w:rsidR="0091472C" w:rsidRPr="0023631E" w:rsidRDefault="008761C0" w:rsidP="0091472C">
      <w:pPr>
        <w:rPr>
          <w:i/>
          <w:iCs/>
          <w:u w:val="single"/>
        </w:rPr>
      </w:pPr>
      <w:r>
        <w:rPr>
          <w:i/>
          <w:iCs/>
          <w:u w:val="single"/>
        </w:rPr>
        <w:lastRenderedPageBreak/>
        <w:t xml:space="preserve">2.2.1 </w:t>
      </w:r>
      <w:r w:rsidR="0091472C">
        <w:rPr>
          <w:i/>
          <w:iCs/>
          <w:u w:val="single"/>
        </w:rPr>
        <w:t xml:space="preserve">Filtering of the VIIRS Fire pixels based on </w:t>
      </w:r>
      <w:r w:rsidR="00F43554">
        <w:rPr>
          <w:i/>
          <w:iCs/>
          <w:u w:val="single"/>
        </w:rPr>
        <w:t>location</w:t>
      </w:r>
    </w:p>
    <w:p w14:paraId="7A3772FD" w14:textId="5C01FDC1" w:rsidR="0091472C" w:rsidRDefault="00AE03D9" w:rsidP="0091472C">
      <w:r>
        <w:t xml:space="preserve">The </w:t>
      </w:r>
      <w:r w:rsidR="0091472C">
        <w:t xml:space="preserve">VIIRS </w:t>
      </w:r>
      <w:r w:rsidR="0095254D">
        <w:t xml:space="preserve">pixels are </w:t>
      </w:r>
      <w:r w:rsidR="0091472C">
        <w:t xml:space="preserve">filtered </w:t>
      </w:r>
      <w:r w:rsidR="0095254D">
        <w:t xml:space="preserve">by </w:t>
      </w:r>
      <w:r w:rsidR="000D10F6">
        <w:t xml:space="preserve">the location of the </w:t>
      </w:r>
      <w:r w:rsidR="0091472C">
        <w:t>centre of the pi</w:t>
      </w:r>
      <w:r w:rsidR="002F247F">
        <w:t>xels. When a pixel is not within</w:t>
      </w:r>
      <w:r w:rsidR="0095499C">
        <w:t xml:space="preserve"> </w:t>
      </w:r>
      <w:r w:rsidR="0091472C">
        <w:t xml:space="preserve">the administrative borders of the </w:t>
      </w:r>
      <w:r w:rsidR="00427459">
        <w:t>Netherlands,</w:t>
      </w:r>
      <w:r w:rsidR="0091472C">
        <w:t xml:space="preserve"> th</w:t>
      </w:r>
      <w:r w:rsidR="00474475">
        <w:t>e</w:t>
      </w:r>
      <w:r w:rsidR="0091472C">
        <w:t xml:space="preserve">n </w:t>
      </w:r>
      <w:r w:rsidR="0092749E">
        <w:t xml:space="preserve">it </w:t>
      </w:r>
      <w:r w:rsidR="0091472C">
        <w:t>is</w:t>
      </w:r>
      <w:r w:rsidR="0095499C">
        <w:t xml:space="preserve"> filtered</w:t>
      </w:r>
      <w:r w:rsidR="0092749E">
        <w:t xml:space="preserve"> out</w:t>
      </w:r>
      <w:r w:rsidR="0091472C">
        <w:t xml:space="preserve">. </w:t>
      </w:r>
    </w:p>
    <w:p w14:paraId="7CAB7D8A" w14:textId="4162D796" w:rsidR="0091472C" w:rsidRPr="008A787B" w:rsidRDefault="0091472C" w:rsidP="0091472C">
      <w:r>
        <w:t>After the non-relevant pixels are filtered out, the size of the pixel is determined.</w:t>
      </w:r>
      <w:r w:rsidR="00FB5EF6">
        <w:t xml:space="preserve"> The size of the pixel is deducted from the </w:t>
      </w:r>
      <w:r>
        <w:t xml:space="preserve">horizontal position, whereby the </w:t>
      </w:r>
      <w:r w:rsidR="00FB5EF6">
        <w:t xml:space="preserve">zero </w:t>
      </w:r>
      <w:r>
        <w:t>point the nadir</w:t>
      </w:r>
      <w:r w:rsidR="007369A1">
        <w:t xml:space="preserve"> is</w:t>
      </w:r>
      <w:r>
        <w:t>.</w:t>
      </w:r>
      <w:r w:rsidR="002F4984">
        <w:t xml:space="preserve"> </w:t>
      </w:r>
      <w:r>
        <w:t>The change in angle, observation distance and curvature of the earth cause</w:t>
      </w:r>
      <w:r w:rsidR="009C09D3">
        <w:t xml:space="preserve"> difference in pixels sizes. The general effect is how greater the distance is from nadir, how bigger the pixel</w:t>
      </w:r>
      <w:r>
        <w:t xml:space="preserve">. VIIRS compensates </w:t>
      </w:r>
      <w:r w:rsidR="00E76FAA">
        <w:t xml:space="preserve">the deformation of its pixels </w:t>
      </w:r>
      <w:r>
        <w:t xml:space="preserve">with multiple bands and </w:t>
      </w:r>
      <w:r w:rsidR="00E76FAA">
        <w:t xml:space="preserve">the </w:t>
      </w:r>
      <w:r>
        <w:t xml:space="preserve">aggregation scheme. </w:t>
      </w:r>
      <w:r w:rsidR="00B40C1D">
        <w:t>The instrument can therefore</w:t>
      </w:r>
      <w:r w:rsidR="006F4617">
        <w:t xml:space="preserve"> </w:t>
      </w:r>
      <w:r>
        <w:t>keep</w:t>
      </w:r>
      <w:r w:rsidR="00215250">
        <w:t xml:space="preserve"> </w:t>
      </w:r>
      <w:r>
        <w:t>the pixel size 375 meter up to the 960</w:t>
      </w:r>
      <w:r w:rsidRPr="00F84078">
        <w:rPr>
          <w:vertAlign w:val="superscript"/>
        </w:rPr>
        <w:t>th</w:t>
      </w:r>
      <w:r>
        <w:t xml:space="preserve"> observation</w:t>
      </w:r>
      <w:r w:rsidR="0067284D">
        <w:t>. After 960</w:t>
      </w:r>
      <w:r w:rsidR="0067284D" w:rsidRPr="0067284D">
        <w:rPr>
          <w:vertAlign w:val="superscript"/>
        </w:rPr>
        <w:t>th</w:t>
      </w:r>
      <w:r w:rsidR="0067284D">
        <w:t xml:space="preserve"> observation,</w:t>
      </w:r>
      <w:r>
        <w:t xml:space="preserve"> the aggregations scheme and sensors </w:t>
      </w:r>
      <w:r w:rsidR="00977FAB">
        <w:t xml:space="preserve">can only observe </w:t>
      </w:r>
      <w:r>
        <w:t>pixel</w:t>
      </w:r>
      <w:r w:rsidR="00977FAB">
        <w:t xml:space="preserve">s with a size of </w:t>
      </w:r>
      <w:r>
        <w:t xml:space="preserve">750 meter </w:t>
      </w:r>
      <w:r>
        <w:fldChar w:fldCharType="begin" w:fldLock="1"/>
      </w:r>
      <w:r w:rsidR="00405F58">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[24]","plainTextFormattedCitation":"[24]","previouslyFormattedCitation":"[24]"},"properties":{"noteIndex":0},"schema":"https://github.com/citation-style-language/schema/raw/master/csl-citation.json"}</w:instrText>
      </w:r>
      <w:r>
        <w:fldChar w:fldCharType="separate"/>
      </w:r>
      <w:r w:rsidR="00C339FD" w:rsidRPr="00C339FD">
        <w:rPr>
          <w:noProof/>
        </w:rPr>
        <w:t>[24]</w:t>
      </w:r>
      <w:r>
        <w:fldChar w:fldCharType="end"/>
      </w:r>
      <w:r>
        <w:t>. This effect is applied to the filtered pixels. All observations whereby the observation count is lower than 960 gets a pixel size 375 and after this observation it gets a pixel size of 750 meter.</w:t>
      </w:r>
      <w:r w:rsidR="006F4617">
        <w:t xml:space="preserve"> These values are already indicated in the dataset.</w:t>
      </w:r>
    </w:p>
    <w:p w14:paraId="59FC116A" w14:textId="5B2B9118" w:rsidR="0091472C" w:rsidRDefault="000C110E" w:rsidP="0091472C">
      <w:pPr>
        <w:rPr>
          <w:i/>
          <w:iCs/>
          <w:u w:val="single"/>
        </w:rPr>
      </w:pPr>
      <w:r>
        <w:rPr>
          <w:i/>
          <w:iCs/>
          <w:u w:val="single"/>
        </w:rPr>
        <w:t xml:space="preserve">2.2.2 </w:t>
      </w:r>
      <w:r w:rsidR="0091472C">
        <w:rPr>
          <w:i/>
          <w:iCs/>
          <w:u w:val="single"/>
        </w:rPr>
        <w:t>Filter and classification of the fire pixels</w:t>
      </w:r>
    </w:p>
    <w:p w14:paraId="5B0D300A" w14:textId="1D807782" w:rsidR="0068400E" w:rsidRDefault="00AE2E02" w:rsidP="0091472C">
      <w:r>
        <w:t xml:space="preserve">Schroeder’s </w:t>
      </w:r>
      <w:r w:rsidR="00433C00">
        <w:t xml:space="preserve">algorithm </w:t>
      </w:r>
      <w:r w:rsidR="00040386">
        <w:fldChar w:fldCharType="begin" w:fldLock="1"/>
      </w:r>
      <w:r w:rsidR="00C339FD">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[4]","plainTextFormattedCitation":"[4]","previouslyFormattedCitation":"[4]"},"properties":{"noteIndex":0},"schema":"https://github.com/citation-style-language/schema/raw/master/csl-citation.json"}</w:instrText>
      </w:r>
      <w:r w:rsidR="00040386">
        <w:fldChar w:fldCharType="separate"/>
      </w:r>
      <w:r w:rsidR="00563B99" w:rsidRPr="00563B99">
        <w:rPr>
          <w:noProof/>
        </w:rPr>
        <w:t>[4]</w:t>
      </w:r>
      <w:r w:rsidR="00040386">
        <w:fldChar w:fldCharType="end"/>
      </w:r>
      <w:r>
        <w:t xml:space="preserve"> </w:t>
      </w:r>
      <w:r w:rsidR="00433C00">
        <w:t xml:space="preserve">classifies </w:t>
      </w:r>
      <w:r w:rsidR="00040386">
        <w:t>what kind of fire the pixel</w:t>
      </w:r>
      <w:r w:rsidR="009C604D">
        <w:t>. The types of fires are</w:t>
      </w:r>
      <w:r w:rsidR="00433C00">
        <w:t xml:space="preserve"> vegetational (indicated with a 0), active volcano (1), other static land source (2) or a</w:t>
      </w:r>
      <w:r w:rsidR="0086699F">
        <w:t>n</w:t>
      </w:r>
      <w:r w:rsidR="00433C00">
        <w:t xml:space="preserve"> offshore detection (3). </w:t>
      </w:r>
      <w:r w:rsidR="0014217A">
        <w:t>In this study, the classification is focused on natural fires and is categorized around the type of landcover. Therefore</w:t>
      </w:r>
      <w:r w:rsidR="00680875">
        <w:t>,</w:t>
      </w:r>
      <w:r w:rsidR="0014217A">
        <w:t xml:space="preserve"> all the pixels classified </w:t>
      </w:r>
      <w:r w:rsidR="00433C00">
        <w:t>as a vegetational fire are used</w:t>
      </w:r>
      <w:r w:rsidR="003E650C">
        <w:t>.</w:t>
      </w:r>
    </w:p>
    <w:p w14:paraId="76C4EAF3" w14:textId="37546013" w:rsidR="004A7549" w:rsidRDefault="00705905">
      <w:r>
        <w:t xml:space="preserve">The data have also an </w:t>
      </w:r>
      <w:r w:rsidR="0068400E">
        <w:t xml:space="preserve">attribute </w:t>
      </w:r>
      <w:r w:rsidR="0068400E">
        <w:rPr>
          <w:i/>
          <w:iCs/>
        </w:rPr>
        <w:t>conf</w:t>
      </w:r>
      <w:r w:rsidR="00CF1676">
        <w:t xml:space="preserve">. It represents the </w:t>
      </w:r>
      <w:r w:rsidR="0068400E">
        <w:t>confidence level of the observed fire pixel</w:t>
      </w:r>
      <w:r w:rsidR="00D62047">
        <w:t xml:space="preserve"> and</w:t>
      </w:r>
      <w:r w:rsidR="00222ED6">
        <w:t xml:space="preserve"> </w:t>
      </w:r>
      <w:r w:rsidR="005D6D68">
        <w:t>has 3 options (low, nominal, high). Hereby, are the pixels with a low confidence filtered out</w:t>
      </w:r>
      <w:r w:rsidR="00A91E44">
        <w:t xml:space="preserve">, so </w:t>
      </w:r>
      <w:r w:rsidR="00CC70E7">
        <w:t xml:space="preserve">the chance of </w:t>
      </w:r>
      <w:r w:rsidR="00357A8B">
        <w:t xml:space="preserve">using </w:t>
      </w:r>
      <w:r w:rsidR="00166B47">
        <w:t>false positives are decreased</w:t>
      </w:r>
      <w:r w:rsidR="003B08FE">
        <w:t>.</w:t>
      </w:r>
    </w:p>
    <w:p w14:paraId="02EA2AD6" w14:textId="77777777" w:rsidR="00BD66B8" w:rsidRDefault="0091472C" w:rsidP="0091472C">
      <w:r>
        <w:t xml:space="preserve">The classification </w:t>
      </w:r>
      <w:r w:rsidR="003F08F5">
        <w:t xml:space="preserve">by landcover has </w:t>
      </w:r>
      <w:r w:rsidR="008473EA">
        <w:t>two</w:t>
      </w:r>
      <w:r w:rsidR="00065EDC">
        <w:t xml:space="preserve"> purposes</w:t>
      </w:r>
      <w:r w:rsidR="00C01791">
        <w:t xml:space="preserve">. </w:t>
      </w:r>
      <w:r w:rsidR="00C12E30">
        <w:t xml:space="preserve">It filters out the pixels </w:t>
      </w:r>
      <w:r w:rsidR="00405C3C">
        <w:t xml:space="preserve">whereby the pixel has not burned </w:t>
      </w:r>
      <w:r w:rsidR="00187DE6">
        <w:t xml:space="preserve">or cannot be deducted it has burned </w:t>
      </w:r>
      <w:r w:rsidR="00405C3C">
        <w:t xml:space="preserve">on </w:t>
      </w:r>
      <w:r w:rsidR="00C12E30">
        <w:t xml:space="preserve">natural land covers </w:t>
      </w:r>
      <w:r>
        <w:t xml:space="preserve">and </w:t>
      </w:r>
      <w:r w:rsidR="00031188">
        <w:t xml:space="preserve">the </w:t>
      </w:r>
      <w:r w:rsidR="00163767">
        <w:t xml:space="preserve">classification of </w:t>
      </w:r>
      <w:r w:rsidR="00031188">
        <w:t xml:space="preserve">natural </w:t>
      </w:r>
      <w:r>
        <w:t>type</w:t>
      </w:r>
      <w:r w:rsidR="001C2CC2">
        <w:t xml:space="preserve"> </w:t>
      </w:r>
      <w:r w:rsidR="00163767">
        <w:t>of the pixel</w:t>
      </w:r>
      <w:r>
        <w:t xml:space="preserve">. </w:t>
      </w:r>
      <w:r w:rsidR="00005DE2">
        <w:t>T</w:t>
      </w:r>
      <w:r>
        <w:t>he 2018 CLC-dataset is developed in 2017-2018</w:t>
      </w:r>
      <w:r w:rsidR="00BD66B8">
        <w:t xml:space="preserve"> and has been used to classify the VIIRS pixels</w:t>
      </w:r>
      <w:r>
        <w:t>.</w:t>
      </w:r>
    </w:p>
    <w:p w14:paraId="3634FA22" w14:textId="578027CE" w:rsidR="0091472C" w:rsidRDefault="00BD66B8" w:rsidP="0091472C">
      <w:r>
        <w:br w:type="page"/>
      </w:r>
      <w:r>
        <w:lastRenderedPageBreak/>
        <w:t xml:space="preserve">CLC </w:t>
      </w:r>
      <w:r w:rsidR="0091472C">
        <w:t>datasets</w:t>
      </w:r>
      <w:r>
        <w:t xml:space="preserve"> has </w:t>
      </w:r>
      <w:r w:rsidR="0091472C">
        <w:t>a three levels hierarchy</w:t>
      </w:r>
      <w:r>
        <w:t xml:space="preserve"> structure</w:t>
      </w:r>
      <w:r w:rsidR="002E781A">
        <w:t xml:space="preserve"> and is represented in the landcover</w:t>
      </w:r>
      <w:r w:rsidR="00F1765C">
        <w:t xml:space="preserve"> </w:t>
      </w:r>
      <w:r w:rsidR="002E781A">
        <w:t>pixel as</w:t>
      </w:r>
      <w:r w:rsidR="00E12540">
        <w:t xml:space="preserve"> three number code (head-class, sub-class, landcover)</w:t>
      </w:r>
      <w:r w:rsidR="0091472C">
        <w:t xml:space="preserve"> </w:t>
      </w:r>
      <w:r w:rsidR="0091472C">
        <w:fldChar w:fldCharType="begin" w:fldLock="1"/>
      </w:r>
      <w:r w:rsidR="00405F58">
        <w:instrText>ADDIN CSL_CITATION {"citationItems":[{"id":"ITEM-1","itemData":{"author":[{"dropping-particle":"","family":"Kosztra","given":"Barbara","non-dropping-particle":"","parse-names":false,"suffix":""},{"dropping-particle":"","family":"Büttner","given":"György","non-dropping-particle":"","parse-names":false,"suffix":""},{"dropping-particle":"","family":"Hazeu","given":"Gerard","non-dropping-particle":"","parse-names":false,"suffix":""},{"dropping-particle":"","family":"Arnold","given":"Stephan","non-dropping-particle":"","parse-names":false,"suffix":""}],"container-title":"European Environment Agency","id":"ITEM-1","issue":"3436","issued":{"date-parts":[["2017"]]},"page":"1-124","title":"Updated CLC illustrated nomenclature guidelines","type":"article-journal"},"uris":["http://www.mendeley.com/documents/?uuid=5788e19f-2226-4197-9bac-c91745b43a2a"]}],"mendeley":{"formattedCitation":"[5]","plainTextFormattedCitation":"[5]","previouslyFormattedCitation":"[5]"},"properties":{"noteIndex":0},"schema":"https://github.com/citation-style-language/schema/raw/master/csl-citation.json"}</w:instrText>
      </w:r>
      <w:r w:rsidR="0091472C">
        <w:fldChar w:fldCharType="separate"/>
      </w:r>
      <w:r w:rsidR="00C339FD" w:rsidRPr="00C339FD">
        <w:rPr>
          <w:noProof/>
        </w:rPr>
        <w:t>[5]</w:t>
      </w:r>
      <w:r w:rsidR="0091472C">
        <w:fldChar w:fldCharType="end"/>
      </w:r>
      <w:r w:rsidR="0091472C">
        <w:t>.</w:t>
      </w:r>
    </w:p>
    <w:p w14:paraId="1052D266" w14:textId="3430F3F4" w:rsidR="006C7B79" w:rsidRDefault="00A30FAF" w:rsidP="0091472C">
      <w:r>
        <w:t>The following logic rules have been defined to filter pixels out that don’t have affected natural landcover</w:t>
      </w:r>
      <w:r w:rsidR="006C7B79">
        <w:t xml:space="preserve">: </w:t>
      </w:r>
    </w:p>
    <w:p w14:paraId="33677F43" w14:textId="43E88B97" w:rsidR="006C7B79" w:rsidRDefault="00443C1D" w:rsidP="006C7B79">
      <w:pPr>
        <w:pStyle w:val="ListParagraph"/>
        <w:numPr>
          <w:ilvl w:val="0"/>
          <w:numId w:val="2"/>
        </w:numPr>
      </w:pPr>
      <w:r>
        <w:t>A VIIRS pixel doesn’t have a</w:t>
      </w:r>
      <w:r w:rsidR="006C7B79">
        <w:t xml:space="preserve"> single industrial or urban pixel</w:t>
      </w:r>
      <w:r w:rsidR="008111D9">
        <w:t xml:space="preserve"> (CLC pixels between 0 and 200)</w:t>
      </w:r>
      <w:r w:rsidR="006C7B79">
        <w:t xml:space="preserve">. </w:t>
      </w:r>
      <w:r w:rsidR="004B0FE5">
        <w:t xml:space="preserve">Hereby, it is unclear if the fire </w:t>
      </w:r>
      <w:r w:rsidR="00AA6120">
        <w:t xml:space="preserve">is natural. The fire </w:t>
      </w:r>
      <w:r w:rsidR="00AF65F6">
        <w:t>could hav</w:t>
      </w:r>
      <w:r w:rsidR="009523D3">
        <w:t>e</w:t>
      </w:r>
      <w:r w:rsidR="004B0FE5">
        <w:t xml:space="preserve"> happened in an urban area or has been mistakenly identified </w:t>
      </w:r>
      <w:r w:rsidR="00225CD9">
        <w:t>as fire.</w:t>
      </w:r>
      <w:r w:rsidR="00EB199A">
        <w:t xml:space="preserve"> The source of the fire </w:t>
      </w:r>
      <w:r w:rsidR="00551362">
        <w:t>is</w:t>
      </w:r>
      <w:r w:rsidR="00EB199A">
        <w:t xml:space="preserve"> unknown and </w:t>
      </w:r>
      <w:r w:rsidR="00551362">
        <w:t>cannot with current method be deducted</w:t>
      </w:r>
      <w:r w:rsidR="00EB199A">
        <w:t>.</w:t>
      </w:r>
    </w:p>
    <w:p w14:paraId="26B6025D" w14:textId="39F4F9A8" w:rsidR="008111D9" w:rsidRDefault="00E02D29" w:rsidP="006C7B79">
      <w:pPr>
        <w:pStyle w:val="ListParagraph"/>
        <w:numPr>
          <w:ilvl w:val="0"/>
          <w:numId w:val="2"/>
        </w:numPr>
      </w:pPr>
      <w:r>
        <w:t>A VIIRS pixel cannot burn above water, so fire pixels with only waterbodies as landcover are filtered</w:t>
      </w:r>
      <w:r w:rsidR="001A131E">
        <w:t xml:space="preserve"> (the CLC </w:t>
      </w:r>
      <w:r w:rsidR="009E579D">
        <w:t xml:space="preserve">values </w:t>
      </w:r>
      <w:r w:rsidR="00862B3A">
        <w:t xml:space="preserve">are </w:t>
      </w:r>
      <w:r w:rsidR="009E579D">
        <w:t>between 500 and 600)</w:t>
      </w:r>
      <w:r w:rsidR="009D1C5C">
        <w:t>.</w:t>
      </w:r>
    </w:p>
    <w:p w14:paraId="5693CB94" w14:textId="550062AD" w:rsidR="00614387" w:rsidRDefault="00092D0C" w:rsidP="006C7B79">
      <w:pPr>
        <w:pStyle w:val="ListParagraph"/>
        <w:numPr>
          <w:ilvl w:val="0"/>
          <w:numId w:val="2"/>
        </w:numPr>
      </w:pPr>
      <w:r>
        <w:t xml:space="preserve">A VIIRS pixel is not a natural fire if </w:t>
      </w:r>
      <w:r w:rsidR="00196E3A">
        <w:t>50% or more of the CLC pixels are from agricultural origin</w:t>
      </w:r>
      <w:r w:rsidR="006C4218">
        <w:t xml:space="preserve"> (CLC values between 200 and 300</w:t>
      </w:r>
      <w:r w:rsidR="00AB5751">
        <w:t>. This has the same principle as the first point, whereby the source of the fire is unclear and therefore filtered out.</w:t>
      </w:r>
      <w:r w:rsidR="00342FA5">
        <w:t xml:space="preserve"> </w:t>
      </w:r>
    </w:p>
    <w:p w14:paraId="57BD6EA5" w14:textId="08CD6F6B" w:rsidR="008C202D" w:rsidRPr="0070154B" w:rsidRDefault="00553106" w:rsidP="008C202D">
      <w:r>
        <w:t xml:space="preserve">The rest pixels are going to be identified </w:t>
      </w:r>
      <w:r w:rsidR="008C202D">
        <w:t>by the</w:t>
      </w:r>
      <w:r w:rsidR="00C13F72">
        <w:t xml:space="preserve"> most dominant CLC-type</w:t>
      </w:r>
      <w:r w:rsidR="00B47340">
        <w:t>. Dominant is here the most abundant landcover range</w:t>
      </w:r>
      <w:r w:rsidR="004F68F7">
        <w:t>. If the natural landcover cannot be identified, for example the amount of effected but different landcover are equal, the fire pixel gets the classification combined natur</w:t>
      </w:r>
      <w:r w:rsidR="009A7306">
        <w:t>e</w:t>
      </w:r>
      <w:r w:rsidR="004F68F7">
        <w:t>.</w:t>
      </w:r>
      <w:r w:rsidR="00CF0AD8">
        <w:t xml:space="preserve"> </w:t>
      </w:r>
      <w:r w:rsidR="00B36B14">
        <w:t xml:space="preserve"> The </w:t>
      </w:r>
      <w:r w:rsidR="00C53FD3">
        <w:t>types</w:t>
      </w:r>
      <w:r w:rsidR="00B36B14">
        <w:t xml:space="preserve"> and the CLC value ranges </w:t>
      </w:r>
      <w:r w:rsidR="00022E00">
        <w:t xml:space="preserve">are set out </w:t>
      </w:r>
      <w:r w:rsidR="00B36B14">
        <w:t>in table 1</w:t>
      </w:r>
      <w:r w:rsidR="00750C3C">
        <w:t>:</w:t>
      </w:r>
    </w:p>
    <w:p w14:paraId="55050AC4" w14:textId="6A212175" w:rsidR="00903837" w:rsidRDefault="00903837" w:rsidP="00185169">
      <w:pPr>
        <w:pStyle w:val="Caption"/>
        <w:keepNext/>
        <w:jc w:val="center"/>
      </w:pPr>
      <w:r>
        <w:t xml:space="preserve">Table </w:t>
      </w:r>
      <w:fldSimple w:instr=" SEQ Table \* ARABIC ">
        <w:r>
          <w:rPr>
            <w:noProof/>
          </w:rPr>
          <w:t>1</w:t>
        </w:r>
      </w:fldSimple>
      <w:r>
        <w:t xml:space="preserve"> The fire types with their landcover ranges</w:t>
      </w:r>
      <w:r w:rsidR="00684E24">
        <w:t xml:space="preserve"> that are needed to classify each fire pixel.</w:t>
      </w:r>
    </w:p>
    <w:tbl>
      <w:tblPr>
        <w:tblStyle w:val="TableGrid"/>
        <w:tblW w:w="9062" w:type="dxa"/>
        <w:jc w:val="center"/>
        <w:tblLook w:val="04A0" w:firstRow="1" w:lastRow="0" w:firstColumn="1" w:lastColumn="0" w:noHBand="0" w:noVBand="1"/>
      </w:tblPr>
      <w:tblGrid>
        <w:gridCol w:w="2263"/>
        <w:gridCol w:w="6799"/>
      </w:tblGrid>
      <w:tr w:rsidR="00FD6DE1" w:rsidRPr="0071188E" w14:paraId="49AA2043" w14:textId="157D3474" w:rsidTr="00207E16">
        <w:trPr>
          <w:trHeight w:val="390"/>
          <w:jc w:val="center"/>
        </w:trPr>
        <w:tc>
          <w:tcPr>
            <w:tcW w:w="2263" w:type="dxa"/>
          </w:tcPr>
          <w:p w14:paraId="296CB009" w14:textId="484C0111" w:rsidR="00FD6DE1" w:rsidRPr="0071188E" w:rsidRDefault="00FD6DE1" w:rsidP="00FD6DE1">
            <w:r>
              <w:t>Classification</w:t>
            </w:r>
          </w:p>
        </w:tc>
        <w:tc>
          <w:tcPr>
            <w:tcW w:w="6799" w:type="dxa"/>
          </w:tcPr>
          <w:p w14:paraId="7F51FE7C" w14:textId="09DD7766" w:rsidR="00FD6DE1" w:rsidRPr="0071188E" w:rsidRDefault="00DC0EC2" w:rsidP="00FD6DE1">
            <w:r>
              <w:t>CLC ranges</w:t>
            </w:r>
          </w:p>
        </w:tc>
      </w:tr>
      <w:tr w:rsidR="00FD6DE1" w:rsidRPr="0071188E" w14:paraId="27C61204" w14:textId="079CCBAB" w:rsidTr="00207E16">
        <w:trPr>
          <w:trHeight w:val="390"/>
          <w:jc w:val="center"/>
        </w:trPr>
        <w:tc>
          <w:tcPr>
            <w:tcW w:w="2263" w:type="dxa"/>
          </w:tcPr>
          <w:p w14:paraId="1EA47FC3" w14:textId="07E1956B" w:rsidR="00FD6DE1" w:rsidRPr="0071188E" w:rsidRDefault="00207E16" w:rsidP="00FD6DE1">
            <w:r>
              <w:t>Forest</w:t>
            </w:r>
          </w:p>
        </w:tc>
        <w:tc>
          <w:tcPr>
            <w:tcW w:w="6799" w:type="dxa"/>
          </w:tcPr>
          <w:p w14:paraId="253E12E6" w14:textId="386DAAFC" w:rsidR="00FD6DE1" w:rsidRPr="0071188E" w:rsidRDefault="00207E16" w:rsidP="00FD6DE1">
            <w:r>
              <w:t>310 &lt; CLC-</w:t>
            </w:r>
            <w:r w:rsidR="00CD71CD">
              <w:t>pixel value</w:t>
            </w:r>
            <w:r>
              <w:t xml:space="preserve"> &lt; 320</w:t>
            </w:r>
          </w:p>
        </w:tc>
      </w:tr>
      <w:tr w:rsidR="00FD6DE1" w:rsidRPr="0071188E" w14:paraId="4DFB4489" w14:textId="5967C8BC" w:rsidTr="00207E16">
        <w:trPr>
          <w:trHeight w:val="390"/>
          <w:jc w:val="center"/>
        </w:trPr>
        <w:tc>
          <w:tcPr>
            <w:tcW w:w="2263" w:type="dxa"/>
          </w:tcPr>
          <w:p w14:paraId="74ADE370" w14:textId="0AB5EC2C" w:rsidR="00FD6DE1" w:rsidRPr="00FD6DE1" w:rsidRDefault="006919DD" w:rsidP="00FD6DE1">
            <w:pPr>
              <w:rPr>
                <w:b/>
                <w:bCs/>
              </w:rPr>
            </w:pPr>
            <w:r>
              <w:t>Heath</w:t>
            </w:r>
          </w:p>
        </w:tc>
        <w:tc>
          <w:tcPr>
            <w:tcW w:w="6799" w:type="dxa"/>
          </w:tcPr>
          <w:p w14:paraId="7D8CC390" w14:textId="1C43EEEA" w:rsidR="00FD6DE1" w:rsidRPr="0071188E" w:rsidRDefault="006919DD" w:rsidP="00FD6DE1">
            <w:r>
              <w:t>320 &lt; CLC</w:t>
            </w:r>
            <w:r w:rsidR="000C4C03">
              <w:t>-</w:t>
            </w:r>
            <w:r w:rsidR="00CD71CD">
              <w:t>pixel value</w:t>
            </w:r>
            <w:r w:rsidR="008F2385">
              <w:t xml:space="preserve"> &lt; 330</w:t>
            </w:r>
          </w:p>
        </w:tc>
      </w:tr>
      <w:tr w:rsidR="00C13F72" w:rsidRPr="0071188E" w14:paraId="08279DE7" w14:textId="77777777" w:rsidTr="00207E16">
        <w:trPr>
          <w:trHeight w:val="390"/>
          <w:jc w:val="center"/>
        </w:trPr>
        <w:tc>
          <w:tcPr>
            <w:tcW w:w="2263" w:type="dxa"/>
          </w:tcPr>
          <w:p w14:paraId="0BBADC6B" w14:textId="5A1709D9" w:rsidR="00C13F72" w:rsidRDefault="00ED56FE" w:rsidP="00FD6DE1">
            <w:r>
              <w:t>Dune</w:t>
            </w:r>
          </w:p>
        </w:tc>
        <w:tc>
          <w:tcPr>
            <w:tcW w:w="6799" w:type="dxa"/>
          </w:tcPr>
          <w:p w14:paraId="1AA6B2D7" w14:textId="7DEA58B4" w:rsidR="00C13F72" w:rsidRDefault="00C13F72" w:rsidP="00FD6DE1">
            <w:r>
              <w:t>CLC-pixel</w:t>
            </w:r>
            <w:r w:rsidR="00CD71CD">
              <w:t xml:space="preserve"> </w:t>
            </w:r>
            <w:r>
              <w:t>value</w:t>
            </w:r>
            <w:r w:rsidR="00CD71CD">
              <w:t xml:space="preserve"> == 3</w:t>
            </w:r>
            <w:r w:rsidR="00103E3A">
              <w:t>31</w:t>
            </w:r>
          </w:p>
        </w:tc>
      </w:tr>
      <w:tr w:rsidR="00ED56FE" w:rsidRPr="0071188E" w14:paraId="022FEFC0" w14:textId="77777777" w:rsidTr="00207E16">
        <w:trPr>
          <w:trHeight w:val="390"/>
          <w:jc w:val="center"/>
        </w:trPr>
        <w:tc>
          <w:tcPr>
            <w:tcW w:w="2263" w:type="dxa"/>
          </w:tcPr>
          <w:p w14:paraId="27993914" w14:textId="36DCF57C" w:rsidR="00ED56FE" w:rsidRDefault="00BE2596" w:rsidP="00FD6DE1">
            <w:r>
              <w:t>Peat</w:t>
            </w:r>
          </w:p>
        </w:tc>
        <w:tc>
          <w:tcPr>
            <w:tcW w:w="6799" w:type="dxa"/>
          </w:tcPr>
          <w:p w14:paraId="3C2F6B30" w14:textId="01E65646" w:rsidR="00ED56FE" w:rsidRDefault="00BE2596" w:rsidP="00FD6DE1">
            <w:r>
              <w:t>410 &lt; CLC-pixel value &lt; 420</w:t>
            </w:r>
          </w:p>
        </w:tc>
      </w:tr>
      <w:tr w:rsidR="00600E3E" w:rsidRPr="0071188E" w14:paraId="40AA64FB" w14:textId="77777777" w:rsidTr="00207E16">
        <w:trPr>
          <w:trHeight w:val="390"/>
          <w:jc w:val="center"/>
        </w:trPr>
        <w:tc>
          <w:tcPr>
            <w:tcW w:w="2263" w:type="dxa"/>
          </w:tcPr>
          <w:p w14:paraId="67D0FA9F" w14:textId="31F76BE8" w:rsidR="00600E3E" w:rsidRDefault="00600E3E" w:rsidP="00FD6DE1">
            <w:r>
              <w:t>Combined Nature</w:t>
            </w:r>
          </w:p>
        </w:tc>
        <w:tc>
          <w:tcPr>
            <w:tcW w:w="6799" w:type="dxa"/>
          </w:tcPr>
          <w:p w14:paraId="572BA6CA" w14:textId="2C6EBBCE" w:rsidR="00600E3E" w:rsidRDefault="00600E3E" w:rsidP="00FD6DE1">
            <w:r>
              <w:t>300 &lt; CLC-pixel value &lt; 332</w:t>
            </w:r>
          </w:p>
        </w:tc>
      </w:tr>
    </w:tbl>
    <w:p w14:paraId="7BE0FD61" w14:textId="77777777" w:rsidR="004D4F5A" w:rsidRDefault="004D4F5A" w:rsidP="0091472C"/>
    <w:p w14:paraId="62718FFB" w14:textId="36BFDF05" w:rsidR="0091472C" w:rsidRDefault="00C36405" w:rsidP="0091472C">
      <w:pPr>
        <w:rPr>
          <w:i/>
          <w:iCs/>
          <w:u w:val="single"/>
        </w:rPr>
      </w:pPr>
      <w:r>
        <w:rPr>
          <w:i/>
          <w:iCs/>
          <w:u w:val="single"/>
        </w:rPr>
        <w:t xml:space="preserve">2.2.3 </w:t>
      </w:r>
      <w:r w:rsidR="0091472C">
        <w:rPr>
          <w:i/>
          <w:iCs/>
          <w:u w:val="single"/>
        </w:rPr>
        <w:t xml:space="preserve">Measuring the distance between the fire pixel and </w:t>
      </w:r>
      <w:r w:rsidR="00115B97">
        <w:rPr>
          <w:i/>
          <w:iCs/>
          <w:u w:val="single"/>
        </w:rPr>
        <w:t>infrastructure</w:t>
      </w:r>
    </w:p>
    <w:p w14:paraId="4DE8ACEB" w14:textId="3479A0C2" w:rsidR="0091472C" w:rsidRPr="00B343B8" w:rsidRDefault="0091472C" w:rsidP="00266E36">
      <w:r>
        <w:t xml:space="preserve">The distance between the Dutch </w:t>
      </w:r>
      <w:r w:rsidR="006810C1">
        <w:t>i</w:t>
      </w:r>
      <w:r>
        <w:t xml:space="preserve">nfrastructure </w:t>
      </w:r>
      <w:r w:rsidR="006810C1">
        <w:t>(</w:t>
      </w:r>
      <w:r>
        <w:t>NWB</w:t>
      </w:r>
      <w:r w:rsidR="006810C1">
        <w:t xml:space="preserve">) </w:t>
      </w:r>
      <w:r>
        <w:t xml:space="preserve">and the </w:t>
      </w:r>
      <w:r w:rsidR="006810C1">
        <w:t xml:space="preserve">classified </w:t>
      </w:r>
      <w:r>
        <w:t>pixels are calculated with the help of the program QGIS with the NNJOIN plugin. There</w:t>
      </w:r>
      <w:r w:rsidR="002D6114">
        <w:t xml:space="preserve"> is </w:t>
      </w:r>
      <w:r>
        <w:t xml:space="preserve">no </w:t>
      </w:r>
      <w:r w:rsidR="002D6114">
        <w:t xml:space="preserve">clear </w:t>
      </w:r>
      <w:r>
        <w:t xml:space="preserve">distinction </w:t>
      </w:r>
      <w:r w:rsidR="002D6114">
        <w:t xml:space="preserve">between the characteristics of the road such as </w:t>
      </w:r>
      <w:r>
        <w:t>road activity, size of the road, and general use of the road. The</w:t>
      </w:r>
      <w:r w:rsidR="002D6114">
        <w:t xml:space="preserve">se characteristics of the </w:t>
      </w:r>
      <w:r>
        <w:t>road</w:t>
      </w:r>
      <w:r w:rsidR="002D6114">
        <w:t xml:space="preserve">s cannot be determined or are available in the </w:t>
      </w:r>
      <w:r>
        <w:t xml:space="preserve">NWB file. </w:t>
      </w:r>
      <w:r w:rsidR="00266E36">
        <w:t>It results in the smallest between the polygons which are in this case between the roads and the fire pixels</w:t>
      </w:r>
      <w:r w:rsidR="000D60E1">
        <w:t>.</w:t>
      </w:r>
      <w:r w:rsidR="00F73A08">
        <w:t xml:space="preserve"> The source code of this plugin </w:t>
      </w:r>
      <w:r w:rsidR="00725BB4">
        <w:t>is</w:t>
      </w:r>
      <w:r w:rsidR="00F73A08">
        <w:t xml:space="preserve"> found </w:t>
      </w:r>
      <w:hyperlink r:id="rId12" w:history="1">
        <w:r w:rsidR="00D358BD" w:rsidRPr="000307F8">
          <w:rPr>
            <w:rStyle w:val="Hyperlink"/>
          </w:rPr>
          <w:t>https://github.com/havatv/qgisnnjoinplugin</w:t>
        </w:r>
      </w:hyperlink>
      <w:r w:rsidR="00D358BD">
        <w:t>.</w:t>
      </w:r>
    </w:p>
    <w:p w14:paraId="723E96A6" w14:textId="03D6E328" w:rsidR="0091472C" w:rsidRDefault="00E910B0" w:rsidP="0091472C">
      <w:pPr>
        <w:rPr>
          <w:i/>
          <w:iCs/>
          <w:u w:val="single"/>
        </w:rPr>
      </w:pPr>
      <w:r>
        <w:rPr>
          <w:i/>
          <w:iCs/>
          <w:u w:val="single"/>
        </w:rPr>
        <w:t xml:space="preserve">2.2.4 </w:t>
      </w:r>
      <w:r w:rsidR="0091472C" w:rsidRPr="00A37D50">
        <w:rPr>
          <w:i/>
          <w:iCs/>
          <w:u w:val="single"/>
        </w:rPr>
        <w:t xml:space="preserve">Fires in </w:t>
      </w:r>
      <w:r w:rsidR="0091472C">
        <w:rPr>
          <w:i/>
          <w:iCs/>
          <w:u w:val="single"/>
        </w:rPr>
        <w:t>natural designation areas</w:t>
      </w:r>
    </w:p>
    <w:p w14:paraId="662651FE" w14:textId="617DFB55" w:rsidR="0091472C" w:rsidRDefault="0091472C" w:rsidP="0091472C">
      <w:pPr>
        <w:widowControl w:val="0"/>
        <w:autoSpaceDE w:val="0"/>
        <w:autoSpaceDN w:val="0"/>
        <w:adjustRightInd w:val="0"/>
        <w:spacing w:line="240" w:lineRule="auto"/>
      </w:pPr>
      <w:r>
        <w:t xml:space="preserve">The quantification of pixels based on location is done with </w:t>
      </w:r>
      <w:r w:rsidR="009B31F8">
        <w:t>datasets about the geolocations of t</w:t>
      </w:r>
      <w:r>
        <w:t xml:space="preserve">he Nature 2000 areas and natural parks. </w:t>
      </w:r>
      <w:r w:rsidR="001D6DF8">
        <w:t xml:space="preserve">The </w:t>
      </w:r>
      <w:r>
        <w:t>pixels are counted when they are in a Natura 2000 or natural park. So</w:t>
      </w:r>
      <w:r w:rsidR="00104867">
        <w:t>,</w:t>
      </w:r>
      <w:r>
        <w:t xml:space="preserve"> we get insight about how spatial policy decisions about designated natural areas has influenced the fire regimes in the Netherlands  </w:t>
      </w:r>
    </w:p>
    <w:p w14:paraId="5ED9B1BB" w14:textId="77777777" w:rsidR="007E165E" w:rsidRDefault="007E165E">
      <w:pPr>
        <w:rPr>
          <w:rFonts w:ascii="Times New Roman" w:eastAsiaTheme="majorEastAsia" w:hAnsi="Times New Roman" w:cstheme="majorBidi"/>
          <w:spacing w:val="-10"/>
          <w:kern w:val="28"/>
          <w:sz w:val="48"/>
          <w:szCs w:val="56"/>
        </w:rPr>
      </w:pPr>
      <w:r>
        <w:br w:type="page"/>
      </w:r>
    </w:p>
    <w:p w14:paraId="4FCD5D6D" w14:textId="106209E3" w:rsidR="0026744F" w:rsidRDefault="00B95516" w:rsidP="002D4C5A">
      <w:pPr>
        <w:pStyle w:val="Heading1"/>
      </w:pPr>
      <w:bookmarkStart w:id="3" w:name="_Toc74083906"/>
      <w:r>
        <w:lastRenderedPageBreak/>
        <w:t xml:space="preserve">3. </w:t>
      </w:r>
      <w:r w:rsidR="0026744F">
        <w:t>Results</w:t>
      </w:r>
      <w:bookmarkEnd w:id="3"/>
    </w:p>
    <w:p w14:paraId="4296C6B3" w14:textId="67ABF59A" w:rsidR="00993AD1" w:rsidRPr="00993AD1" w:rsidRDefault="00354A79" w:rsidP="00993AD1">
      <w:pPr>
        <w:rPr>
          <w:i/>
          <w:iCs/>
          <w:u w:val="single"/>
        </w:rPr>
      </w:pPr>
      <w:r>
        <w:rPr>
          <w:i/>
          <w:iCs/>
          <w:u w:val="single"/>
        </w:rPr>
        <w:t>3.</w:t>
      </w:r>
      <w:r w:rsidR="00BF609E">
        <w:rPr>
          <w:i/>
          <w:iCs/>
          <w:u w:val="single"/>
        </w:rPr>
        <w:t xml:space="preserve">1 </w:t>
      </w:r>
      <w:r w:rsidR="00993AD1">
        <w:rPr>
          <w:i/>
          <w:iCs/>
          <w:u w:val="single"/>
        </w:rPr>
        <w:t>Spatial</w:t>
      </w:r>
      <w:r w:rsidR="00F96EC4">
        <w:rPr>
          <w:i/>
          <w:iCs/>
          <w:u w:val="single"/>
        </w:rPr>
        <w:t xml:space="preserve"> </w:t>
      </w:r>
      <w:r>
        <w:rPr>
          <w:i/>
          <w:iCs/>
          <w:u w:val="single"/>
        </w:rPr>
        <w:t>characteristics and observations</w:t>
      </w:r>
    </w:p>
    <w:p w14:paraId="0ECCD08B" w14:textId="3DA1FD6F" w:rsidR="005E588E" w:rsidRDefault="00F843FF" w:rsidP="005E588E">
      <w:pPr>
        <w:keepNext/>
        <w:jc w:val="center"/>
      </w:pPr>
      <w:r>
        <w:rPr>
          <w:noProof/>
        </w:rPr>
        <w:drawing>
          <wp:inline distT="0" distB="0" distL="0" distR="0" wp14:anchorId="3C35BD1C" wp14:editId="3700B1D5">
            <wp:extent cx="6169907" cy="482829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342"/>
                    <a:stretch/>
                  </pic:blipFill>
                  <pic:spPr bwMode="auto">
                    <a:xfrm>
                      <a:off x="0" y="0"/>
                      <a:ext cx="6225251" cy="4871602"/>
                    </a:xfrm>
                    <a:prstGeom prst="rect">
                      <a:avLst/>
                    </a:prstGeom>
                    <a:noFill/>
                    <a:ln>
                      <a:noFill/>
                    </a:ln>
                    <a:extLst>
                      <a:ext uri="{53640926-AAD7-44D8-BBD7-CCE9431645EC}">
                        <a14:shadowObscured xmlns:a14="http://schemas.microsoft.com/office/drawing/2010/main"/>
                      </a:ext>
                    </a:extLst>
                  </pic:spPr>
                </pic:pic>
              </a:graphicData>
            </a:graphic>
          </wp:inline>
        </w:drawing>
      </w:r>
    </w:p>
    <w:p w14:paraId="4FF24CE4" w14:textId="16ECBCA2" w:rsidR="00D360A8" w:rsidRDefault="005E588E" w:rsidP="005E588E">
      <w:pPr>
        <w:pStyle w:val="Caption"/>
        <w:jc w:val="center"/>
      </w:pPr>
      <w:r>
        <w:t xml:space="preserve">Figure </w:t>
      </w:r>
      <w:fldSimple w:instr=" SEQ Figure \* ARABIC ">
        <w:r w:rsidR="0079076E">
          <w:rPr>
            <w:noProof/>
          </w:rPr>
          <w:t>2</w:t>
        </w:r>
      </w:fldSimple>
      <w:r>
        <w:t xml:space="preserve"> Spatial distribution of</w:t>
      </w:r>
      <w:r w:rsidR="0006082B">
        <w:t xml:space="preserve"> observed</w:t>
      </w:r>
      <w:r>
        <w:t xml:space="preserve"> fire pixels between 2013 - 2020 </w:t>
      </w:r>
      <w:r w:rsidR="00400415">
        <w:t>in</w:t>
      </w:r>
      <w:r>
        <w:t xml:space="preserve"> the Netherlands.</w:t>
      </w:r>
    </w:p>
    <w:p w14:paraId="5799F129" w14:textId="77777777" w:rsidR="00C01C72" w:rsidRDefault="00C01C72" w:rsidP="00C01C72">
      <w:r>
        <w:t xml:space="preserve">Figure 2 shows the spatial distribution of the 131 pixels. 61% of the fire pixels are observed in the central Netherlands. Around 19.8% of the pixels are in the south east. The rest is scattered around the country.  </w:t>
      </w:r>
    </w:p>
    <w:p w14:paraId="64818360" w14:textId="373484C8" w:rsidR="00C01C72" w:rsidRDefault="0010027B" w:rsidP="00771E8D">
      <w:r>
        <w:t xml:space="preserve">Most of these fires were classified as heath fires. </w:t>
      </w:r>
      <w:r w:rsidR="009010C7">
        <w:t xml:space="preserve">The exact distribution of each fire type is seen in </w:t>
      </w:r>
      <w:r w:rsidR="00750C52">
        <w:t>figure 3.</w:t>
      </w:r>
      <w:r w:rsidR="008B2978">
        <w:t xml:space="preserve"> </w:t>
      </w:r>
      <w:r w:rsidR="006E44AE">
        <w:t xml:space="preserve">The peat and forest fires are less common and are relatively equal in frequency occurrence. For 3 pixels, it was not possible for the algorithm to classify the type of fire with the landcover. There was a single observation which was classified as dune. </w:t>
      </w:r>
      <w:r w:rsidR="00E41FC7">
        <w:t xml:space="preserve">It indicates </w:t>
      </w:r>
      <w:r w:rsidR="006E44AE">
        <w:t xml:space="preserve">that heath has </w:t>
      </w:r>
      <w:r w:rsidR="00AE6FF2">
        <w:t xml:space="preserve">an increased </w:t>
      </w:r>
      <w:r w:rsidR="006E44AE">
        <w:t>risk to be ignited</w:t>
      </w:r>
      <w:r w:rsidR="00485E14">
        <w:t xml:space="preserve"> and is the landcover that influence</w:t>
      </w:r>
      <w:r w:rsidR="00452B45">
        <w:t>s the fire season in the Netherlands</w:t>
      </w:r>
      <w:r w:rsidR="00952F2E">
        <w:t xml:space="preserve">. </w:t>
      </w:r>
    </w:p>
    <w:p w14:paraId="3FD331D0" w14:textId="77777777" w:rsidR="008179F7" w:rsidRDefault="008179F7" w:rsidP="008179F7">
      <w:pPr>
        <w:keepNext/>
        <w:jc w:val="center"/>
      </w:pPr>
      <w:r>
        <w:rPr>
          <w:noProof/>
        </w:rPr>
        <w:lastRenderedPageBreak/>
        <w:drawing>
          <wp:inline distT="0" distB="0" distL="0" distR="0" wp14:anchorId="19359256" wp14:editId="098A0584">
            <wp:extent cx="6340980" cy="317049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6918" cy="3203459"/>
                    </a:xfrm>
                    <a:prstGeom prst="rect">
                      <a:avLst/>
                    </a:prstGeom>
                    <a:noFill/>
                    <a:ln>
                      <a:noFill/>
                    </a:ln>
                  </pic:spPr>
                </pic:pic>
              </a:graphicData>
            </a:graphic>
          </wp:inline>
        </w:drawing>
      </w:r>
    </w:p>
    <w:p w14:paraId="242ACE35" w14:textId="38D04088" w:rsidR="008179F7" w:rsidRDefault="008179F7" w:rsidP="008179F7">
      <w:pPr>
        <w:pStyle w:val="Caption"/>
        <w:jc w:val="center"/>
      </w:pPr>
      <w:r>
        <w:t xml:space="preserve">Figure </w:t>
      </w:r>
      <w:fldSimple w:instr=" SEQ Figure \* ARABIC ">
        <w:r w:rsidR="00DB39D4">
          <w:rPr>
            <w:noProof/>
          </w:rPr>
          <w:t>3</w:t>
        </w:r>
      </w:fldSimple>
      <w:r>
        <w:t xml:space="preserve"> The distribution of fire pixels grouped by effected landcover by the fire pixel</w:t>
      </w:r>
    </w:p>
    <w:p w14:paraId="1E7E763F" w14:textId="77777777" w:rsidR="0079076E" w:rsidRDefault="00B65326" w:rsidP="0079076E">
      <w:pPr>
        <w:keepNext/>
        <w:jc w:val="center"/>
      </w:pPr>
      <w:r>
        <w:rPr>
          <w:noProof/>
        </w:rPr>
        <w:drawing>
          <wp:inline distT="0" distB="0" distL="0" distR="0" wp14:anchorId="49B40ED7" wp14:editId="1BAA2B65">
            <wp:extent cx="3718383" cy="2478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24029" cy="2482686"/>
                    </a:xfrm>
                    <a:prstGeom prst="rect">
                      <a:avLst/>
                    </a:prstGeom>
                    <a:noFill/>
                    <a:ln>
                      <a:noFill/>
                    </a:ln>
                  </pic:spPr>
                </pic:pic>
              </a:graphicData>
            </a:graphic>
          </wp:inline>
        </w:drawing>
      </w:r>
    </w:p>
    <w:p w14:paraId="03802A06" w14:textId="0A5529AF" w:rsidR="00B65326" w:rsidRDefault="0079076E" w:rsidP="0079076E">
      <w:pPr>
        <w:pStyle w:val="Caption"/>
        <w:jc w:val="center"/>
      </w:pPr>
      <w:r>
        <w:t xml:space="preserve">Figure </w:t>
      </w:r>
      <w:fldSimple w:instr=" SEQ Figure \* ARABIC ">
        <w:r w:rsidR="00CB00FC">
          <w:rPr>
            <w:noProof/>
          </w:rPr>
          <w:t>4</w:t>
        </w:r>
      </w:fldSimple>
      <w:r>
        <w:t xml:space="preserve"> Distribution of fire pixels over the national parks, Natura200 and non-designated natural areas.</w:t>
      </w:r>
    </w:p>
    <w:p w14:paraId="48736E41" w14:textId="741B2A88" w:rsidR="00D838EE" w:rsidRDefault="00657CFD" w:rsidP="00657CFD">
      <w:r>
        <w:t xml:space="preserve">77.9% of </w:t>
      </w:r>
      <w:r w:rsidR="00E55E1B">
        <w:t xml:space="preserve">thee pixels </w:t>
      </w:r>
      <w:r>
        <w:t xml:space="preserve">were burning within designated natural areas (see figure </w:t>
      </w:r>
      <w:r w:rsidR="00CB00FC">
        <w:t>4</w:t>
      </w:r>
      <w:r>
        <w:t>).</w:t>
      </w:r>
      <w:r w:rsidR="00C63428">
        <w:t xml:space="preserve"> The policy and spatial characteristics of the designated natural areas effect </w:t>
      </w:r>
      <w:r>
        <w:t xml:space="preserve">the </w:t>
      </w:r>
      <w:r w:rsidR="00C63428">
        <w:t xml:space="preserve">occurrence of </w:t>
      </w:r>
      <w:r>
        <w:t xml:space="preserve">fire </w:t>
      </w:r>
      <w:r w:rsidR="004544A1">
        <w:t>pixels</w:t>
      </w:r>
      <w:r w:rsidR="007F5A76">
        <w:t xml:space="preserve"> and indicates that these areas have a higher risk in comparison against non-designated</w:t>
      </w:r>
      <w:r w:rsidR="000D70A9">
        <w:t xml:space="preserve"> areas</w:t>
      </w:r>
      <w:r w:rsidR="0008091E">
        <w:t>.</w:t>
      </w:r>
      <w:r>
        <w:t xml:space="preserve"> </w:t>
      </w:r>
    </w:p>
    <w:p w14:paraId="37C085B7" w14:textId="77777777" w:rsidR="00D838EE" w:rsidRDefault="00D838EE">
      <w:r>
        <w:br w:type="page"/>
      </w:r>
    </w:p>
    <w:p w14:paraId="166C76FB" w14:textId="77777777" w:rsidR="00D838EE" w:rsidRDefault="00D838EE" w:rsidP="00D838EE">
      <w:pPr>
        <w:keepNext/>
        <w:jc w:val="center"/>
      </w:pPr>
      <w:r>
        <w:rPr>
          <w:noProof/>
        </w:rPr>
        <w:lastRenderedPageBreak/>
        <w:drawing>
          <wp:inline distT="0" distB="0" distL="0" distR="0" wp14:anchorId="2F00BF22" wp14:editId="4AB14CF3">
            <wp:extent cx="2588402" cy="2698546"/>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2515" cy="2713259"/>
                    </a:xfrm>
                    <a:prstGeom prst="rect">
                      <a:avLst/>
                    </a:prstGeom>
                    <a:noFill/>
                    <a:ln>
                      <a:noFill/>
                    </a:ln>
                  </pic:spPr>
                </pic:pic>
              </a:graphicData>
            </a:graphic>
          </wp:inline>
        </w:drawing>
      </w:r>
    </w:p>
    <w:p w14:paraId="5A1D3ED8" w14:textId="43FF0EB1" w:rsidR="00D838EE" w:rsidRDefault="00D838EE" w:rsidP="00D838EE">
      <w:pPr>
        <w:pStyle w:val="Caption"/>
        <w:jc w:val="center"/>
      </w:pPr>
      <w:r>
        <w:t xml:space="preserve">Figure </w:t>
      </w:r>
      <w:fldSimple w:instr=" SEQ Figure \* ARABIC ">
        <w:r w:rsidR="00CB00FC">
          <w:rPr>
            <w:noProof/>
          </w:rPr>
          <w:t>5</w:t>
        </w:r>
      </w:fldSimple>
      <w:r>
        <w:t xml:space="preserve"> </w:t>
      </w:r>
      <w:r w:rsidRPr="009831A9">
        <w:t>Histogram which shows the relative distance between a fire pixel and the Dutch infrastructure.</w:t>
      </w:r>
    </w:p>
    <w:p w14:paraId="49638169" w14:textId="6FF674DC" w:rsidR="00F65721" w:rsidRDefault="00F65721" w:rsidP="00F65721">
      <w:r>
        <w:t>95% of the pixels were located less than 1.4 km from human infrastructure and most of these pixels were located within 500 meters (more than 75%) of these roads (see figure 3).</w:t>
      </w:r>
      <w:r w:rsidR="009374FC">
        <w:t xml:space="preserve"> The occurrences of fire pixels in natural designated areas and the distance between the pixels and the infrastructure is possible explanation that these fire</w:t>
      </w:r>
      <w:r w:rsidR="00946981">
        <w:t>s</w:t>
      </w:r>
      <w:r w:rsidR="009374FC">
        <w:t xml:space="preserve"> are caused by human activity</w:t>
      </w:r>
      <w:r w:rsidR="00A7392F">
        <w:t xml:space="preserve">. </w:t>
      </w:r>
    </w:p>
    <w:p w14:paraId="09BC95B1" w14:textId="0DEA7F5A" w:rsidR="00333C86" w:rsidRPr="00993AD1" w:rsidRDefault="00333C86" w:rsidP="00333C86">
      <w:pPr>
        <w:rPr>
          <w:i/>
          <w:iCs/>
          <w:u w:val="single"/>
        </w:rPr>
      </w:pPr>
      <w:r>
        <w:rPr>
          <w:i/>
          <w:iCs/>
          <w:u w:val="single"/>
        </w:rPr>
        <w:t>3.2 Temporal characteristics and observations</w:t>
      </w:r>
    </w:p>
    <w:p w14:paraId="1E4E95BA" w14:textId="77777777" w:rsidR="004066CF" w:rsidRDefault="004066CF"/>
    <w:p w14:paraId="1485FF1C" w14:textId="51CD6F45" w:rsidR="0026744F" w:rsidRDefault="00087F79" w:rsidP="0026744F">
      <w:pPr>
        <w:keepNext/>
        <w:jc w:val="center"/>
      </w:pPr>
      <w:r>
        <w:rPr>
          <w:noProof/>
        </w:rPr>
        <w:drawing>
          <wp:inline distT="0" distB="0" distL="0" distR="0" wp14:anchorId="611C5877" wp14:editId="656BD53D">
            <wp:extent cx="3963798" cy="264253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79441" cy="2652960"/>
                    </a:xfrm>
                    <a:prstGeom prst="rect">
                      <a:avLst/>
                    </a:prstGeom>
                    <a:noFill/>
                    <a:ln>
                      <a:noFill/>
                    </a:ln>
                  </pic:spPr>
                </pic:pic>
              </a:graphicData>
            </a:graphic>
          </wp:inline>
        </w:drawing>
      </w:r>
    </w:p>
    <w:p w14:paraId="739886D9" w14:textId="42A8ADF2" w:rsidR="0026744F" w:rsidRDefault="0026744F" w:rsidP="0026744F">
      <w:pPr>
        <w:pStyle w:val="Caption"/>
        <w:jc w:val="center"/>
      </w:pPr>
      <w:bookmarkStart w:id="4" w:name="_Ref59051380"/>
      <w:r>
        <w:t xml:space="preserve">Figure </w:t>
      </w:r>
      <w:fldSimple w:instr=" SEQ Figure \* ARABIC ">
        <w:r w:rsidR="0079076E">
          <w:rPr>
            <w:noProof/>
          </w:rPr>
          <w:t>6</w:t>
        </w:r>
      </w:fldSimple>
      <w:bookmarkEnd w:id="4"/>
      <w:r>
        <w:t xml:space="preserve"> The amount of fire pixels per year with a linear regression line. The light grey line are the observed values, and the black line is the linear regression line. The χ2 value that result from the linear regression is </w:t>
      </w:r>
      <w:r w:rsidR="004C112D">
        <w:t>0</w:t>
      </w:r>
      <w:r>
        <w:t>.</w:t>
      </w:r>
      <w:r w:rsidR="004C112D">
        <w:t>02</w:t>
      </w:r>
      <w:r>
        <w:t>%.</w:t>
      </w:r>
    </w:p>
    <w:p w14:paraId="4B5F1BC8" w14:textId="499C9474" w:rsidR="008F4C88" w:rsidRDefault="00986515">
      <w:r>
        <w:t xml:space="preserve">The temporal </w:t>
      </w:r>
      <w:r w:rsidR="005F5F0F">
        <w:t>analysis was done on yearly resolution and monthly resolution. The l</w:t>
      </w:r>
      <w:r w:rsidR="00656B5F">
        <w:t xml:space="preserve">inear regression </w:t>
      </w:r>
      <w:r w:rsidR="005F5F56">
        <w:t xml:space="preserve">on the pixels indicates that the amount of fire pixels </w:t>
      </w:r>
      <w:r w:rsidR="0021620A">
        <w:t>is</w:t>
      </w:r>
      <w:r w:rsidR="005F5F56">
        <w:t xml:space="preserve"> not increasing or decreasing significantly </w:t>
      </w:r>
      <w:r w:rsidR="00866AD4">
        <w:t xml:space="preserve">(see figure </w:t>
      </w:r>
      <w:r w:rsidR="006F0B97">
        <w:t>2</w:t>
      </w:r>
      <w:r w:rsidR="00866AD4">
        <w:t xml:space="preserve">). </w:t>
      </w:r>
      <w:r w:rsidR="009E64B0">
        <w:t>T</w:t>
      </w:r>
      <w:r w:rsidR="0026744F">
        <w:t>he χ</w:t>
      </w:r>
      <w:r w:rsidR="0026744F">
        <w:rPr>
          <w:vertAlign w:val="superscript"/>
        </w:rPr>
        <w:t>2</w:t>
      </w:r>
      <w:r w:rsidR="00F419BA">
        <w:t>-statistic</w:t>
      </w:r>
      <w:r w:rsidR="0026744F">
        <w:t xml:space="preserve"> </w:t>
      </w:r>
      <w:r w:rsidR="00F419BA">
        <w:t xml:space="preserve">illustrated </w:t>
      </w:r>
      <w:r w:rsidR="0026744F">
        <w:t xml:space="preserve">that </w:t>
      </w:r>
      <w:r w:rsidR="00D2301B">
        <w:t xml:space="preserve">the observed regression has </w:t>
      </w:r>
      <w:r w:rsidR="0026744F">
        <w:t xml:space="preserve">a low correlation between the observed and the expected fire pixels. Therefore, </w:t>
      </w:r>
      <w:r w:rsidR="005518FE">
        <w:t xml:space="preserve">it cannot be stated that </w:t>
      </w:r>
      <w:r w:rsidR="0026744F">
        <w:t xml:space="preserve">the </w:t>
      </w:r>
      <w:r w:rsidR="00AB7CE9">
        <w:t xml:space="preserve">occurrences of fire pixels are </w:t>
      </w:r>
      <w:r w:rsidR="0026744F">
        <w:t>increasing nor decreasing</w:t>
      </w:r>
      <w:r w:rsidR="0021507C">
        <w:t xml:space="preserve"> </w:t>
      </w:r>
      <w:r w:rsidR="00F770B7">
        <w:t xml:space="preserve">over </w:t>
      </w:r>
      <w:r w:rsidR="0021507C">
        <w:t>the last decade</w:t>
      </w:r>
      <w:r w:rsidR="0026744F">
        <w:t>.</w:t>
      </w:r>
    </w:p>
    <w:p w14:paraId="44FB7CA5" w14:textId="77777777" w:rsidR="00C0603A" w:rsidRDefault="00C0603A" w:rsidP="00C0603A">
      <w:pPr>
        <w:keepNext/>
        <w:jc w:val="center"/>
      </w:pPr>
      <w:r>
        <w:rPr>
          <w:noProof/>
        </w:rPr>
        <w:lastRenderedPageBreak/>
        <w:drawing>
          <wp:inline distT="0" distB="0" distL="0" distR="0" wp14:anchorId="65C5B4C1" wp14:editId="3F937145">
            <wp:extent cx="4165275" cy="2666199"/>
            <wp:effectExtent l="0" t="0" r="698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78963" cy="2674961"/>
                    </a:xfrm>
                    <a:prstGeom prst="rect">
                      <a:avLst/>
                    </a:prstGeom>
                    <a:noFill/>
                    <a:ln>
                      <a:noFill/>
                    </a:ln>
                  </pic:spPr>
                </pic:pic>
              </a:graphicData>
            </a:graphic>
          </wp:inline>
        </w:drawing>
      </w:r>
    </w:p>
    <w:p w14:paraId="7EE9AE03" w14:textId="77777777" w:rsidR="00C0603A" w:rsidRPr="00B9475E" w:rsidRDefault="00C0603A" w:rsidP="00C0603A">
      <w:pPr>
        <w:pStyle w:val="Caption"/>
        <w:jc w:val="center"/>
      </w:pPr>
      <w:r>
        <w:t xml:space="preserve">Figure </w:t>
      </w:r>
      <w:fldSimple w:instr=" SEQ Figure \* ARABIC ">
        <w:r>
          <w:rPr>
            <w:noProof/>
          </w:rPr>
          <w:t>7</w:t>
        </w:r>
      </w:fldSimple>
      <w:r>
        <w:t xml:space="preserve"> Average amount of observed fire pixels observed per month </w:t>
      </w:r>
    </w:p>
    <w:p w14:paraId="16F80C45" w14:textId="77777777" w:rsidR="00C0603A" w:rsidRDefault="00C0603A"/>
    <w:p w14:paraId="7343BF12" w14:textId="12D77834" w:rsidR="00E3249F" w:rsidRDefault="00740008" w:rsidP="0026744F">
      <w:r>
        <w:t>M</w:t>
      </w:r>
      <w:r w:rsidR="00DE0A13">
        <w:t xml:space="preserve">ost </w:t>
      </w:r>
      <w:r w:rsidR="00BE29FD">
        <w:t>fire pixels</w:t>
      </w:r>
      <w:r w:rsidR="00DE0A13">
        <w:t xml:space="preserve"> </w:t>
      </w:r>
      <w:r w:rsidR="00AF67BF">
        <w:t xml:space="preserve">are observed </w:t>
      </w:r>
      <w:r w:rsidR="0068300C">
        <w:t>in</w:t>
      </w:r>
      <w:r w:rsidR="00DE0A13">
        <w:t xml:space="preserve"> late winter and spring</w:t>
      </w:r>
      <w:r>
        <w:t xml:space="preserve"> and</w:t>
      </w:r>
      <w:r w:rsidR="009C4F40">
        <w:t xml:space="preserve"> </w:t>
      </w:r>
      <w:r w:rsidR="006C1BB2">
        <w:t xml:space="preserve">lower </w:t>
      </w:r>
      <w:r w:rsidR="009C4F40">
        <w:t>rate</w:t>
      </w:r>
      <w:r w:rsidR="006C1BB2">
        <w:t xml:space="preserve"> </w:t>
      </w:r>
      <w:r>
        <w:t>in the summer</w:t>
      </w:r>
      <w:r w:rsidR="00810346">
        <w:t xml:space="preserve"> (see figure 4 and 5)</w:t>
      </w:r>
      <w:r w:rsidR="009C4F40">
        <w:t>.</w:t>
      </w:r>
      <w:r w:rsidR="006A6484">
        <w:t xml:space="preserve"> </w:t>
      </w:r>
      <w:r w:rsidR="00AF67BF">
        <w:t xml:space="preserve">Each year has a fire </w:t>
      </w:r>
      <w:r w:rsidR="006A6484">
        <w:t xml:space="preserve">in </w:t>
      </w:r>
      <w:r w:rsidR="007E7337">
        <w:t xml:space="preserve">spring, but </w:t>
      </w:r>
      <w:r w:rsidR="005514BA">
        <w:t>not in the summer</w:t>
      </w:r>
      <w:r w:rsidR="002B4095">
        <w:t xml:space="preserve">. </w:t>
      </w:r>
      <w:r w:rsidR="00B47E8F">
        <w:t>In 2014,</w:t>
      </w:r>
      <w:r w:rsidR="00536BC5">
        <w:t xml:space="preserve"> were the most fire pixels observed. </w:t>
      </w:r>
      <w:r w:rsidR="00790CE5">
        <w:t>When combining this information</w:t>
      </w:r>
      <w:r w:rsidR="001D3267">
        <w:t xml:space="preserve"> presented in </w:t>
      </w:r>
      <w:r w:rsidR="00790CE5">
        <w:t>figure 5.</w:t>
      </w:r>
      <w:r w:rsidR="00FC2817">
        <w:t xml:space="preserve"> It is seen that fire occur from February</w:t>
      </w:r>
      <w:r w:rsidR="002230EF">
        <w:t xml:space="preserve">, it peaks in spring for the exception of forest fires and it fades out in the summer. </w:t>
      </w:r>
      <w:r w:rsidR="00EE4763">
        <w:t>Only for forest fires, it peaks in the late summer.</w:t>
      </w:r>
      <w:r w:rsidR="00E3249F">
        <w:t xml:space="preserve"> The peak of heath fires in spring caused by the peak in April in 2014. Nonetheless, it still indicates that most fire pixels are in occurring over spring and the amount of fire pixels is relatively small over the years.</w:t>
      </w:r>
    </w:p>
    <w:p w14:paraId="524E6213" w14:textId="77777777" w:rsidR="00CB030C" w:rsidRDefault="00CB030C">
      <w:r>
        <w:br w:type="page"/>
      </w:r>
    </w:p>
    <w:p w14:paraId="0F786C70" w14:textId="7EFB21E1" w:rsidR="00C70F7D" w:rsidRDefault="00986515" w:rsidP="002D4C5A">
      <w:pPr>
        <w:pStyle w:val="Heading1"/>
      </w:pPr>
      <w:bookmarkStart w:id="5" w:name="_Toc74083907"/>
      <w:r>
        <w:lastRenderedPageBreak/>
        <w:t xml:space="preserve">4. </w:t>
      </w:r>
      <w:r w:rsidR="00C70F7D">
        <w:t>Discussion</w:t>
      </w:r>
      <w:bookmarkEnd w:id="5"/>
    </w:p>
    <w:p w14:paraId="19E4CCD9" w14:textId="275F5A10" w:rsidR="00C70F7D" w:rsidRPr="001B1045" w:rsidRDefault="00712CAE" w:rsidP="00C70F7D">
      <w:pPr>
        <w:rPr>
          <w:i/>
          <w:iCs/>
        </w:rPr>
      </w:pPr>
      <w:r>
        <w:rPr>
          <w:i/>
          <w:iCs/>
        </w:rPr>
        <w:t>4.</w:t>
      </w:r>
      <w:r w:rsidR="00F640C6">
        <w:rPr>
          <w:i/>
          <w:iCs/>
        </w:rPr>
        <w:t xml:space="preserve">1 </w:t>
      </w:r>
      <w:r w:rsidR="00C70F7D">
        <w:rPr>
          <w:i/>
          <w:iCs/>
        </w:rPr>
        <w:t xml:space="preserve">Limitations and uncertainties </w:t>
      </w:r>
      <w:r w:rsidR="005B64EC">
        <w:rPr>
          <w:i/>
          <w:iCs/>
        </w:rPr>
        <w:t>in the dataset</w:t>
      </w:r>
    </w:p>
    <w:p w14:paraId="7993513C" w14:textId="768D3E70" w:rsidR="00C70F7D" w:rsidRDefault="00B22E41" w:rsidP="00C70F7D">
      <w:r>
        <w:t>T</w:t>
      </w:r>
      <w:r w:rsidR="00C70F7D">
        <w:t>he data</w:t>
      </w:r>
      <w:r>
        <w:t xml:space="preserve">set has several limitations in it that are linked </w:t>
      </w:r>
      <w:r w:rsidR="00937FEE">
        <w:t xml:space="preserve">with VIIRS. The influence of the limitation are seen in the </w:t>
      </w:r>
      <w:r w:rsidR="00C70F7D">
        <w:t xml:space="preserve">results. </w:t>
      </w:r>
      <w:r w:rsidR="00405F58" w:rsidRPr="00F457D4">
        <w:rPr>
          <w:noProof/>
        </w:rPr>
        <w:t>Oliva and Schroeder</w:t>
      </w:r>
      <w:r w:rsidR="00405F58">
        <w:t xml:space="preserve"> </w:t>
      </w:r>
      <w:r w:rsidR="00C70F7D">
        <w:fldChar w:fldCharType="begin" w:fldLock="1"/>
      </w:r>
      <w:r w:rsidR="00405F58">
        <w:instrText>ADDIN CSL_CITATION {"citationItems":[{"id":"ITEM-1","itemData":{"DOI":"10.1016/j.rse.2015.01.010","ISSN":"00344257","abstract":"The use of active fire detections for direct burned area mapping has been limited by the coarse spatial resolution and long revisit cycles of previous sensors. However, the recently developed VIIRS 375 m active fire detection product offers enhanced spatial resolution and temporal revisit cycle, and high sensitivity to small active fires. In this study, we apply that product and assess its performance for direct burned area estimation. Consecutive VIIRS 375 m active fire detections were aggregated to produce the VIIRS 375 m burned area (BA) estimation over ten ecologically diverse study areas. The accuracy of the burned area estimations was assessed by comparison with Landsat-8 supervised burned area classification. The performance of the VIIRS 375 m BA estimates was dependent on the ecosystem characteristics and fire behavior. Higher accuracy was observed in forested areas characterized by large long-duration fires, while grasslands, savannas and agricultural areas showed the highest omission and commission errors. VIIRS 375 m data proved to have higher sensitivity to small fires and higher fire detection rates compared to previous studies, indicating good potential as a complementary dataset for use in routine burned area mapping systems based on cumulative fire count or seeding of spectral signature approaches. Results from the application of VIIRS 375 m fire data to directly monitor the growth of long-lasting wildfires using the 2013 Rim Fire example in California showed high agreement with available fine-resolution airborne data, therefore serving as an alternative source of information for near real-time mapping of fire-affected areas. (C) 2015 Elsevier Inc. All rights reserved.","author":[{"dropping-particle":"","family":"Oliva","given":"Patricia","non-dropping-particle":"","parse-names":false,"suffix":""},{"dropping-particle":"","family":"Schroeder","given":"Wilfrid","non-dropping-particle":"","parse-names":false,"suffix":""}],"container-title":"Remote Sensing of Environment","id":"ITEM-1","issued":{"date-parts":[["2015","4"]]},"page":"144-155","publisher":"ELSEVIER SCIENCE INC","publisher-place":"STE 800, 230 PARK AVE, NEW YORK, NY 10169 USA","title":"Assessment of VIIRS 375m active fire detection product for direct burned area mapping","type":"article-journal","volume":"160"},"uris":["http://www.mendeley.com/documents/?uuid=5b041289-3c4f-433e-a4f4-6a4fefa0495f"]}],"mendeley":{"formattedCitation":"[25]","plainTextFormattedCitation":"[25]","previouslyFormattedCitation":"[25]"},"properties":{"noteIndex":0},"schema":"https://github.com/citation-style-language/schema/raw/master/csl-citation.json"}</w:instrText>
      </w:r>
      <w:r w:rsidR="00C70F7D">
        <w:fldChar w:fldCharType="separate"/>
      </w:r>
      <w:r w:rsidR="00405F58" w:rsidRPr="00405F58">
        <w:rPr>
          <w:noProof/>
        </w:rPr>
        <w:t>[25]</w:t>
      </w:r>
      <w:r w:rsidR="00C70F7D">
        <w:fldChar w:fldCharType="end"/>
      </w:r>
      <w:r w:rsidR="00C70F7D">
        <w:t xml:space="preserve"> demonstrated that the identification of fires in grassland and heath have a higher commission error in comparison with other land cover types. </w:t>
      </w:r>
      <w:r w:rsidR="00424CE0">
        <w:t>T</w:t>
      </w:r>
      <w:r w:rsidR="00DB7FE7">
        <w:t xml:space="preserve">he most effected </w:t>
      </w:r>
      <w:r w:rsidR="00473587">
        <w:t>landcover</w:t>
      </w:r>
      <w:r w:rsidR="00DB7FE7">
        <w:t xml:space="preserve"> by these fire</w:t>
      </w:r>
      <w:r w:rsidR="00B5624C">
        <w:t>s</w:t>
      </w:r>
      <w:r w:rsidR="00DB7FE7">
        <w:t xml:space="preserve"> is heath. </w:t>
      </w:r>
      <w:r w:rsidR="00243876">
        <w:t xml:space="preserve">Therefore, some of the possible pixels </w:t>
      </w:r>
      <w:r w:rsidR="00C70F7D">
        <w:t xml:space="preserve">could </w:t>
      </w:r>
      <w:r w:rsidR="00243876">
        <w:t xml:space="preserve">be </w:t>
      </w:r>
      <w:r w:rsidR="00C70F7D">
        <w:t>false positives</w:t>
      </w:r>
      <w:r w:rsidR="0032483A">
        <w:t xml:space="preserve"> and dataset could give a slightly warped image</w:t>
      </w:r>
      <w:r w:rsidR="00C70F7D">
        <w:t>.</w:t>
      </w:r>
    </w:p>
    <w:p w14:paraId="23A051AD" w14:textId="0B0026DF" w:rsidR="00C70F7D" w:rsidRDefault="00F82121" w:rsidP="00C70F7D">
      <w:r>
        <w:t>T</w:t>
      </w:r>
      <w:r w:rsidR="00C70F7D">
        <w:t xml:space="preserve">he </w:t>
      </w:r>
      <w:r>
        <w:t xml:space="preserve">temporal resolution of </w:t>
      </w:r>
      <w:r w:rsidR="00C70F7D">
        <w:t>the satellite</w:t>
      </w:r>
      <w:r w:rsidR="00607588">
        <w:t xml:space="preserve"> cause that some active fire</w:t>
      </w:r>
      <w:r w:rsidR="00D22A89">
        <w:t>s</w:t>
      </w:r>
      <w:r w:rsidR="00607588">
        <w:t xml:space="preserve"> are </w:t>
      </w:r>
      <w:r w:rsidR="000F3FB1">
        <w:t xml:space="preserve">not </w:t>
      </w:r>
      <w:r w:rsidR="00607588">
        <w:t>identified or observed</w:t>
      </w:r>
      <w:r w:rsidR="00C70F7D">
        <w:t xml:space="preserve">. The VIIRS instrument has a 12 hour gap between each observation on a specific location </w:t>
      </w:r>
      <w:r w:rsidR="00C70F7D">
        <w:fldChar w:fldCharType="begin" w:fldLock="1"/>
      </w:r>
      <w:r w:rsidR="008B5EDC">
        <w:instrText>ADDIN CSL_CITATION {"citationItems":[{"id":"ITEM-1","itemData":{"author":[{"dropping-particle":"","family":"Schroeder","given":"Wilfrid","non-dropping-particle":"","parse-names":false,"suffix":""},{"dropping-particle":"","family":"Giglio","given":"Louis","non-dropping-particle":"","parse-names":false,"suffix":""}],"container-title":"Nasa","id":"ITEM-1","issue":"July","issued":{"date-parts":[["2018"]]},"title":"NASA VIIRS Land Science Investigator Processing System (SIPS) Visible Infrared Imaging Radiometer Suite (VIIRS) 375 m &amp; 750 m Active Fire Products: Product User's Guide Version 1.4","type":"article-journal"},"uris":["http://www.mendeley.com/documents/?uuid=63fbf597-e48f-484c-821d-42544268b4bc"]}],"mendeley":{"formattedCitation":"[30]","plainTextFormattedCitation":"[30]","previouslyFormattedCitation":"[30]"},"properties":{"noteIndex":0},"schema":"https://github.com/citation-style-language/schema/raw/master/csl-citation.json"}</w:instrText>
      </w:r>
      <w:r w:rsidR="00C70F7D">
        <w:fldChar w:fldCharType="separate"/>
      </w:r>
      <w:r w:rsidR="00D91FE7" w:rsidRPr="00D91FE7">
        <w:rPr>
          <w:noProof/>
        </w:rPr>
        <w:t>[30]</w:t>
      </w:r>
      <w:r w:rsidR="00C70F7D">
        <w:fldChar w:fldCharType="end"/>
      </w:r>
      <w:r w:rsidR="009853AF">
        <w:t>.</w:t>
      </w:r>
      <w:r w:rsidR="007D421B">
        <w:t xml:space="preserve"> Fires that were </w:t>
      </w:r>
      <w:r w:rsidR="00C70F7D">
        <w:t>active</w:t>
      </w:r>
      <w:r w:rsidR="00AD1A99">
        <w:t xml:space="preserve"> in the</w:t>
      </w:r>
      <w:r w:rsidR="00C70F7D">
        <w:t xml:space="preserve"> 12</w:t>
      </w:r>
      <w:r w:rsidR="007D421B">
        <w:t>-</w:t>
      </w:r>
      <w:r w:rsidR="00C70F7D">
        <w:t>hour gap</w:t>
      </w:r>
      <w:r w:rsidR="007D421B">
        <w:t xml:space="preserve"> </w:t>
      </w:r>
      <w:r w:rsidR="00AD1A99">
        <w:t xml:space="preserve">are not identified. </w:t>
      </w:r>
      <w:r w:rsidR="006F32B7">
        <w:t>Therefore</w:t>
      </w:r>
      <w:r w:rsidR="00B15960">
        <w:t>,</w:t>
      </w:r>
      <w:r w:rsidR="006F32B7">
        <w:t xml:space="preserve"> </w:t>
      </w:r>
      <w:r w:rsidR="002E63FD">
        <w:t xml:space="preserve">the dataset </w:t>
      </w:r>
      <w:r w:rsidR="006F32B7">
        <w:t xml:space="preserve">is slightly </w:t>
      </w:r>
      <w:r w:rsidR="002E63FD">
        <w:t>in</w:t>
      </w:r>
      <w:r w:rsidR="00C70F7D">
        <w:t>complete.</w:t>
      </w:r>
    </w:p>
    <w:p w14:paraId="586A1C75" w14:textId="28A142AA" w:rsidR="00C70F7D" w:rsidRDefault="00EA1331" w:rsidP="00C70F7D">
      <w:r>
        <w:t xml:space="preserve">The location </w:t>
      </w:r>
      <w:r w:rsidR="00C70F7D">
        <w:t xml:space="preserve">of the fire </w:t>
      </w:r>
      <w:r w:rsidR="00E352DB">
        <w:t xml:space="preserve">pixels is also </w:t>
      </w:r>
      <w:r w:rsidR="00363FFE">
        <w:t>difficult to determine</w:t>
      </w:r>
      <w:r w:rsidR="00C70F7D">
        <w:t xml:space="preserve">. VIIRS </w:t>
      </w:r>
      <w:r w:rsidR="00262213">
        <w:t xml:space="preserve"> can </w:t>
      </w:r>
      <w:r w:rsidR="00C70F7D">
        <w:t>observe</w:t>
      </w:r>
      <w:r w:rsidR="00262213">
        <w:t xml:space="preserve"> </w:t>
      </w:r>
      <w:r w:rsidR="00C70F7D">
        <w:t xml:space="preserve">fires up to </w:t>
      </w:r>
      <w:r w:rsidR="00262213">
        <w:t>s</w:t>
      </w:r>
      <w:r w:rsidR="00C70F7D">
        <w:t xml:space="preserve">25% of a </w:t>
      </w:r>
      <w:r w:rsidR="00262213">
        <w:t>Landsat</w:t>
      </w:r>
      <w:r w:rsidR="00C70F7D">
        <w:t>-8 pixel (</w:t>
      </w:r>
      <w:r w:rsidR="00E352DB">
        <w:t xml:space="preserve">a spatial resolution of </w:t>
      </w:r>
      <w:r w:rsidR="00C70F7D">
        <w:t>30 meter</w:t>
      </w:r>
      <w:r w:rsidR="004F2D0D">
        <w:t>s</w:t>
      </w:r>
      <w:r w:rsidR="00C70F7D">
        <w:t xml:space="preserve">) </w:t>
      </w:r>
      <w:r w:rsidR="00C70F7D">
        <w:fldChar w:fldCharType="begin" w:fldLock="1"/>
      </w:r>
      <w:r w:rsidR="00405F58">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assessment","type":"article-journal","volume":"143"},"uris":["http://www.mendeley.com/documents/?uuid=a634acde-4e20-40d9-9972-992dcc303ba4"]},{"id":"ITEM-2","itemData":{"DOI":"10.1016/j.rse.2015.01.010","ISSN":"00344257","abstract":"The use of active fire detections for direct burned area mapping has been limited by the coarse spatial resolution and long revisit cycles of previous sensors. However, the recently developed VIIRS 375 m active fire detection product offers enhanced spatial resolution and temporal revisit cycle, and high sensitivity to small active fires. In this study, we apply that product and assess its performance for direct burned area estimation. Consecutive VIIRS 375 m active fire detections were aggregated to produce the VIIRS 375 m burned area (BA) estimation over ten ecologically diverse study areas. The accuracy of the burned area estimations was assessed by comparison with Landsat-8 supervised burned area classification. The performance of the VIIRS 375 m BA estimates was dependent on the ecosystem characteristics and fire behavior. Higher accuracy was observed in forested areas characterized by large long-duration fires, while grasslands, savannas and agricultural areas showed the highest omission and commission errors. VIIRS 375 m data proved to have higher sensitivity to small fires and higher fire detection rates compared to previous studies, indicating good potential as a complementary dataset for use in routine burned area mapping systems based on cumulative fire count or seeding of spectral signature approaches. Results from the application of VIIRS 375 m fire data to directly monitor the growth of long-lasting wildfires using the 2013 Rim Fire example in California showed high agreement with available fine-resolution airborne data, therefore serving as an alternative source of information for near real-time mapping of fire-affected areas. (C) 2015 Elsevier Inc. All rights reserved.","author":[{"dropping-particle":"","family":"Oliva","given":"Patricia","non-dropping-particle":"","parse-names":false,"suffix":""},{"dropping-particle":"","family":"Schroeder","given":"Wilfrid","non-dropping-particle":"","parse-names":false,"suffix":""}],"container-title":"Remote Sensing of Environment","id":"ITEM-2","issued":{"date-parts":[["2015","4"]]},"page":"144-155","publisher":"ELSEVIER SCIENCE INC","publisher-place":"STE 800, 230 PARK AVE, NEW YORK, NY 10169 USA","title":"Assessment of VIIRS 375m active fire detection product for direct burned area mapping","type":"article-journal","volume":"160"},"uris":["http://www.mendeley.com/documents/?uuid=5b041289-3c4f-433e-a4f4-6a4fefa0495f"]}],"mendeley":{"formattedCitation":"[4,25]","plainTextFormattedCitation":"[4,25]","previouslyFormattedCitation":"[4,25]"},"properties":{"noteIndex":0},"schema":"https://github.com/citation-style-language/schema/raw/master/csl-citation.json"}</w:instrText>
      </w:r>
      <w:r w:rsidR="00C70F7D">
        <w:fldChar w:fldCharType="separate"/>
      </w:r>
      <w:r w:rsidR="00C339FD" w:rsidRPr="00C339FD">
        <w:rPr>
          <w:noProof/>
        </w:rPr>
        <w:t>[4,25]</w:t>
      </w:r>
      <w:r w:rsidR="00C70F7D">
        <w:fldChar w:fldCharType="end"/>
      </w:r>
      <w:r w:rsidR="00C70F7D">
        <w:t xml:space="preserve">, but </w:t>
      </w:r>
      <w:r w:rsidR="00256829">
        <w:t xml:space="preserve">this </w:t>
      </w:r>
      <w:r w:rsidR="00C70F7D">
        <w:t xml:space="preserve">cannot be </w:t>
      </w:r>
      <w:r w:rsidR="00005B64">
        <w:t xml:space="preserve">calculated or deducted form given information </w:t>
      </w:r>
      <w:r w:rsidR="00E26E5E">
        <w:t xml:space="preserve">of </w:t>
      </w:r>
      <w:r w:rsidR="00C70F7D">
        <w:t xml:space="preserve">the </w:t>
      </w:r>
      <w:r w:rsidR="0023768A">
        <w:t xml:space="preserve">fire </w:t>
      </w:r>
      <w:r w:rsidR="00C70F7D">
        <w:t xml:space="preserve">pixel. The </w:t>
      </w:r>
      <w:r w:rsidR="002E34A0">
        <w:t xml:space="preserve">classification </w:t>
      </w:r>
      <w:r w:rsidR="00C70F7D">
        <w:t xml:space="preserve">combined nature </w:t>
      </w:r>
      <w:r w:rsidR="002E34A0">
        <w:t xml:space="preserve">was introduced to identify these difficult </w:t>
      </w:r>
      <w:r w:rsidR="00C70F7D">
        <w:t xml:space="preserve">distinguished </w:t>
      </w:r>
      <w:r w:rsidR="002E34A0">
        <w:t xml:space="preserve">type </w:t>
      </w:r>
      <w:r w:rsidR="00C70F7D">
        <w:t>pixel</w:t>
      </w:r>
      <w:r w:rsidR="002E34A0">
        <w:t>s</w:t>
      </w:r>
      <w:r w:rsidR="00C70F7D">
        <w:t xml:space="preserve">. </w:t>
      </w:r>
      <w:r w:rsidR="00557804">
        <w:t>They cannot be</w:t>
      </w:r>
      <w:r w:rsidR="00C70F7D">
        <w:t xml:space="preserve"> </w:t>
      </w:r>
      <w:r w:rsidR="00557804">
        <w:t xml:space="preserve">used to gather information about the </w:t>
      </w:r>
      <w:r w:rsidR="00C70F7D">
        <w:t xml:space="preserve">seasonal effects </w:t>
      </w:r>
      <w:r w:rsidR="00557804">
        <w:t xml:space="preserve">for the different </w:t>
      </w:r>
      <w:r w:rsidR="00C70F7D">
        <w:t>fire</w:t>
      </w:r>
      <w:r w:rsidR="00557804">
        <w:t>s</w:t>
      </w:r>
      <w:r w:rsidR="00C70F7D">
        <w:t xml:space="preserve">. </w:t>
      </w:r>
      <w:r w:rsidR="00EB3D90">
        <w:t xml:space="preserve">It causes that </w:t>
      </w:r>
      <w:r w:rsidR="00C70F7D">
        <w:t xml:space="preserve">information is missing about </w:t>
      </w:r>
      <w:r w:rsidR="00EB3D90">
        <w:t xml:space="preserve">the seasonal effect on the temporal and spatial distribution of fire </w:t>
      </w:r>
      <w:r w:rsidR="00C70F7D">
        <w:t xml:space="preserve">pixels. </w:t>
      </w:r>
    </w:p>
    <w:p w14:paraId="79D2A0B2" w14:textId="652641C8" w:rsidR="00C70F7D" w:rsidRDefault="00C70F7D" w:rsidP="00C70F7D">
      <w:r>
        <w:t>At least, the daily temporal resolution of the measurements, temporal timeframe of the research and the quantification in terms of fire pixels instead of fires shows and gives no clear indication about the size, number and the duration and activity of fires. These characteristics is important to get information about</w:t>
      </w:r>
      <w:r w:rsidR="005E7295">
        <w:t xml:space="preserve"> the duration and spatial</w:t>
      </w:r>
      <w:r w:rsidR="00BB596D">
        <w:t xml:space="preserve"> characteristics</w:t>
      </w:r>
      <w:r>
        <w:t xml:space="preserve">, the cause and timeframe of the fire and potentially the impact on the local population and infrastructure, which are </w:t>
      </w:r>
      <w:r w:rsidR="00DB0963">
        <w:t xml:space="preserve">generally </w:t>
      </w:r>
      <w:r>
        <w:t xml:space="preserve">used in </w:t>
      </w:r>
      <w:r w:rsidR="00D15367">
        <w:t xml:space="preserve">regional </w:t>
      </w:r>
      <w:r>
        <w:t>risk management.</w:t>
      </w:r>
    </w:p>
    <w:p w14:paraId="02D9423E" w14:textId="6A555AB8" w:rsidR="00073E84" w:rsidRPr="00073E84" w:rsidRDefault="00C70F7D" w:rsidP="00C70F7D">
      <w:r>
        <w:t>Some fires are</w:t>
      </w:r>
      <w:r w:rsidR="00AD47D3">
        <w:t xml:space="preserve"> small </w:t>
      </w:r>
      <w:r w:rsidR="006A18A5">
        <w:t xml:space="preserve">in surface </w:t>
      </w:r>
      <w:r w:rsidR="002B45BA">
        <w:t xml:space="preserve">area </w:t>
      </w:r>
      <w:r w:rsidR="002220BC">
        <w:t xml:space="preserve">and others </w:t>
      </w:r>
      <w:r w:rsidR="007D4093">
        <w:t xml:space="preserve">were burning </w:t>
      </w:r>
      <w:r w:rsidR="003E06D8">
        <w:t xml:space="preserve">for a short </w:t>
      </w:r>
      <w:r w:rsidR="007D4093">
        <w:t>time</w:t>
      </w:r>
      <w:r w:rsidR="00EE1785">
        <w:t xml:space="preserve"> </w:t>
      </w:r>
      <w:r w:rsidR="007D4093">
        <w:t>span</w:t>
      </w:r>
      <w:r w:rsidR="005D0E38">
        <w:t xml:space="preserve">, </w:t>
      </w:r>
      <w:r>
        <w:t>while other</w:t>
      </w:r>
      <w:r w:rsidR="00D642EE">
        <w:t xml:space="preserve"> </w:t>
      </w:r>
      <w:r w:rsidR="00583A83">
        <w:t>fires</w:t>
      </w:r>
      <w:r>
        <w:t xml:space="preserve"> </w:t>
      </w:r>
      <w:r w:rsidR="0054644A">
        <w:t xml:space="preserve">were burning for </w:t>
      </w:r>
      <w:r>
        <w:t xml:space="preserve">several days and </w:t>
      </w:r>
      <w:r w:rsidR="007911D0">
        <w:t xml:space="preserve">were </w:t>
      </w:r>
      <w:r w:rsidR="003075F4">
        <w:t>affecting</w:t>
      </w:r>
      <w:r w:rsidR="007911D0">
        <w:t xml:space="preserve"> large surface </w:t>
      </w:r>
      <w:r>
        <w:t>area. Therefore, the amount of detected fire pixels</w:t>
      </w:r>
      <w:r w:rsidR="00F725AE">
        <w:t xml:space="preserve"> </w:t>
      </w:r>
      <w:r w:rsidR="009708DA">
        <w:t xml:space="preserve">can be used to gain </w:t>
      </w:r>
      <w:r w:rsidR="00F725AE">
        <w:t xml:space="preserve">information about the generally effected </w:t>
      </w:r>
      <w:r w:rsidR="00327B76">
        <w:t xml:space="preserve">area </w:t>
      </w:r>
      <w:r w:rsidR="00F725AE">
        <w:t xml:space="preserve">and landcover but not about the </w:t>
      </w:r>
      <w:r w:rsidR="009836C3">
        <w:t>spatial and temporal characteristics of an individual fire</w:t>
      </w:r>
      <w:r w:rsidR="00F725AE">
        <w:t>.</w:t>
      </w:r>
      <w:r>
        <w:t xml:space="preserve"> </w:t>
      </w:r>
    </w:p>
    <w:p w14:paraId="64489F41" w14:textId="14157F0D" w:rsidR="00C70F7D" w:rsidRPr="001B1045" w:rsidRDefault="00C8795E" w:rsidP="00C70F7D">
      <w:pPr>
        <w:rPr>
          <w:i/>
          <w:iCs/>
        </w:rPr>
      </w:pPr>
      <w:r>
        <w:rPr>
          <w:i/>
          <w:iCs/>
        </w:rPr>
        <w:t xml:space="preserve">4.2 </w:t>
      </w:r>
      <w:r w:rsidR="00C70F7D">
        <w:rPr>
          <w:i/>
          <w:iCs/>
        </w:rPr>
        <w:t>Location of the fire</w:t>
      </w:r>
    </w:p>
    <w:p w14:paraId="511264DE" w14:textId="27C65378" w:rsidR="002D4C9D" w:rsidRDefault="00C70F7D" w:rsidP="00C70F7D">
      <w:r>
        <w:t xml:space="preserve">Nonetheless, the figures are showing various details and findings about the fire pixels location, effected landcover, seasonal influences and the cause of these fire pixels. As seen in figure of the pixels are in designated natural areas. The spatial policy of the European Union and Dutch government has influenced the fires in these regimes. The Natura 2000 are protected, as stated in the method, by the two directives. The spatial policy changes in these areas are rather difficult because </w:t>
      </w:r>
      <w:r>
        <w:fldChar w:fldCharType="begin" w:fldLock="1"/>
      </w:r>
      <w:r w:rsidR="008B5EDC">
        <w:instrText>ADDIN CSL_CITATION {"citationItems":[{"id":"ITEM-1","itemData":{"author":[{"dropping-particle":"","family":"Hatcher","given":"Robert D","non-dropping-particle":"","parse-names":false,"suffix":""},{"dropping-particle":"","family":"Williams","given":"Harold","non-dropping-particle":"","parse-names":false,"suffix":""},{"dropping-particle":"","family":"Zietz","given":"Isidore","non-dropping-particle":"","parse-names":false,"suffix":""},{"dropping-particle":"","family":"America.","given":"Geological Society of","non-dropping-particle":"","parse-names":false,"suffix":""},{"dropping-particle":"","family":"Geological Society of America Penrose Conference Geological Society of America Penrose Conference (1980 : Helen","given":"Ga.) T A - T T -","non-dropping-particle":"","parse-names":false,"suffix":""}],"collection-title":"Memoir / Geological Society of America ; 158; Memoir (Geological Society of America) ; 158.","edition":" NV  - 1 o","id":"ITEM-1","issued":{"date-parts":[["1983"]]},"language":"Engels","publisher":"Geological Society of America,","publisher-place":"Boulder, Colo. :","title":"Contributions to the tectonics and geophysics of mountain chains","type":"article"},"uris":["http://www.mendeley.com/documents/?uuid=1687e83f-6eab-47aa-8b4a-208a92f72c1e"]}],"mendeley":{"formattedCitation":"[31]","plainTextFormattedCitation":"[31]","previouslyFormattedCitation":"[31]"},"properties":{"noteIndex":0},"schema":"https://github.com/citation-style-language/schema/raw/master/csl-citation.json"}</w:instrText>
      </w:r>
      <w:r>
        <w:fldChar w:fldCharType="separate"/>
      </w:r>
      <w:r w:rsidR="00D91FE7" w:rsidRPr="00D91FE7">
        <w:rPr>
          <w:noProof/>
        </w:rPr>
        <w:t>[31]</w:t>
      </w:r>
      <w:r>
        <w:fldChar w:fldCharType="end"/>
      </w:r>
      <w:r>
        <w:t xml:space="preserve"> these spatial changes and policies in these areas need to be approved by the European Union </w:t>
      </w:r>
      <w:r>
        <w:fldChar w:fldCharType="begin" w:fldLock="1"/>
      </w:r>
      <w:r w:rsidR="008B5EDC">
        <w:instrText>ADDIN CSL_CITATION {"citationItems":[{"id":"ITEM-1","itemData":{"ISBN":"9789279475924","ISSN":"1725-2237","abstract":"Report on the status of and trends for habitat types and species covered by the Birds and Habitats Directives for the 2007-2012 period as required under Article 17 of the Habitats Directive and Article 12 of the Birds Directive","author":[{"dropping-particle":"","family":"EEA","given":"","non-dropping-particle":"","parse-names":false,"suffix":""}],"container-title":"EEA Technical Report","id":"ITEM-1","issue":"2","issued":{"date-parts":[["2015"]]},"number-of-pages":"40 S.","title":"The State of Nature in the European Union - Results from reporting under the nature directives 2007–2012","type":"book"},"uris":["http://www.mendeley.com/documents/?uuid=287dabb4-7316-4e3e-a611-48416a059625"]}],"mendeley":{"formattedCitation":"[32]","plainTextFormattedCitation":"[32]","previouslyFormattedCitation":"[32]"},"properties":{"noteIndex":0},"schema":"https://github.com/citation-style-language/schema/raw/master/csl-citation.json"}</w:instrText>
      </w:r>
      <w:r>
        <w:fldChar w:fldCharType="separate"/>
      </w:r>
      <w:r w:rsidR="00D91FE7" w:rsidRPr="00D91FE7">
        <w:rPr>
          <w:noProof/>
        </w:rPr>
        <w:t>[32]</w:t>
      </w:r>
      <w:r>
        <w:fldChar w:fldCharType="end"/>
      </w:r>
      <w:r>
        <w:t xml:space="preserve">. The regional natural areas are governed by the provinces, but are still in development and researched in how this decentralized spatial policy has its effect on the natural spatial policy </w:t>
      </w:r>
      <w:r>
        <w:fldChar w:fldCharType="begin" w:fldLock="1"/>
      </w:r>
      <w:r w:rsidR="008B5EDC">
        <w:instrText>ADDIN CSL_CITATION {"citationItems":[{"id":"ITEM-1","itemData":{"abstract":"Natuur en samenleving zijn sterk met elkaar verweven. Kijk alleen maar naar de rol van natuur in de vrijetijdsbesteding van de Nederlanders, en naar waar zich de meest populaire vakantiebestemmingen bevinden. Maar denk ook aan het effect dat natuur heeft op de vastgoedwaarde van de omliggende bebouwing, en hoe natuur aan de basis ligt van de voedselproductie. Paradoxaal genoeg zijn natuurbeleid en samenleving de afgelopen decennia juist uit elkaar gegroeid. Een groot deel van het Nederlandse natuurbeleid wordt bepaald door Europees beleid, zoals de Vogel- en Habitatrichtlijn (VHR). En veel van het nationale beleid is gericht op de uitvoering van de doelstellingen uit deze richtlijnen. Natuurbeleid lijkt daardoor voor veel mensen weinig met henzelf en met natuur te maken, en meer met wetten, regels en procedures. De recente decentralisatie van het natuurbeleid markeert een breuk met deze trend. In het tussen het Rijk en de provincies gesloten Natuurpact staat uitdrukkelijk dat het natuurbeleid meer verankerd moet worden in de samenleving. Maatschappelijke betrokkenheid wordt daarbij gezien als een voorwaarde voor natuurbehoud en -ontwikkeling. Afgelopen zomer zag ik in het pop-uppark Urbana in Heerlen een mooi voorbeeld van die maatschappelijke betrokkenheid. Midden in de stad werd een tijdelijk park aangelegd, met circa 400 bomen die geadopteerd konden worden door gemeenten, burgers en bedrijven. Het was fantastisch om te zien hoe mensen bezit namen van dit park om er te picknicken, te spelen of iets te drinken. Natuur verbindt, genereert betrokkenheid en maakt mensen blij. De voorliggende evaluatie van het natuurbeleid betekent, net als het Natuurpact zelf, een breuk met het verleden. Gangbaar is een evaluatie waarbij aan het eind van een beleidsperiode een oordeel wordt geveld. Met deze {\\textquoteleft}lerende evaluatie{\\textquoteright} gaat het PBL al gedurende de evaluatieperiode met beleidsmakers en hun maatschappelijke partners om de tafel. Een aanpak die de provincies en het Rijk in staat moet stellen om gaandeweg en over-en-weer te leren, zodat ze beleid tussentijds kunnen bijstellen. Een lerende evaluatie is een voortgaand proces. U heeft hier het eerste rapport van de tussentijdse resultaten voor u. In meer dan één opzicht een gezamenlijk product. Hopelijk stimuleert het de verdere zoektocht naar een sterkere verbinding tussen natuur, beleid en samenleving.","author":[{"dropping-particle":"","family":"Folkert","given":"Rob","non-dropping-particle":"","parse-names":false,"suffix":""},{"dropping-particle":"","family":"Boonstra","given":"Froukje","non-dropping-particle":"","parse-names":false,"suffix":""}],"id":"ITEM-1","issued":{"date-parts":[["2017"]]},"note":"PBL-publication number: 1769","publisher":"Planbureau voor de Leefomgeving (PBL)","title":"Lerende evaluatie van het Natuurpact : naar nieuwe verbindingen tussen natuur, beleid en samenleving","type":"book"},"uris":["http://www.mendeley.com/documents/?uuid=25d20dec-aa34-4479-9cdc-260194ef6668"]}],"mendeley":{"formattedCitation":"[33]","plainTextFormattedCitation":"[33]","previouslyFormattedCitation":"[33]"},"properties":{"noteIndex":0},"schema":"https://github.com/citation-style-language/schema/raw/master/csl-citation.json"}</w:instrText>
      </w:r>
      <w:r>
        <w:fldChar w:fldCharType="separate"/>
      </w:r>
      <w:r w:rsidR="00D91FE7" w:rsidRPr="00D91FE7">
        <w:rPr>
          <w:noProof/>
        </w:rPr>
        <w:t>[33]</w:t>
      </w:r>
      <w:r>
        <w:fldChar w:fldCharType="end"/>
      </w:r>
      <w:r>
        <w:t xml:space="preserve">. </w:t>
      </w:r>
      <w:r w:rsidR="002C1190">
        <w:t>The explanation between the difference between fires in Natura 2000 and national parks could be explained</w:t>
      </w:r>
      <w:r>
        <w:t xml:space="preserve">.  </w:t>
      </w:r>
    </w:p>
    <w:p w14:paraId="33E2D98A" w14:textId="77777777" w:rsidR="002D4C9D" w:rsidRDefault="002D4C9D">
      <w:r>
        <w:br w:type="page"/>
      </w:r>
    </w:p>
    <w:p w14:paraId="49B473D6" w14:textId="4280D1B7" w:rsidR="00C70F7D" w:rsidRDefault="00216FCE" w:rsidP="00C70F7D">
      <w:pPr>
        <w:rPr>
          <w:i/>
          <w:iCs/>
        </w:rPr>
      </w:pPr>
      <w:r>
        <w:rPr>
          <w:i/>
          <w:iCs/>
        </w:rPr>
        <w:lastRenderedPageBreak/>
        <w:t>4.3 General temporal trend</w:t>
      </w:r>
    </w:p>
    <w:p w14:paraId="62FA218F" w14:textId="018A365C" w:rsidR="00216FCE" w:rsidRPr="00216FCE" w:rsidRDefault="00216FCE" w:rsidP="00C70F7D">
      <w:r>
        <w:t xml:space="preserve">The general trend for the last 8 years shows that the occurrences of fire are neither decreasing or increasing. </w:t>
      </w:r>
      <w:r w:rsidR="00832A47">
        <w:t xml:space="preserve">It could be in line with the trend that humans decrease fires through the expansion agricultural land and fire policies </w:t>
      </w:r>
      <w:r w:rsidR="00832A47">
        <w:fldChar w:fldCharType="begin" w:fldLock="1"/>
      </w:r>
      <w:r w:rsidR="007B6EB4">
        <w:instrText>ADDIN CSL_CITATION {"citationItems":[{"id":"ITEM-1","itemData":{"DOI":"10.1126/science.aal4108","ISBN":"0036-8075","ISSN":"0036-8075","abstract":"Fire is an essential Earth system process that alters ecosystem and atmospheric composition. Here we assessed long-term fire trends using multiple satellite data sets. We found that global burned area declined by 24.3 ± 8.8% over the past 18 years. The estimated decrease in burned area remained robust after adjusting for precipitation variability and was largest in savannas. Agricultural expansion and intensification were primary drivers of declining fire activity. Fewer and smaller fires reduced aerosol concentrations, modified vegetation structure, and increased the magnitude of the terrestrial carbon sink. Fire models were unable to reproduce the pattern and magnitude of observed declines, suggesting that they may overestimate fire emissions in future projections. Using economic and demographic variables, we developed a conceptual model for predicting fire in human-dominated landscapes.","author":[{"dropping-particle":"","family":"Andela","given":"N","non-dropping-particle":"","parse-names":false,"suffix":""},{"dropping-particle":"","family":"Morton","given":"D C","non-dropping-particle":"","parse-names":false,"suffix":""},{"dropping-particle":"","family":"Giglio","given":"L","non-dropping-particle":"","parse-names":false,"suffix":""},{"dropping-particle":"","family":"Chen","given":"Y","non-dropping-particle":"","parse-names":false,"suffix":""},{"dropping-particle":"","family":"Werf","given":"G. R.","non-dropping-particle":"van der","parse-names":false,"suffix":""},{"dropping-particle":"","family":"Kasibhatla","given":"P S","non-dropping-particle":"","parse-names":false,"suffix":""},{"dropping-particle":"","family":"DeFries","given":"R. S.","non-dropping-particle":"","parse-names":false,"suffix":""},{"dropping-particle":"","family":"Collatz","given":"G J","non-dropping-particle":"","parse-names":false,"suffix":""},{"dropping-particle":"","family":"Hantson","given":"S","non-dropping-particle":"","parse-names":false,"suffix":""},{"dropping-particle":"","family":"Kloster","given":"S","non-dropping-particle":"","parse-names":false,"suffix":""},{"dropping-particle":"","family":"Bachelet","given":"D","non-dropping-particle":"","parse-names":false,"suffix":""},{"dropping-particle":"","family":"Forrest","given":"M","non-dropping-particle":"","parse-names":false,"suffix":""},{"dropping-particle":"","family":"Lasslop","given":"G","non-dropping-particle":"","parse-names":false,"suffix":""},{"dropping-particle":"","family":"Li","given":"F","non-dropping-particle":"","parse-names":false,"suffix":""},{"dropping-particle":"","family":"Mangeon","given":"S","non-dropping-particle":"","parse-names":false,"suffix":""},{"dropping-particle":"","family":"Melton","given":"J R","non-dropping-particle":"","parse-names":false,"suffix":""},{"dropping-particle":"","family":"Yue","given":"C","non-dropping-particle":"","parse-names":false,"suffix":""},{"dropping-particle":"","family":"Randerson","given":"J T","non-dropping-particle":"","parse-names":false,"suffix":""}],"container-title":"Science","id":"ITEM-1","issue":"6345","issued":{"date-parts":[["2017","6","30"]]},"page":"1356-1362","title":"A human-driven decline in global burned area","type":"article-journal","volume":"356"},"uris":["http://www.mendeley.com/documents/?uuid=fd9072d4-df40-45a1-b7b9-7a2c057664a8"]}],"mendeley":{"formattedCitation":"[7]","plainTextFormattedCitation":"[7]","previouslyFormattedCitation":"[7]"},"properties":{"noteIndex":0},"schema":"https://github.com/citation-style-language/schema/raw/master/csl-citation.json"}</w:instrText>
      </w:r>
      <w:r w:rsidR="00832A47">
        <w:fldChar w:fldCharType="separate"/>
      </w:r>
      <w:r w:rsidR="00832A47" w:rsidRPr="00832A47">
        <w:rPr>
          <w:noProof/>
        </w:rPr>
        <w:t>[7]</w:t>
      </w:r>
      <w:r w:rsidR="00832A47">
        <w:fldChar w:fldCharType="end"/>
      </w:r>
      <w:r w:rsidR="007B6EB4">
        <w:t xml:space="preserve">. However, the agricultural surface area is decreasing </w:t>
      </w:r>
      <w:r w:rsidR="007B6EB4">
        <w:fldChar w:fldCharType="begin" w:fldLock="1"/>
      </w:r>
      <w:r w:rsidR="000178DE">
        <w:instrText>ADDIN CSL_CITATION {"citationItems":[{"id":"ITEM-1","itemData":{"URL":"https://www.cbs.nl/nl-nl/cijfers/detail/80780ned","accessed":{"date-parts":[["2021","6","8"]]},"author":[{"dropping-particle":"","family":"CBS","given":"","non-dropping-particle":"","parse-names":false,"suffix":""}],"id":"ITEM-1","issued":{"date-parts":[["2021"]]},"title":"Landbouw; gewassen, dieren en grondgebruik naar regio","type":"webpage"},"uris":["http://www.mendeley.com/documents/?uuid=ae068efd-2ce2-4b30-970e-a9a87633980c"]}],"mendeley":{"formattedCitation":"[34]","plainTextFormattedCitation":"[34]","previouslyFormattedCitation":"[34]"},"properties":{"noteIndex":0},"schema":"https://github.com/citation-style-language/schema/raw/master/csl-citation.json"}</w:instrText>
      </w:r>
      <w:r w:rsidR="007B6EB4">
        <w:fldChar w:fldCharType="separate"/>
      </w:r>
      <w:r w:rsidR="007B6EB4" w:rsidRPr="007B6EB4">
        <w:rPr>
          <w:noProof/>
        </w:rPr>
        <w:t>[34]</w:t>
      </w:r>
      <w:r w:rsidR="007B6EB4">
        <w:fldChar w:fldCharType="end"/>
      </w:r>
      <w:r w:rsidR="007B6EB4">
        <w:t xml:space="preserve">. Therefore, the trend cannot be explained by decrease and agricultural area nor the increase in risk. </w:t>
      </w:r>
    </w:p>
    <w:p w14:paraId="2ACCB4C1" w14:textId="747C6D8B" w:rsidR="00C70F7D" w:rsidRDefault="00C70F7D" w:rsidP="00C70F7D">
      <w:r>
        <w:t xml:space="preserve">Dryness, precipitation, and evaporation are increasing </w:t>
      </w:r>
      <w:r w:rsidR="0065649A">
        <w:t xml:space="preserve">and influencing </w:t>
      </w:r>
      <w:r>
        <w:t>the risk of fires</w:t>
      </w:r>
      <w:r w:rsidR="00006D0A">
        <w:t xml:space="preserve"> in specified natural areas</w:t>
      </w:r>
      <w:r>
        <w:t xml:space="preserve">. Lower soil moisture is potentially caused by the evaporation and plant transpiration and the high-pressure zones around Western Europe. The loss in evaporation is not made up with the precipitation and run-off from river systems and leads to lower soil moisture in the eastern Netherlands </w:t>
      </w:r>
      <w:r>
        <w:fldChar w:fldCharType="begin" w:fldLock="1"/>
      </w:r>
      <w:r w:rsidR="000178DE">
        <w:instrText>ADDIN CSL_CITATION {"citationItems":[{"id":"ITEM-1","itemData":{"DOI":"10.5194/hess-23-191-2019","author":[{"dropping-particle":"","family":"Linden","given":"E C","non-dropping-particle":"van der","parse-names":false,"suffix":""},{"dropping-particle":"","family":"Haarsma","given":"R J","non-dropping-particle":"","parse-names":false,"suffix":""},{"dropping-particle":"","family":"Schrier","given":"G","non-dropping-particle":"van der","parse-names":false,"suffix":""}],"container-title":"Hydrology and Earth System Sciences","id":"ITEM-1","issue":"1","issued":{"date-parts":[["2019"]]},"page":"191-206","title":"Impact of climate model resolution on soil moisture projections in central-western Europe","type":"article-journal","volume":"23"},"uris":["http://www.mendeley.com/documents/?uuid=e5909a80-5af5-4ffd-8756-b7bcefbeae3c"]}],"mendeley":{"formattedCitation":"[35]","plainTextFormattedCitation":"[35]","previouslyFormattedCitation":"[35]"},"properties":{"noteIndex":0},"schema":"https://github.com/citation-style-language/schema/raw/master/csl-citation.json"}</w:instrText>
      </w:r>
      <w:r>
        <w:fldChar w:fldCharType="separate"/>
      </w:r>
      <w:r w:rsidR="007B6EB4" w:rsidRPr="007B6EB4">
        <w:rPr>
          <w:noProof/>
        </w:rPr>
        <w:t>[35]</w:t>
      </w:r>
      <w:r>
        <w:fldChar w:fldCharType="end"/>
      </w:r>
      <w:r>
        <w:t xml:space="preserve">, which increase the risks of natural fires in spring. </w:t>
      </w:r>
      <w:r w:rsidR="00A943AE">
        <w:t xml:space="preserve">The phenomenon could show why there are no forest fires in the autumn, while </w:t>
      </w:r>
      <w:r w:rsidR="00C316E5">
        <w:t>peak in the late winter and early spring.</w:t>
      </w:r>
      <w:r w:rsidR="00EE5773">
        <w:t xml:space="preserve"> </w:t>
      </w:r>
      <w:r w:rsidR="005A05B0">
        <w:t>Furthermore, it explains partly why the concentration of the fire pixels increase in central and south east Netherlands</w:t>
      </w:r>
      <w:r w:rsidR="009A7916">
        <w:t>.</w:t>
      </w:r>
    </w:p>
    <w:p w14:paraId="6C194CDA" w14:textId="67183B2D" w:rsidR="00375EF7" w:rsidRPr="00D221F3" w:rsidRDefault="00375EF7" w:rsidP="00C70F7D">
      <w:r>
        <w:t xml:space="preserve">Figure </w:t>
      </w:r>
      <w:r w:rsidR="00797ABA">
        <w:t>7</w:t>
      </w:r>
      <w:r>
        <w:t xml:space="preserve"> shows also that heath and peat fires are peaking in the spring and fades out in the late summer. </w:t>
      </w:r>
      <w:r w:rsidR="00C15052">
        <w:t xml:space="preserve">This is distorted by the peak </w:t>
      </w:r>
      <w:r w:rsidR="00FA6DD0">
        <w:t xml:space="preserve">of observed fire pixels </w:t>
      </w:r>
      <w:r w:rsidR="00C15052">
        <w:t xml:space="preserve">in 2014, but </w:t>
      </w:r>
      <w:r w:rsidR="00635B20">
        <w:t xml:space="preserve">nonetheless </w:t>
      </w:r>
      <w:r>
        <w:t xml:space="preserve">the </w:t>
      </w:r>
      <w:r w:rsidR="008D1858">
        <w:t>high-pressure</w:t>
      </w:r>
      <w:r>
        <w:t xml:space="preserve"> zone </w:t>
      </w:r>
      <w:r w:rsidR="00A4380A">
        <w:t xml:space="preserve">in </w:t>
      </w:r>
      <w:r w:rsidR="000932EA">
        <w:t>Western Europe</w:t>
      </w:r>
      <w:r w:rsidR="00897C8C">
        <w:t xml:space="preserve"> in the spring</w:t>
      </w:r>
      <w:r w:rsidR="000932EA">
        <w:t xml:space="preserve"> </w:t>
      </w:r>
      <w:r>
        <w:t>is a</w:t>
      </w:r>
      <w:r w:rsidR="00897C8C">
        <w:t xml:space="preserve">n important </w:t>
      </w:r>
      <w:r>
        <w:t xml:space="preserve">explanation, about </w:t>
      </w:r>
      <w:r w:rsidR="00897C8C">
        <w:t xml:space="preserve">why </w:t>
      </w:r>
      <w:r>
        <w:t xml:space="preserve">these fire </w:t>
      </w:r>
      <w:r w:rsidR="00897C8C">
        <w:t xml:space="preserve">pixels are observed </w:t>
      </w:r>
      <w:r>
        <w:t xml:space="preserve">in </w:t>
      </w:r>
      <w:r w:rsidR="00AD75A2">
        <w:t xml:space="preserve">the late winter and early </w:t>
      </w:r>
      <w:r>
        <w:t xml:space="preserve">spring.  </w:t>
      </w:r>
    </w:p>
    <w:p w14:paraId="24253664" w14:textId="32109742" w:rsidR="00C70F7D" w:rsidRPr="00B2789B" w:rsidRDefault="00995974" w:rsidP="00C70F7D">
      <w:pPr>
        <w:rPr>
          <w:i/>
          <w:iCs/>
        </w:rPr>
      </w:pPr>
      <w:r>
        <w:rPr>
          <w:i/>
          <w:iCs/>
        </w:rPr>
        <w:t xml:space="preserve">4.4 </w:t>
      </w:r>
      <w:r w:rsidR="00C70F7D">
        <w:rPr>
          <w:i/>
          <w:iCs/>
        </w:rPr>
        <w:t>Human influences</w:t>
      </w:r>
    </w:p>
    <w:p w14:paraId="454645AB" w14:textId="1D6948EE" w:rsidR="005C10D4" w:rsidRDefault="00C70F7D" w:rsidP="00C70F7D">
      <w:r>
        <w:t>While abiotic and biotic</w:t>
      </w:r>
      <w:r w:rsidR="00DB6401">
        <w:t xml:space="preserve"> factors are</w:t>
      </w:r>
      <w:r>
        <w:t xml:space="preserve"> impacting the risk of fires, the key to finding the </w:t>
      </w:r>
      <w:r w:rsidR="00A53E93">
        <w:t xml:space="preserve">different components of the </w:t>
      </w:r>
      <w:r>
        <w:t xml:space="preserve">driving force </w:t>
      </w:r>
      <w:r w:rsidR="00A53E93">
        <w:t xml:space="preserve">behind the </w:t>
      </w:r>
      <w:r>
        <w:t xml:space="preserve">fire regime </w:t>
      </w:r>
      <w:r w:rsidR="00A53E93">
        <w:t xml:space="preserve">also </w:t>
      </w:r>
      <w:r>
        <w:t xml:space="preserve">is </w:t>
      </w:r>
      <w:r w:rsidR="00A53E93">
        <w:t xml:space="preserve">in </w:t>
      </w:r>
      <w:r>
        <w:t>the mapping and analysing human activity in the protected areas. As</w:t>
      </w:r>
      <w:bookmarkStart w:id="6" w:name="_Hlk59058124"/>
      <w:r>
        <w:fldChar w:fldCharType="begin" w:fldLock="1"/>
      </w:r>
      <w:r w:rsidR="000178DE">
        <w:instrText>ADDIN CSL_CITATION {"citationItems":[{"id":"ITEM-1","itemData":{"DOI":"10.1073/pnas.1003669107","ISSN":"0027-8424","abstract":"Recent bursts in the incidence of large wildfires worldwide have raised concerns about the influence climate change and humans might have on future fire activity. Comparatively little is known, however, about the relative importance of these factors in shaping global fire history. Here we use fire and climate modeling, combined with land cover and population estimates, to gain a better understanding of the forces driving global fire trends. Our model successfully reproduces global fire activity record over the last millennium and reveals distinct regimes in global fire behavior. We find that during the preindustrial period, the global fire regime was strongly driven by precipitation (rather than temperature), shifting to an anthropogenic-driven regime with the Industrial Revolution. Our future projections indicate an impending shift to a temperature-driven global fire regime in the 21st century, creating an unprecedentedly fire-prone environment. These results suggest a possibility that in the future climate will play a considerably stronger role in driving global fire trends, outweighing direct human influence on fire (both ignition and suppression), a reversal from the situation during the last two centuries.","author":[{"dropping-particle":"","family":"Pechony","given":"O","non-dropping-particle":"","parse-names":false,"suffix":""},{"dropping-particle":"","family":"Shindell","given":"D T","non-dropping-particle":"","parse-names":false,"suffix":""}],"container-title":"Proceedings of the National Academy of Sciences","id":"ITEM-1","issue":"45","issued":{"date-parts":[["2010","11","9"]]},"page":"19167-19170","publisher":"NATL ACAD SCIENCES","publisher-place":"2101 CONSTITUTION AVE NW, WASHINGTON, DC 20418 USA","title":"Driving forces of global wildfires over the past millennium and the forthcoming century","type":"article-journal","volume":"107"},"uris":["http://www.mendeley.com/documents/?uuid=5205bf2c-3bb3-4efe-8d9e-125174ad9526"]}],"mendeley":{"formattedCitation":"[36]","manualFormatting":" Pechony and Shindell [32]","plainTextFormattedCitation":"[36]","previouslyFormattedCitation":"[36]"},"properties":{"noteIndex":0},"schema":"https://github.com/citation-style-language/schema/raw/master/csl-citation.json"}</w:instrText>
      </w:r>
      <w:r>
        <w:fldChar w:fldCharType="separate"/>
      </w:r>
      <w:r w:rsidR="0059455A">
        <w:rPr>
          <w:noProof/>
        </w:rPr>
        <w:t xml:space="preserve"> </w:t>
      </w:r>
      <w:r w:rsidR="0059455A" w:rsidRPr="005B19D9">
        <w:rPr>
          <w:noProof/>
        </w:rPr>
        <w:t xml:space="preserve">Pechony and Shindell </w:t>
      </w:r>
      <w:r w:rsidR="0059455A" w:rsidRPr="0059455A">
        <w:rPr>
          <w:noProof/>
        </w:rPr>
        <w:t>[32]</w:t>
      </w:r>
      <w:r>
        <w:fldChar w:fldCharType="end"/>
      </w:r>
      <w:r>
        <w:t xml:space="preserve"> and </w:t>
      </w:r>
      <w:r>
        <w:fldChar w:fldCharType="begin" w:fldLock="1"/>
      </w:r>
      <w:r w:rsidR="005D7C21">
        <w:instrText>ADDIN CSL_CITATION {"citationItems":[{"id":"ITEM-1","itemData":{"DOI":"10.1007/s00267-012-9961-z","ISSN":"0364-152X","abstract":"Knowledge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Management","id":"ITEM-1","issue":"3","issued":{"date-parts":[["2013","3","21"]]},"page":"651-662","publisher":"SPRINGER","publisher-place":"ONE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Europe","type":"article-journal","volume":"51"},"uris":["http://www.mendeley.com/documents/?uuid=e0d56085-65d2-483b-b8dc-e7c209f024da"]}],"mendeley":{"formattedCitation":"[12]","manualFormatting":"Ganteaume et al.[8]","plainTextFormattedCitation":"[12]","previouslyFormattedCitation":"[12]"},"properties":{"noteIndex":0},"schema":"https://github.com/citation-style-language/schema/raw/master/csl-citation.json"}</w:instrText>
      </w:r>
      <w:r>
        <w:fldChar w:fldCharType="separate"/>
      </w:r>
      <w:r w:rsidR="000B1E0F" w:rsidRPr="00F92AD0">
        <w:rPr>
          <w:noProof/>
        </w:rPr>
        <w:t xml:space="preserve">Ganteaume </w:t>
      </w:r>
      <w:r w:rsidR="000B1E0F" w:rsidRPr="00F92AD0">
        <w:rPr>
          <w:i/>
          <w:noProof/>
        </w:rPr>
        <w:t>et al.</w:t>
      </w:r>
      <w:r w:rsidR="000B1E0F" w:rsidRPr="000B1E0F">
        <w:rPr>
          <w:noProof/>
        </w:rPr>
        <w:t>[8]</w:t>
      </w:r>
      <w:r>
        <w:fldChar w:fldCharType="end"/>
      </w:r>
      <w:r>
        <w:t xml:space="preserve"> </w:t>
      </w:r>
      <w:bookmarkEnd w:id="6"/>
      <w:r>
        <w:t xml:space="preserve">have </w:t>
      </w:r>
      <w:r w:rsidR="005D7C21">
        <w:t xml:space="preserve">shown, </w:t>
      </w:r>
      <w:r>
        <w:t xml:space="preserve">higher population density </w:t>
      </w:r>
      <w:r w:rsidR="006F7F99">
        <w:t>increases</w:t>
      </w:r>
      <w:r>
        <w:t xml:space="preserve"> the occurrences of wildfires</w:t>
      </w:r>
      <w:r w:rsidR="00BD3795">
        <w:t xml:space="preserve">. They </w:t>
      </w:r>
      <w:r>
        <w:t xml:space="preserve">observed that fire ignition and fire suppression </w:t>
      </w:r>
      <w:r w:rsidR="003B10FA">
        <w:t>will increase</w:t>
      </w:r>
      <w:r w:rsidR="006808DE">
        <w:t xml:space="preserve"> when the population density increase</w:t>
      </w:r>
      <w:r w:rsidR="001E12C1">
        <w:t>.</w:t>
      </w:r>
      <w:r w:rsidR="00054093">
        <w:t xml:space="preserve"> </w:t>
      </w:r>
    </w:p>
    <w:p w14:paraId="42A4730B" w14:textId="53E54119" w:rsidR="006C3436" w:rsidRDefault="00054093" w:rsidP="00C70F7D">
      <w:r>
        <w:t>The</w:t>
      </w:r>
      <w:r w:rsidR="00D0603D">
        <w:t xml:space="preserve"> low distance between a fire pixel and a road indicates </w:t>
      </w:r>
      <w:r w:rsidR="00F64F1E">
        <w:t xml:space="preserve">are </w:t>
      </w:r>
      <w:r w:rsidR="00BF475B">
        <w:t xml:space="preserve">also </w:t>
      </w:r>
      <w:r w:rsidR="00F64F1E">
        <w:t xml:space="preserve">relevant </w:t>
      </w:r>
      <w:r w:rsidR="0054155D">
        <w:t xml:space="preserve">for </w:t>
      </w:r>
      <w:r w:rsidR="004808FE">
        <w:t xml:space="preserve">gaining insight into </w:t>
      </w:r>
      <w:r w:rsidR="0054155D">
        <w:t xml:space="preserve">the main driving force of </w:t>
      </w:r>
      <w:r w:rsidR="00D0603D">
        <w:t xml:space="preserve">fire </w:t>
      </w:r>
      <w:r w:rsidR="0054155D">
        <w:t xml:space="preserve">in the </w:t>
      </w:r>
      <w:r w:rsidR="00D0603D">
        <w:t>Netherlands</w:t>
      </w:r>
      <w:r w:rsidR="00C70F7D">
        <w:t xml:space="preserve">. </w:t>
      </w:r>
      <w:r w:rsidR="00C70F7D">
        <w:fldChar w:fldCharType="begin" w:fldLock="1"/>
      </w:r>
      <w:r w:rsidR="000178DE">
        <w:instrText>ADDIN CSL_CITATION {"citationItems":[{"id":"ITEM-1","itemData":{"ISBN":"9783540759164 3540759166 9783540759157 3540759158","author":[{"dropping-particle":"","family":"Elewa","given":"Ashraf M T T A - T T -","non-dropping-particle":"","parse-names":false,"suffix":""}],"edition":" NV  - 1 o","id":"ITEM-1","issued":{"date-parts":[["2008"]]},"language":"Engels","publisher":"Springer,","publisher-place":"Berlin :","title":"Mass extinction","type":"article"},"uris":["http://www.mendeley.com/documents/?uuid=a467c773-515c-462b-95cf-3d32887d4969"]}],"mendeley":{"formattedCitation":"[37]","manualFormatting":"Elewa [33]","plainTextFormattedCitation":"[37]","previouslyFormattedCitation":"[37]"},"properties":{"noteIndex":0},"schema":"https://github.com/citation-style-language/schema/raw/master/csl-citation.json"}</w:instrText>
      </w:r>
      <w:r w:rsidR="00C70F7D">
        <w:fldChar w:fldCharType="separate"/>
      </w:r>
      <w:r w:rsidR="00DD7D03" w:rsidRPr="00EB1B63">
        <w:rPr>
          <w:noProof/>
        </w:rPr>
        <w:t>Elewa</w:t>
      </w:r>
      <w:r w:rsidR="00DD7D03" w:rsidRPr="00DD7D03">
        <w:rPr>
          <w:noProof/>
        </w:rPr>
        <w:t xml:space="preserve"> [33]</w:t>
      </w:r>
      <w:r w:rsidR="00C70F7D">
        <w:fldChar w:fldCharType="end"/>
      </w:r>
      <w:r w:rsidR="00C70F7D">
        <w:t xml:space="preserve"> has stated that a higher density infrastructure is related to the frequency of wildfires in the Mediterranean. This observation was related that an higher density of infrastructure resulted in a higher fire frequency in its surrounding </w:t>
      </w:r>
      <w:r w:rsidR="00C70F7D">
        <w:fldChar w:fldCharType="begin" w:fldLock="1"/>
      </w:r>
      <w:r w:rsidR="00405F58">
        <w:instrText>ADDIN CSL_CITATION {"citationItems":[{"id":"ITEM-1","itemData":{"DOI":"10.1016/j.foreco.2012.03.003","ISSN":"03781127","abstract":"Fire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M.C.","non-dropping-particle":"","parse-names":false,"suffix":""}],"container-title":"Forest Ecology and Management","id":"ITEM-1","issued":{"date-parts":[["2012","7"]]},"page":"117-129","title":"Modeling spatial patterns of fire occurrence in Mediterranean Europe using Multiple Regression and Random Forest","type":"article-journal","volume":"275"},"uris":["http://www.mendeley.com/documents/?uuid=ff54fad5-2ad1-48e8-8a3f-0a7f2609de59"]}],"mendeley":{"formattedCitation":"[16]","plainTextFormattedCitation":"[16]","previouslyFormattedCitation":"[16]"},"properties":{"noteIndex":0},"schema":"https://github.com/citation-style-language/schema/raw/master/csl-citation.json"}</w:instrText>
      </w:r>
      <w:r w:rsidR="00C70F7D">
        <w:fldChar w:fldCharType="separate"/>
      </w:r>
      <w:r w:rsidR="00C339FD" w:rsidRPr="00C339FD">
        <w:rPr>
          <w:noProof/>
        </w:rPr>
        <w:t>[16]</w:t>
      </w:r>
      <w:r w:rsidR="00C70F7D">
        <w:fldChar w:fldCharType="end"/>
      </w:r>
      <w:r w:rsidR="00C70F7D">
        <w:t>. While the Netherlands has a climate with a milder temperature and high</w:t>
      </w:r>
      <w:r w:rsidR="0045458E">
        <w:t xml:space="preserve"> </w:t>
      </w:r>
      <w:r w:rsidR="00C70F7D">
        <w:t xml:space="preserve">amount precipitation </w:t>
      </w:r>
      <w:r w:rsidR="00C70F7D">
        <w:fldChar w:fldCharType="begin" w:fldLock="1"/>
      </w:r>
      <w:r w:rsidR="000178DE">
        <w:instrText>ADDIN CSL_CITATION {"citationItems":[{"id":"ITEM-1","itemData":{"DOI":"10.1038/sdata.2018.214","ISSN":"2052-4463","abstract":"We present new global maps of the Koppen-Geiger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www.gloh2o.org/koppen.","author":[{"dropping-particle":"","family":"Beck","given":"Hylke E","non-dropping-particle":"","parse-names":false,"suffix":""},{"dropping-particle":"","family":"Zimmermann","given":"Niklaus E","non-dropping-particle":"","parse-names":false,"suffix":""},{"dropping-particle":"","family":"McVicar","given":"Tim R","non-dropping-particle":"","parse-names":false,"suffix":""},{"dropping-particle":"","family":"Vergopolan","given":"Noemi","non-dropping-particle":"","parse-names":false,"suffix":""},{"dropping-particle":"","family":"Berg","given":"Alexis","non-dropping-particle":"","parse-names":false,"suffix":""},{"dropping-particle":"","family":"Wood","given":"Eric F","non-dropping-particle":"","parse-names":false,"suffix":""}],"container-title":"Scientific Data","id":"ITEM-1","issue":"1","issued":{"date-parts":[["2018","12","18"]]},"page":"180214","publisher":"NATURE PUBLISHING GROUP","publisher-place":"MACMILLAN BUILDING, 4 CRINAN ST, LONDON N1 9XW, ENGLAND","title":"Present and future Köppen-Geiger climate classification maps at 1-km resolution","type":"article-journal","volume":"5"},"uris":["http://www.mendeley.com/documents/?uuid=433da89a-bfcf-422d-aba5-a99691904ee5"]}],"mendeley":{"formattedCitation":"[38]","plainTextFormattedCitation":"[38]","previouslyFormattedCitation":"[38]"},"properties":{"noteIndex":0},"schema":"https://github.com/citation-style-language/schema/raw/master/csl-citation.json"}</w:instrText>
      </w:r>
      <w:r w:rsidR="00C70F7D">
        <w:fldChar w:fldCharType="separate"/>
      </w:r>
      <w:r w:rsidR="007B6EB4" w:rsidRPr="007B6EB4">
        <w:rPr>
          <w:noProof/>
        </w:rPr>
        <w:t>[38]</w:t>
      </w:r>
      <w:r w:rsidR="00C70F7D">
        <w:fldChar w:fldCharType="end"/>
      </w:r>
      <w:r w:rsidR="00C70F7D">
        <w:t>, these observations</w:t>
      </w:r>
      <w:r w:rsidR="00D105BC">
        <w:t xml:space="preserve"> are</w:t>
      </w:r>
      <w:r w:rsidR="00C70F7D">
        <w:t xml:space="preserve"> applied to this situation, because the country has one of the highest population densities in Europe </w:t>
      </w:r>
      <w:r w:rsidR="00C70F7D">
        <w:fldChar w:fldCharType="begin" w:fldLock="1"/>
      </w:r>
      <w:r w:rsidR="000178DE">
        <w:instrText>ADDIN CSL_CITATION {"citationItems":[{"id":"ITEM-1","itemData":{"URL":"https://opendata.cbs.nl/statline/#/CBS/nl/dataset/37296ned/table?ts=1600865782793","accessed":{"date-parts":[["2020","9","23"]]},"author":[{"dropping-particle":"","family":"CBS","given":"","non-dropping-particle":"","parse-names":false,"suffix":""}],"id":"ITEM-1","issued":{"date-parts":[["2019"]]},"title":"Statline","type":"webpage"},"uris":["http://www.mendeley.com/documents/?uuid=02b0272b-2aa1-4d61-8eb2-a72a10874613"]}],"mendeley":{"formattedCitation":"[39]","plainTextFormattedCitation":"[39]","previouslyFormattedCitation":"[39]"},"properties":{"noteIndex":0},"schema":"https://github.com/citation-style-language/schema/raw/master/csl-citation.json"}</w:instrText>
      </w:r>
      <w:r w:rsidR="00C70F7D">
        <w:fldChar w:fldCharType="separate"/>
      </w:r>
      <w:r w:rsidR="007B6EB4" w:rsidRPr="007B6EB4">
        <w:rPr>
          <w:noProof/>
        </w:rPr>
        <w:t>[39]</w:t>
      </w:r>
      <w:r w:rsidR="00C70F7D">
        <w:fldChar w:fldCharType="end"/>
      </w:r>
      <w:r w:rsidR="00C70F7D">
        <w:t xml:space="preserve">, high density infrastructure </w:t>
      </w:r>
      <w:r w:rsidR="00C70F7D">
        <w:fldChar w:fldCharType="begin" w:fldLock="1"/>
      </w:r>
      <w:r w:rsidR="00405F58">
        <w:instrText>ADDIN CSL_CITATION {"citationItems":[{"id":"ITEM-1","itemData":{"ISBN":"978-90-357-2056-5","abstract":"In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Netherlands","id":"ITEM-1","issued":{"date-parts":[["2016"]]},"number-of-pages":"202","title":"Transport and mobility 2016","type":"book"},"uris":["http://www.mendeley.com/documents/?uuid=77fd9178-c199-4389-8269-835478f6223d"]}],"mendeley":{"formattedCitation":"[20]","plainTextFormattedCitation":"[20]","previouslyFormattedCitation":"[20]"},"properties":{"noteIndex":0},"schema":"https://github.com/citation-style-language/schema/raw/master/csl-citation.json"}</w:instrText>
      </w:r>
      <w:r w:rsidR="00C70F7D">
        <w:fldChar w:fldCharType="separate"/>
      </w:r>
      <w:r w:rsidR="00C339FD" w:rsidRPr="00C339FD">
        <w:rPr>
          <w:noProof/>
        </w:rPr>
        <w:t>[20]</w:t>
      </w:r>
      <w:r w:rsidR="00C70F7D">
        <w:fldChar w:fldCharType="end"/>
      </w:r>
      <w:r w:rsidR="00C70F7D">
        <w:t xml:space="preserve"> and most of the observed fire pixels are in a radius of less than 500 meter.</w:t>
      </w:r>
      <w:r w:rsidR="006808DE">
        <w:t xml:space="preserve"> </w:t>
      </w:r>
      <w:r w:rsidR="00961DB6">
        <w:t xml:space="preserve">The fire pixels are therefore caused </w:t>
      </w:r>
      <w:r w:rsidR="007B521E">
        <w:t xml:space="preserve">direct and indirect influences of </w:t>
      </w:r>
      <w:r w:rsidR="003274DC">
        <w:t>by the human activ</w:t>
      </w:r>
      <w:r w:rsidR="00F83E3D">
        <w:t>it</w:t>
      </w:r>
      <w:r w:rsidR="003274DC">
        <w:t>y.</w:t>
      </w:r>
    </w:p>
    <w:p w14:paraId="15E08F27" w14:textId="319662FE" w:rsidR="006C1CFD" w:rsidRPr="0039057A" w:rsidRDefault="006C1CFD" w:rsidP="00C70F7D">
      <w:pPr>
        <w:rPr>
          <w:i/>
          <w:iCs/>
        </w:rPr>
      </w:pPr>
      <w:r w:rsidRPr="00D22379">
        <w:rPr>
          <w:i/>
          <w:iCs/>
        </w:rPr>
        <w:t>4.5 Conclusion</w:t>
      </w:r>
    </w:p>
    <w:p w14:paraId="71607486" w14:textId="4B9C8495" w:rsidR="00F26004" w:rsidRPr="00F26004" w:rsidRDefault="00F26004" w:rsidP="00C70F7D">
      <w:r>
        <w:t>T</w:t>
      </w:r>
      <w:r w:rsidR="00AC33F7">
        <w:t xml:space="preserve">he combination of indirect or/and indirect ignitions by humans and the decrease in precipitation of through </w:t>
      </w:r>
      <w:r w:rsidR="005E0D55">
        <w:t>high-pressure</w:t>
      </w:r>
      <w:r w:rsidR="00AC33F7">
        <w:t xml:space="preserve"> zone around western Europe are the indicators that drive the current fire regime in the Netherlands</w:t>
      </w:r>
      <w:r w:rsidR="00F370F4">
        <w:t xml:space="preserve">. The general trend shows that this phenomenon is not increasing or decreasing over time, but the time frame is too small to </w:t>
      </w:r>
      <w:r w:rsidR="005E0D55">
        <w:t xml:space="preserve">ensure that. </w:t>
      </w:r>
      <w:r w:rsidR="00521686">
        <w:t xml:space="preserve">However, the fire pixels indicate that heath is an important driver in the occurrence of fire and needs to be studied further. </w:t>
      </w:r>
    </w:p>
    <w:p w14:paraId="2F4C5AAE" w14:textId="77777777" w:rsidR="006C3436" w:rsidRDefault="006C3436">
      <w:r>
        <w:br w:type="page"/>
      </w:r>
    </w:p>
    <w:p w14:paraId="699B3AB4" w14:textId="26E70105" w:rsidR="00AD47D3" w:rsidRDefault="009D6E3A" w:rsidP="002D4C5A">
      <w:pPr>
        <w:pStyle w:val="Heading1"/>
      </w:pPr>
      <w:bookmarkStart w:id="7" w:name="_Toc74083908"/>
      <w:r>
        <w:lastRenderedPageBreak/>
        <w:t xml:space="preserve">5. </w:t>
      </w:r>
      <w:r w:rsidR="006C3436">
        <w:t>Conclusion</w:t>
      </w:r>
      <w:bookmarkEnd w:id="7"/>
    </w:p>
    <w:p w14:paraId="13A12532" w14:textId="71B1E3CE" w:rsidR="00DE3B91" w:rsidRDefault="00B7002F">
      <w:r>
        <w:t xml:space="preserve">The VIIRS fire detection algorithm dataset </w:t>
      </w:r>
      <w:r>
        <w:fldChar w:fldCharType="begin" w:fldLock="1"/>
      </w:r>
      <w:r w:rsidR="00C339FD">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[4]","plainTextFormattedCitation":"[4]","previouslyFormattedCitation":"[4]"},"properties":{"noteIndex":0},"schema":"https://github.com/citation-style-language/schema/raw/master/csl-citation.json"}</w:instrText>
      </w:r>
      <w:r>
        <w:fldChar w:fldCharType="separate"/>
      </w:r>
      <w:r w:rsidR="00563B99" w:rsidRPr="00563B99">
        <w:rPr>
          <w:noProof/>
        </w:rPr>
        <w:t>[4]</w:t>
      </w:r>
      <w:r>
        <w:fldChar w:fldCharType="end"/>
      </w:r>
      <w:r>
        <w:t xml:space="preserve"> and the CLC-dataset </w:t>
      </w:r>
      <w:r>
        <w:fldChar w:fldCharType="begin" w:fldLock="1"/>
      </w:r>
      <w:r w:rsidR="00405F58">
        <w:instrText>ADDIN CSL_CITATION {"citationItems":[{"id":"ITEM-1","itemData":{"author":[{"dropping-particle":"","family":"Büttner","given":"György","non-dropping-particle":"","parse-names":false,"suffix":""},{"dropping-particle":"","family":"Kosztra","given":"Barbara","non-dropping-particle":"","parse-names":false,"suffix":""},{"dropping-particle":"","family":"Soukup","given":"Tomas","non-dropping-particle":"","parse-names":false,"suffix":""},{"dropping-particle":"","family":"Sousa","given":"Ana","non-dropping-particle":"","parse-names":false,"suffix":""},{"dropping-particle":"","family":"Langanke","given":"Tobias","non-dropping-particle":"","parse-names":false,"suffix":""}],"id":"ITEM-1","issue":"3436","issued":{"date-parts":[["2017"]]},"page":"60","title":"CLC2018 Technical Guidelines","type":"article-journal"},"uris":["http://www.mendeley.com/documents/?uuid=b75f3d0e-2452-4dfa-9287-c3c9a8287c10"]}],"mendeley":{"formattedCitation":"[28]","plainTextFormattedCitation":"[28]","previouslyFormattedCitation":"[28]"},"properties":{"noteIndex":0},"schema":"https://github.com/citation-style-language/schema/raw/master/csl-citation.json"}</w:instrText>
      </w:r>
      <w:r>
        <w:fldChar w:fldCharType="separate"/>
      </w:r>
      <w:r w:rsidR="00C339FD" w:rsidRPr="00C339FD">
        <w:rPr>
          <w:noProof/>
        </w:rPr>
        <w:t>[28]</w:t>
      </w:r>
      <w:r>
        <w:fldChar w:fldCharType="end"/>
      </w:r>
      <w:r w:rsidR="00AE2A4E">
        <w:t xml:space="preserve"> are used</w:t>
      </w:r>
      <w:r>
        <w:t xml:space="preserve"> to </w:t>
      </w:r>
      <w:r w:rsidR="00AE2A4E">
        <w:t xml:space="preserve">gain insight into the </w:t>
      </w:r>
      <w:r>
        <w:t xml:space="preserve">spatiotemporal aspect </w:t>
      </w:r>
      <w:r w:rsidR="006243D0">
        <w:t xml:space="preserve">about </w:t>
      </w:r>
      <w:r w:rsidR="00AB1C09">
        <w:t>natur</w:t>
      </w:r>
      <w:r w:rsidR="00971BA9">
        <w:t xml:space="preserve">al </w:t>
      </w:r>
      <w:r>
        <w:t>fire</w:t>
      </w:r>
      <w:r w:rsidR="00AB1C09">
        <w:t>s</w:t>
      </w:r>
      <w:r>
        <w:t xml:space="preserve"> in human-centred landscapes in northern </w:t>
      </w:r>
      <w:r w:rsidR="00971BA9">
        <w:t xml:space="preserve">temporal </w:t>
      </w:r>
      <w:r>
        <w:t>Europe</w:t>
      </w:r>
      <w:r w:rsidR="00AB1C09">
        <w:t xml:space="preserve">. </w:t>
      </w:r>
      <w:r w:rsidR="00256C18">
        <w:t>Furthermore, t</w:t>
      </w:r>
      <w:r w:rsidR="00AB1C09">
        <w:t xml:space="preserve">he </w:t>
      </w:r>
      <w:r w:rsidR="00EB4ECA">
        <w:t xml:space="preserve">occurrence and frequency of </w:t>
      </w:r>
      <w:r w:rsidR="00AB1C09">
        <w:t>fire</w:t>
      </w:r>
      <w:r w:rsidR="00EB4ECA">
        <w:t>s</w:t>
      </w:r>
      <w:r w:rsidR="00256C18">
        <w:t xml:space="preserve"> </w:t>
      </w:r>
      <w:r w:rsidR="00EB4ECA">
        <w:t>are</w:t>
      </w:r>
      <w:r w:rsidR="00D45395">
        <w:t xml:space="preserve"> </w:t>
      </w:r>
      <w:r w:rsidR="00AB1C09">
        <w:t>related to the landcover type</w:t>
      </w:r>
      <w:r w:rsidR="00DE3B91">
        <w:t xml:space="preserve"> and </w:t>
      </w:r>
      <w:r w:rsidR="007A0650">
        <w:t xml:space="preserve">a correlation </w:t>
      </w:r>
      <w:r w:rsidR="00DE3B91">
        <w:t xml:space="preserve">between </w:t>
      </w:r>
      <w:r w:rsidR="007A0650">
        <w:t xml:space="preserve">these </w:t>
      </w:r>
      <w:r w:rsidR="00DE3B91">
        <w:t>fire</w:t>
      </w:r>
      <w:r w:rsidR="007A0650">
        <w:t xml:space="preserve"> pixels, human infrastructure and spatial policy </w:t>
      </w:r>
      <w:r w:rsidR="00DE3B91">
        <w:t xml:space="preserve">has been observed. </w:t>
      </w:r>
    </w:p>
    <w:p w14:paraId="147DB92C" w14:textId="0B186D87" w:rsidR="003B1184" w:rsidRDefault="00DE3B91">
      <w:r>
        <w:t>The results have shown that</w:t>
      </w:r>
      <w:r w:rsidR="00416320">
        <w:t xml:space="preserve"> most fires occur </w:t>
      </w:r>
      <w:r w:rsidR="00402912">
        <w:t>in</w:t>
      </w:r>
      <w:r w:rsidR="00903F62">
        <w:t xml:space="preserve"> late winter and early</w:t>
      </w:r>
      <w:r w:rsidR="00402912">
        <w:t xml:space="preserve"> spring </w:t>
      </w:r>
      <w:r w:rsidR="00416320">
        <w:t>and it fades out towards in the late summer, for the exception of forest fires, which peaks in the late summer</w:t>
      </w:r>
      <w:r>
        <w:t>.</w:t>
      </w:r>
      <w:r w:rsidR="00797ABA">
        <w:t xml:space="preserve"> Heath fires are </w:t>
      </w:r>
      <w:r w:rsidR="00F80B1A">
        <w:t>a</w:t>
      </w:r>
      <w:r w:rsidR="00797ABA">
        <w:t>ffected by</w:t>
      </w:r>
      <w:r w:rsidR="00E8261A">
        <w:t xml:space="preserve"> high pressure zones in the later winter and early spring.</w:t>
      </w:r>
      <w:r w:rsidR="00797ABA">
        <w:t xml:space="preserve"> </w:t>
      </w:r>
      <w:r w:rsidR="00CE3A1E">
        <w:t xml:space="preserve"> However, these fires </w:t>
      </w:r>
      <w:r w:rsidR="003B1184">
        <w:t xml:space="preserve">are likely </w:t>
      </w:r>
      <w:r w:rsidR="00CE3A1E">
        <w:t xml:space="preserve">related to anthropogenic activities. </w:t>
      </w:r>
      <w:r w:rsidR="009B4A7E">
        <w:t xml:space="preserve">Most of these fire are close to </w:t>
      </w:r>
      <w:r w:rsidR="003B1184">
        <w:t>infrastructure</w:t>
      </w:r>
      <w:r w:rsidR="009B4A7E">
        <w:t xml:space="preserve">, which also conforms </w:t>
      </w:r>
      <w:r w:rsidR="00A728B6">
        <w:t xml:space="preserve">earlier </w:t>
      </w:r>
      <w:r w:rsidR="009B4A7E">
        <w:t>observation</w:t>
      </w:r>
      <w:r w:rsidR="00A728B6">
        <w:t>s</w:t>
      </w:r>
      <w:r w:rsidR="009B4A7E">
        <w:t xml:space="preserve"> in earlier research </w:t>
      </w:r>
      <w:r w:rsidR="009B4A7E">
        <w:fldChar w:fldCharType="begin" w:fldLock="1"/>
      </w:r>
      <w:r w:rsidR="000178DE">
        <w:instrText>ADDIN CSL_CITATION {"citationItems":[{"id":"ITEM-1","itemData":{"DOI":"10.1007/s00267-012-9961-z","ISSN":"0364-152X","abstract":"Knowledge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Management","id":"ITEM-1","issue":"3","issued":{"date-parts":[["2013","3","21"]]},"page":"651-662","publisher":"SPRINGER","publisher-place":"ONE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Europe","type":"article-journal","volume":"51"},"uris":["http://www.mendeley.com/documents/?uuid=e0d56085-65d2-483b-b8dc-e7c209f024da"]},{"id":"ITEM-2","itemData":{"DOI":"10.1073/pnas.1003669107","ISSN":"0027-8424","abstract":"Recent bursts in the incidence of large wildfires worldwide have raised concerns about the influence climate change and humans might have on future fire activity. Comparatively little is known, however, about the relative importance of these factors in shaping global fire history. Here we use fire and climate modeling, combined with land cover and population estimates, to gain a better understanding of the forces driving global fire trends. Our model successfully reproduces global fire activity record over the last millennium and reveals distinct regimes in global fire behavior. We find that during the preindustrial period, the global fire regime was strongly driven by precipitation (rather than temperature), shifting to an anthropogenic-driven regime with the Industrial Revolution. Our future projections indicate an impending shift to a temperature-driven global fire regime in the 21st century, creating an unprecedentedly fire-prone environment. These results suggest a possibility that in the future climate will play a considerably stronger role in driving global fire trends, outweighing direct human influence on fire (both ignition and suppression), a reversal from the situation during the last two centuries.","author":[{"dropping-particle":"","family":"Pechony","given":"O","non-dropping-particle":"","parse-names":false,"suffix":""},{"dropping-particle":"","family":"Shindell","given":"D T","non-dropping-particle":"","parse-names":false,"suffix":""}],"container-title":"Proceedings of the National Academy of Sciences","id":"ITEM-2","issue":"45","issued":{"date-parts":[["2010","11","9"]]},"page":"19167-19170","publisher":"NATL ACAD SCIENCES","publisher-place":"2101 CONSTITUTION AVE NW, WASHINGTON, DC 20418 USA","title":"Driving forces of global wildfires over the past millennium and the forthcoming century","type":"article-journal","volume":"107"},"uris":["http://www.mendeley.com/documents/?uuid=5205bf2c-3bb3-4efe-8d9e-125174ad9526"]}],"mendeley":{"formattedCitation":"[12,36]","plainTextFormattedCitation":"[12,36]","previouslyFormattedCitation":"[12,36]"},"properties":{"noteIndex":0},"schema":"https://github.com/citation-style-language/schema/raw/master/csl-citation.json"}</w:instrText>
      </w:r>
      <w:r w:rsidR="009B4A7E">
        <w:fldChar w:fldCharType="separate"/>
      </w:r>
      <w:r w:rsidR="007B6EB4" w:rsidRPr="007B6EB4">
        <w:rPr>
          <w:noProof/>
        </w:rPr>
        <w:t>[12,36]</w:t>
      </w:r>
      <w:r w:rsidR="009B4A7E">
        <w:fldChar w:fldCharType="end"/>
      </w:r>
      <w:r w:rsidR="009B4A7E">
        <w:t xml:space="preserve"> that dense infrastructure and human activity are related to the </w:t>
      </w:r>
      <w:r w:rsidR="00DD6D0F">
        <w:t>frequency</w:t>
      </w:r>
      <w:r w:rsidR="009B4A7E">
        <w:t xml:space="preserve"> of natural fires</w:t>
      </w:r>
      <w:r w:rsidR="00062C50">
        <w:t xml:space="preserve"> and increase the risk of fire.</w:t>
      </w:r>
    </w:p>
    <w:p w14:paraId="37B55604" w14:textId="611C2835" w:rsidR="003B1184" w:rsidRDefault="003B1184">
      <w:r>
        <w:t xml:space="preserve">Besides the infrastructure, policy has </w:t>
      </w:r>
      <w:r w:rsidR="00817785">
        <w:t xml:space="preserve">impacted </w:t>
      </w:r>
      <w:r>
        <w:t>in the spatial distribution of fires (figure 5).</w:t>
      </w:r>
      <w:r w:rsidR="00817785">
        <w:t xml:space="preserve"> Most fire pixels were observed in </w:t>
      </w:r>
      <w:r w:rsidR="000A6790">
        <w:t>designated natural areas, such in Natura 2000 and national parks.</w:t>
      </w:r>
      <w:r w:rsidR="001E3A50">
        <w:t xml:space="preserve"> Therefore, it is important to gain further insight into how recreational behaviour of human in natural areas are </w:t>
      </w:r>
      <w:r w:rsidR="00992BC6">
        <w:t>a</w:t>
      </w:r>
      <w:r w:rsidR="001E3A50">
        <w:t xml:space="preserve">ffecting the risk of fire </w:t>
      </w:r>
      <w:r w:rsidR="00670282">
        <w:t>on a regional level</w:t>
      </w:r>
      <w:r w:rsidR="00716E51">
        <w:t xml:space="preserve"> </w:t>
      </w:r>
    </w:p>
    <w:p w14:paraId="3FB180F6" w14:textId="3A67CC93" w:rsidR="00B4432F" w:rsidRDefault="00B4432F">
      <w:r>
        <w:t>The seasonal pattern can be related to the high</w:t>
      </w:r>
      <w:r w:rsidR="000178DE">
        <w:t>-</w:t>
      </w:r>
      <w:r>
        <w:t xml:space="preserve">pressure zone in western Europe in the winter </w:t>
      </w:r>
      <w:r w:rsidR="000178DE">
        <w:fldChar w:fldCharType="begin" w:fldLock="1"/>
      </w:r>
      <w:r w:rsidR="000178DE">
        <w:instrText>ADDIN CSL_CITATION {"citationItems":[{"id":"ITEM-1","itemData":{"DOI":"10.5194/hess-23-191-2019","author":[{"dropping-particle":"","family":"Linden","given":"E C","non-dropping-particle":"van der","parse-names":false,"suffix":""},{"dropping-particle":"","family":"Haarsma","given":"R J","non-dropping-particle":"","parse-names":false,"suffix":""},{"dropping-particle":"","family":"Schrier","given":"G","non-dropping-particle":"van der","parse-names":false,"suffix":""}],"container-title":"Hydrology and Earth System Sciences","id":"ITEM-1","issue":"1","issued":{"date-parts":[["2019"]]},"page":"191-206","title":"Impact of climate model resolution on soil moisture projections in central-western Europe","type":"article-journal","volume":"23"},"uris":["http://www.mendeley.com/documents/?uuid=e5909a80-5af5-4ffd-8756-b7bcefbeae3c"]}],"mendeley":{"formattedCitation":"[35]","plainTextFormattedCitation":"[35]"},"properties":{"noteIndex":0},"schema":"https://github.com/citation-style-language/schema/raw/master/csl-citation.json"}</w:instrText>
      </w:r>
      <w:r w:rsidR="000178DE">
        <w:fldChar w:fldCharType="separate"/>
      </w:r>
      <w:r w:rsidR="000178DE" w:rsidRPr="000178DE">
        <w:rPr>
          <w:noProof/>
        </w:rPr>
        <w:t>[35]</w:t>
      </w:r>
      <w:r w:rsidR="000178DE">
        <w:fldChar w:fldCharType="end"/>
      </w:r>
      <w:r w:rsidR="00CA0996">
        <w:t xml:space="preserve">. </w:t>
      </w:r>
      <w:r w:rsidR="009D6E3A">
        <w:t xml:space="preserve">The decrease in </w:t>
      </w:r>
      <w:r w:rsidR="00347675">
        <w:t xml:space="preserve">soil </w:t>
      </w:r>
      <w:r w:rsidR="009D6E3A">
        <w:t xml:space="preserve">moisture </w:t>
      </w:r>
      <w:r w:rsidR="00347675">
        <w:t xml:space="preserve">content and </w:t>
      </w:r>
      <w:r w:rsidR="005C4A72">
        <w:t>evaporation cause the increase risk of fire which results a peak in early spring.</w:t>
      </w:r>
    </w:p>
    <w:p w14:paraId="3B1FF0F4" w14:textId="2D0D94EB" w:rsidR="000042CF" w:rsidRDefault="00912909">
      <w:r>
        <w:t>With these finding, risk management can focus on the implementation of fire policy surrounding designated areas and increase in risk in early sp</w:t>
      </w:r>
      <w:r w:rsidR="00D06B2F">
        <w:t xml:space="preserve">ring. </w:t>
      </w:r>
    </w:p>
    <w:p w14:paraId="7E90CA3B" w14:textId="77777777" w:rsidR="003B1184" w:rsidRDefault="003B1184"/>
    <w:p w14:paraId="6F2BFF5E" w14:textId="77777777" w:rsidR="00346E3A" w:rsidRDefault="00AD47D3" w:rsidP="000178DE">
      <w:pPr>
        <w:widowControl w:val="0"/>
        <w:autoSpaceDE w:val="0"/>
        <w:autoSpaceDN w:val="0"/>
        <w:adjustRightInd w:val="0"/>
        <w:spacing w:line="240" w:lineRule="auto"/>
        <w:ind w:left="640" w:hanging="640"/>
      </w:pPr>
      <w:r>
        <w:br w:type="page"/>
      </w:r>
    </w:p>
    <w:p w14:paraId="7CE71BC0" w14:textId="5A9F91C0" w:rsidR="00346E3A" w:rsidRDefault="00346E3A" w:rsidP="00346E3A">
      <w:pPr>
        <w:pStyle w:val="Heading1"/>
      </w:pPr>
      <w:bookmarkStart w:id="8" w:name="_Toc74083909"/>
      <w:r>
        <w:lastRenderedPageBreak/>
        <w:t>Bibliography</w:t>
      </w:r>
      <w:bookmarkEnd w:id="8"/>
    </w:p>
    <w:p w14:paraId="0B1F6EB3" w14:textId="05F0AB45" w:rsidR="000178DE" w:rsidRPr="000178DE" w:rsidRDefault="00A97C34" w:rsidP="000178DE">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0178DE" w:rsidRPr="000178DE">
        <w:rPr>
          <w:rFonts w:cs="Times New Roman"/>
          <w:noProof/>
          <w:szCs w:val="24"/>
        </w:rPr>
        <w:t xml:space="preserve">1. </w:t>
      </w:r>
      <w:r w:rsidR="000178DE" w:rsidRPr="000178DE">
        <w:rPr>
          <w:rFonts w:cs="Times New Roman"/>
          <w:noProof/>
          <w:szCs w:val="24"/>
        </w:rPr>
        <w:tab/>
        <w:t xml:space="preserve">Jolly, W.M.; Cochrane, M.A.; Freeborn, P.H.; Holden, Z.A.; Brown, T.J.; Williamson, G.J.; Bowman, D.M.J.S. Climate-induced variations in global wildfire danger from 1979 to 2013. </w:t>
      </w:r>
      <w:r w:rsidR="000178DE" w:rsidRPr="000178DE">
        <w:rPr>
          <w:rFonts w:cs="Times New Roman"/>
          <w:i/>
          <w:iCs/>
          <w:noProof/>
          <w:szCs w:val="24"/>
        </w:rPr>
        <w:t>Nat. Commun.</w:t>
      </w:r>
      <w:r w:rsidR="000178DE" w:rsidRPr="000178DE">
        <w:rPr>
          <w:rFonts w:cs="Times New Roman"/>
          <w:noProof/>
          <w:szCs w:val="24"/>
        </w:rPr>
        <w:t xml:space="preserve"> </w:t>
      </w:r>
      <w:r w:rsidR="000178DE" w:rsidRPr="000178DE">
        <w:rPr>
          <w:rFonts w:cs="Times New Roman"/>
          <w:b/>
          <w:bCs/>
          <w:noProof/>
          <w:szCs w:val="24"/>
        </w:rPr>
        <w:t>2015</w:t>
      </w:r>
      <w:r w:rsidR="000178DE" w:rsidRPr="000178DE">
        <w:rPr>
          <w:rFonts w:cs="Times New Roman"/>
          <w:noProof/>
          <w:szCs w:val="24"/>
        </w:rPr>
        <w:t xml:space="preserve">, </w:t>
      </w:r>
      <w:r w:rsidR="000178DE" w:rsidRPr="000178DE">
        <w:rPr>
          <w:rFonts w:cs="Times New Roman"/>
          <w:i/>
          <w:iCs/>
          <w:noProof/>
          <w:szCs w:val="24"/>
        </w:rPr>
        <w:t>6</w:t>
      </w:r>
      <w:r w:rsidR="000178DE" w:rsidRPr="000178DE">
        <w:rPr>
          <w:rFonts w:cs="Times New Roman"/>
          <w:noProof/>
          <w:szCs w:val="24"/>
        </w:rPr>
        <w:t>, 7537, doi:10.1038/ncomms8537.</w:t>
      </w:r>
    </w:p>
    <w:p w14:paraId="4FE67888"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2. </w:t>
      </w:r>
      <w:r w:rsidRPr="000178DE">
        <w:rPr>
          <w:rFonts w:cs="Times New Roman"/>
          <w:noProof/>
          <w:szCs w:val="24"/>
        </w:rPr>
        <w:tab/>
        <w:t xml:space="preserve">Abatzoglou, J.T.; Williams, A.P.; Barbero, R. Global Emergence of Anthropogenic Climate Change in Fire Weather Indices. </w:t>
      </w:r>
      <w:r w:rsidRPr="000178DE">
        <w:rPr>
          <w:rFonts w:cs="Times New Roman"/>
          <w:i/>
          <w:iCs/>
          <w:noProof/>
          <w:szCs w:val="24"/>
        </w:rPr>
        <w:t>Geophys. Res. Lett.</w:t>
      </w:r>
      <w:r w:rsidRPr="000178DE">
        <w:rPr>
          <w:rFonts w:cs="Times New Roman"/>
          <w:noProof/>
          <w:szCs w:val="24"/>
        </w:rPr>
        <w:t xml:space="preserve"> </w:t>
      </w:r>
      <w:r w:rsidRPr="000178DE">
        <w:rPr>
          <w:rFonts w:cs="Times New Roman"/>
          <w:b/>
          <w:bCs/>
          <w:noProof/>
          <w:szCs w:val="24"/>
        </w:rPr>
        <w:t>2019</w:t>
      </w:r>
      <w:r w:rsidRPr="000178DE">
        <w:rPr>
          <w:rFonts w:cs="Times New Roman"/>
          <w:noProof/>
          <w:szCs w:val="24"/>
        </w:rPr>
        <w:t xml:space="preserve">, </w:t>
      </w:r>
      <w:r w:rsidRPr="000178DE">
        <w:rPr>
          <w:rFonts w:cs="Times New Roman"/>
          <w:i/>
          <w:iCs/>
          <w:noProof/>
          <w:szCs w:val="24"/>
        </w:rPr>
        <w:t>46</w:t>
      </w:r>
      <w:r w:rsidRPr="000178DE">
        <w:rPr>
          <w:rFonts w:cs="Times New Roman"/>
          <w:noProof/>
          <w:szCs w:val="24"/>
        </w:rPr>
        <w:t>, 326–336, doi:10.1029/2018GL080959.</w:t>
      </w:r>
    </w:p>
    <w:p w14:paraId="57AAD963"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3. </w:t>
      </w:r>
      <w:r w:rsidRPr="000178DE">
        <w:rPr>
          <w:rFonts w:cs="Times New Roman"/>
          <w:noProof/>
          <w:szCs w:val="24"/>
        </w:rPr>
        <w:tab/>
        <w:t xml:space="preserve">Lung, T.; Lavalle, C.; Hiederer, R.; Dosio, A.; Bouwer, L.M. A multi-hazard regional level impact assessment for Europe combining indicators of climatic and non-climatic change. </w:t>
      </w:r>
      <w:r w:rsidRPr="000178DE">
        <w:rPr>
          <w:rFonts w:cs="Times New Roman"/>
          <w:i/>
          <w:iCs/>
          <w:noProof/>
          <w:szCs w:val="24"/>
        </w:rPr>
        <w:t>Glob. Environ. Chang.</w:t>
      </w:r>
      <w:r w:rsidRPr="000178DE">
        <w:rPr>
          <w:rFonts w:cs="Times New Roman"/>
          <w:noProof/>
          <w:szCs w:val="24"/>
        </w:rPr>
        <w:t xml:space="preserve"> </w:t>
      </w:r>
      <w:r w:rsidRPr="000178DE">
        <w:rPr>
          <w:rFonts w:cs="Times New Roman"/>
          <w:b/>
          <w:bCs/>
          <w:noProof/>
          <w:szCs w:val="24"/>
        </w:rPr>
        <w:t>2013</w:t>
      </w:r>
      <w:r w:rsidRPr="000178DE">
        <w:rPr>
          <w:rFonts w:cs="Times New Roman"/>
          <w:noProof/>
          <w:szCs w:val="24"/>
        </w:rPr>
        <w:t xml:space="preserve">, </w:t>
      </w:r>
      <w:r w:rsidRPr="000178DE">
        <w:rPr>
          <w:rFonts w:cs="Times New Roman"/>
          <w:i/>
          <w:iCs/>
          <w:noProof/>
          <w:szCs w:val="24"/>
        </w:rPr>
        <w:t>23</w:t>
      </w:r>
      <w:r w:rsidRPr="000178DE">
        <w:rPr>
          <w:rFonts w:cs="Times New Roman"/>
          <w:noProof/>
          <w:szCs w:val="24"/>
        </w:rPr>
        <w:t>, 522–536, doi:10.1016/j.gloenvcha.2012.11.009.</w:t>
      </w:r>
    </w:p>
    <w:p w14:paraId="50629EF4"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4. </w:t>
      </w:r>
      <w:r w:rsidRPr="000178DE">
        <w:rPr>
          <w:rFonts w:cs="Times New Roman"/>
          <w:noProof/>
          <w:szCs w:val="24"/>
        </w:rPr>
        <w:tab/>
        <w:t xml:space="preserve">Schroeder, W.; Oliva, P.; Giglio, L.; Csiszar, I.A. The New VIIRS 375m active fire detection data product: Algorithm description and initial assessment. </w:t>
      </w:r>
      <w:r w:rsidRPr="000178DE">
        <w:rPr>
          <w:rFonts w:cs="Times New Roman"/>
          <w:i/>
          <w:iCs/>
          <w:noProof/>
          <w:szCs w:val="24"/>
        </w:rPr>
        <w:t>Remote Sens. Environ.</w:t>
      </w:r>
      <w:r w:rsidRPr="000178DE">
        <w:rPr>
          <w:rFonts w:cs="Times New Roman"/>
          <w:noProof/>
          <w:szCs w:val="24"/>
        </w:rPr>
        <w:t xml:space="preserve"> </w:t>
      </w:r>
      <w:r w:rsidRPr="000178DE">
        <w:rPr>
          <w:rFonts w:cs="Times New Roman"/>
          <w:b/>
          <w:bCs/>
          <w:noProof/>
          <w:szCs w:val="24"/>
        </w:rPr>
        <w:t>2014</w:t>
      </w:r>
      <w:r w:rsidRPr="000178DE">
        <w:rPr>
          <w:rFonts w:cs="Times New Roman"/>
          <w:noProof/>
          <w:szCs w:val="24"/>
        </w:rPr>
        <w:t xml:space="preserve">, </w:t>
      </w:r>
      <w:r w:rsidRPr="000178DE">
        <w:rPr>
          <w:rFonts w:cs="Times New Roman"/>
          <w:i/>
          <w:iCs/>
          <w:noProof/>
          <w:szCs w:val="24"/>
        </w:rPr>
        <w:t>143</w:t>
      </w:r>
      <w:r w:rsidRPr="000178DE">
        <w:rPr>
          <w:rFonts w:cs="Times New Roman"/>
          <w:noProof/>
          <w:szCs w:val="24"/>
        </w:rPr>
        <w:t>, 85–96, doi:10.1016/j.rse.2013.12.008.</w:t>
      </w:r>
    </w:p>
    <w:p w14:paraId="7278D75F"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5. </w:t>
      </w:r>
      <w:r w:rsidRPr="000178DE">
        <w:rPr>
          <w:rFonts w:cs="Times New Roman"/>
          <w:noProof/>
          <w:szCs w:val="24"/>
        </w:rPr>
        <w:tab/>
        <w:t xml:space="preserve">Kosztra, B.; Büttner, G.; Hazeu, G.; Arnold, S. Updated CLC illustrated nomenclature guidelines. </w:t>
      </w:r>
      <w:r w:rsidRPr="000178DE">
        <w:rPr>
          <w:rFonts w:cs="Times New Roman"/>
          <w:i/>
          <w:iCs/>
          <w:noProof/>
          <w:szCs w:val="24"/>
        </w:rPr>
        <w:t>Eur. Environ. Agency</w:t>
      </w:r>
      <w:r w:rsidRPr="000178DE">
        <w:rPr>
          <w:rFonts w:cs="Times New Roman"/>
          <w:noProof/>
          <w:szCs w:val="24"/>
        </w:rPr>
        <w:t xml:space="preserve"> </w:t>
      </w:r>
      <w:r w:rsidRPr="000178DE">
        <w:rPr>
          <w:rFonts w:cs="Times New Roman"/>
          <w:b/>
          <w:bCs/>
          <w:noProof/>
          <w:szCs w:val="24"/>
        </w:rPr>
        <w:t>2017</w:t>
      </w:r>
      <w:r w:rsidRPr="000178DE">
        <w:rPr>
          <w:rFonts w:cs="Times New Roman"/>
          <w:noProof/>
          <w:szCs w:val="24"/>
        </w:rPr>
        <w:t>, 1–124.</w:t>
      </w:r>
    </w:p>
    <w:p w14:paraId="20EB4476"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6. </w:t>
      </w:r>
      <w:r w:rsidRPr="000178DE">
        <w:rPr>
          <w:rFonts w:cs="Times New Roman"/>
          <w:noProof/>
          <w:szCs w:val="24"/>
        </w:rPr>
        <w:tab/>
        <w:t xml:space="preserve">Komarek, E. V The natural history of lightning. </w:t>
      </w:r>
      <w:r w:rsidRPr="000178DE">
        <w:rPr>
          <w:rFonts w:cs="Times New Roman"/>
          <w:i/>
          <w:iCs/>
          <w:noProof/>
          <w:szCs w:val="24"/>
        </w:rPr>
        <w:t>Proc. Tall Timbers Fire Ecol. Conf.</w:t>
      </w:r>
      <w:r w:rsidRPr="000178DE">
        <w:rPr>
          <w:rFonts w:cs="Times New Roman"/>
          <w:noProof/>
          <w:szCs w:val="24"/>
        </w:rPr>
        <w:t xml:space="preserve"> </w:t>
      </w:r>
      <w:r w:rsidRPr="000178DE">
        <w:rPr>
          <w:rFonts w:cs="Times New Roman"/>
          <w:b/>
          <w:bCs/>
          <w:noProof/>
          <w:szCs w:val="24"/>
        </w:rPr>
        <w:t>1964</w:t>
      </w:r>
      <w:r w:rsidRPr="000178DE">
        <w:rPr>
          <w:rFonts w:cs="Times New Roman"/>
          <w:noProof/>
          <w:szCs w:val="24"/>
        </w:rPr>
        <w:t xml:space="preserve">, </w:t>
      </w:r>
      <w:r w:rsidRPr="000178DE">
        <w:rPr>
          <w:rFonts w:cs="Times New Roman"/>
          <w:i/>
          <w:iCs/>
          <w:noProof/>
          <w:szCs w:val="24"/>
        </w:rPr>
        <w:t>3</w:t>
      </w:r>
      <w:r w:rsidRPr="000178DE">
        <w:rPr>
          <w:rFonts w:cs="Times New Roman"/>
          <w:noProof/>
          <w:szCs w:val="24"/>
        </w:rPr>
        <w:t>, 139–183.</w:t>
      </w:r>
    </w:p>
    <w:p w14:paraId="7CAE1A89"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7. </w:t>
      </w:r>
      <w:r w:rsidRPr="000178DE">
        <w:rPr>
          <w:rFonts w:cs="Times New Roman"/>
          <w:noProof/>
          <w:szCs w:val="24"/>
        </w:rPr>
        <w:tab/>
        <w:t xml:space="preserve">Andela, N.; Morton, D.C.; Giglio, L.; Chen, Y.; van der Werf, G.R.; Kasibhatla, P.S.; DeFries, R.S.; Collatz, G.J.; Hantson, S.; Kloster, S.; et al. A human-driven decline in global burned area. </w:t>
      </w:r>
      <w:r w:rsidRPr="000178DE">
        <w:rPr>
          <w:rFonts w:cs="Times New Roman"/>
          <w:i/>
          <w:iCs/>
          <w:noProof/>
          <w:szCs w:val="24"/>
        </w:rPr>
        <w:t>Science (80-. ).</w:t>
      </w:r>
      <w:r w:rsidRPr="000178DE">
        <w:rPr>
          <w:rFonts w:cs="Times New Roman"/>
          <w:noProof/>
          <w:szCs w:val="24"/>
        </w:rPr>
        <w:t xml:space="preserve"> </w:t>
      </w:r>
      <w:r w:rsidRPr="000178DE">
        <w:rPr>
          <w:rFonts w:cs="Times New Roman"/>
          <w:b/>
          <w:bCs/>
          <w:noProof/>
          <w:szCs w:val="24"/>
        </w:rPr>
        <w:t>2017</w:t>
      </w:r>
      <w:r w:rsidRPr="000178DE">
        <w:rPr>
          <w:rFonts w:cs="Times New Roman"/>
          <w:noProof/>
          <w:szCs w:val="24"/>
        </w:rPr>
        <w:t xml:space="preserve">, </w:t>
      </w:r>
      <w:r w:rsidRPr="000178DE">
        <w:rPr>
          <w:rFonts w:cs="Times New Roman"/>
          <w:i/>
          <w:iCs/>
          <w:noProof/>
          <w:szCs w:val="24"/>
        </w:rPr>
        <w:t>356</w:t>
      </w:r>
      <w:r w:rsidRPr="000178DE">
        <w:rPr>
          <w:rFonts w:cs="Times New Roman"/>
          <w:noProof/>
          <w:szCs w:val="24"/>
        </w:rPr>
        <w:t>, 1356–1362, doi:10.1126/science.aal4108.</w:t>
      </w:r>
    </w:p>
    <w:p w14:paraId="3E3CF866"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8. </w:t>
      </w:r>
      <w:r w:rsidRPr="000178DE">
        <w:rPr>
          <w:rFonts w:cs="Times New Roman"/>
          <w:noProof/>
          <w:szCs w:val="24"/>
        </w:rPr>
        <w:tab/>
        <w:t xml:space="preserve">Hartmann, D.L.; Klein Tank, A.M.G.; Rusticucci, M.; Alexander, L.V.; Brönnimann, S.; Charabi, Y.; Dentener, F.J. Dlugokencky, E.J.; Easterling, D.R.; Kaplan, A.; Soden, B.J.; et al. Observations: Atmosphere and Surface. In : </w:t>
      </w:r>
      <w:r w:rsidRPr="000178DE">
        <w:rPr>
          <w:rFonts w:cs="Times New Roman"/>
          <w:i/>
          <w:iCs/>
          <w:noProof/>
          <w:szCs w:val="24"/>
        </w:rPr>
        <w:t>Climate Change 2013: The Physical Science Basis. Contribution of Working Group I to the Fifth Assessment Report of the Intergovernmental Panel on Climate Change</w:t>
      </w:r>
      <w:r w:rsidRPr="000178DE">
        <w:rPr>
          <w:rFonts w:cs="Times New Roman"/>
          <w:noProof/>
          <w:szCs w:val="24"/>
        </w:rPr>
        <w:t>; Stocker, T.F., Qin, D., Plattner, G.-K., Tignor, M., Allen, S.K., Boschung, J., Nauels, A., Xia, Y., Bex, V., Midgley, P.M., Eds.; Cambridge University Press: Cambridge, United Kingdom and New York, NY, US, 2013; pp. 159–255.</w:t>
      </w:r>
    </w:p>
    <w:p w14:paraId="441239FF"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9. </w:t>
      </w:r>
      <w:r w:rsidRPr="000178DE">
        <w:rPr>
          <w:rFonts w:cs="Times New Roman"/>
          <w:noProof/>
          <w:szCs w:val="24"/>
        </w:rPr>
        <w:tab/>
        <w:t xml:space="preserve">Flannigan, M.D.; Krawchuk, M.A.; de Groot, W.J.; Wotton, B.M.; Gowman, L.M. Implications of changing climate for global wildland fire. </w:t>
      </w:r>
      <w:r w:rsidRPr="000178DE">
        <w:rPr>
          <w:rFonts w:cs="Times New Roman"/>
          <w:i/>
          <w:iCs/>
          <w:noProof/>
          <w:szCs w:val="24"/>
        </w:rPr>
        <w:t>Int. J. Wildl. Fire</w:t>
      </w:r>
      <w:r w:rsidRPr="000178DE">
        <w:rPr>
          <w:rFonts w:cs="Times New Roman"/>
          <w:noProof/>
          <w:szCs w:val="24"/>
        </w:rPr>
        <w:t xml:space="preserve"> </w:t>
      </w:r>
      <w:r w:rsidRPr="000178DE">
        <w:rPr>
          <w:rFonts w:cs="Times New Roman"/>
          <w:b/>
          <w:bCs/>
          <w:noProof/>
          <w:szCs w:val="24"/>
        </w:rPr>
        <w:t>2009</w:t>
      </w:r>
      <w:r w:rsidRPr="000178DE">
        <w:rPr>
          <w:rFonts w:cs="Times New Roman"/>
          <w:noProof/>
          <w:szCs w:val="24"/>
        </w:rPr>
        <w:t xml:space="preserve">, </w:t>
      </w:r>
      <w:r w:rsidRPr="000178DE">
        <w:rPr>
          <w:rFonts w:cs="Times New Roman"/>
          <w:i/>
          <w:iCs/>
          <w:noProof/>
          <w:szCs w:val="24"/>
        </w:rPr>
        <w:t>18</w:t>
      </w:r>
      <w:r w:rsidRPr="000178DE">
        <w:rPr>
          <w:rFonts w:cs="Times New Roman"/>
          <w:noProof/>
          <w:szCs w:val="24"/>
        </w:rPr>
        <w:t>, 483, doi:10.1071/WF08187.</w:t>
      </w:r>
    </w:p>
    <w:p w14:paraId="0A47B66B"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10. </w:t>
      </w:r>
      <w:r w:rsidRPr="000178DE">
        <w:rPr>
          <w:rFonts w:cs="Times New Roman"/>
          <w:noProof/>
          <w:szCs w:val="24"/>
        </w:rPr>
        <w:tab/>
        <w:t xml:space="preserve">Liu, Y.; Stanturf, J.; Goodrick, S. Trends in global wildfire potential in a changing climate. </w:t>
      </w:r>
      <w:r w:rsidRPr="000178DE">
        <w:rPr>
          <w:rFonts w:cs="Times New Roman"/>
          <w:i/>
          <w:iCs/>
          <w:noProof/>
          <w:szCs w:val="24"/>
        </w:rPr>
        <w:t>For. Ecol. Manage.</w:t>
      </w:r>
      <w:r w:rsidRPr="000178DE">
        <w:rPr>
          <w:rFonts w:cs="Times New Roman"/>
          <w:noProof/>
          <w:szCs w:val="24"/>
        </w:rPr>
        <w:t xml:space="preserve"> </w:t>
      </w:r>
      <w:r w:rsidRPr="000178DE">
        <w:rPr>
          <w:rFonts w:cs="Times New Roman"/>
          <w:b/>
          <w:bCs/>
          <w:noProof/>
          <w:szCs w:val="24"/>
        </w:rPr>
        <w:t>2010</w:t>
      </w:r>
      <w:r w:rsidRPr="000178DE">
        <w:rPr>
          <w:rFonts w:cs="Times New Roman"/>
          <w:noProof/>
          <w:szCs w:val="24"/>
        </w:rPr>
        <w:t xml:space="preserve">, </w:t>
      </w:r>
      <w:r w:rsidRPr="000178DE">
        <w:rPr>
          <w:rFonts w:cs="Times New Roman"/>
          <w:i/>
          <w:iCs/>
          <w:noProof/>
          <w:szCs w:val="24"/>
        </w:rPr>
        <w:t>259</w:t>
      </w:r>
      <w:r w:rsidRPr="000178DE">
        <w:rPr>
          <w:rFonts w:cs="Times New Roman"/>
          <w:noProof/>
          <w:szCs w:val="24"/>
        </w:rPr>
        <w:t>, 685–697, doi:https://doi.org/10.1016/j.foreco.2009.09.002.</w:t>
      </w:r>
    </w:p>
    <w:p w14:paraId="7C2DE4FC"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11. </w:t>
      </w:r>
      <w:r w:rsidRPr="000178DE">
        <w:rPr>
          <w:rFonts w:cs="Times New Roman"/>
          <w:noProof/>
          <w:szCs w:val="24"/>
        </w:rPr>
        <w:tab/>
        <w:t xml:space="preserve">Morton, D.C.; Roessing, M.E.; Camp, A.E.; Tyrrell, M.L. Assessing the Environmental , Social , and Economic Impacts of Wildfire. </w:t>
      </w:r>
      <w:r w:rsidRPr="000178DE">
        <w:rPr>
          <w:rFonts w:cs="Times New Roman"/>
          <w:b/>
          <w:bCs/>
          <w:noProof/>
          <w:szCs w:val="24"/>
        </w:rPr>
        <w:t>2003</w:t>
      </w:r>
      <w:r w:rsidRPr="000178DE">
        <w:rPr>
          <w:rFonts w:cs="Times New Roman"/>
          <w:noProof/>
          <w:szCs w:val="24"/>
        </w:rPr>
        <w:t>, 59.</w:t>
      </w:r>
    </w:p>
    <w:p w14:paraId="07B687A5"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12. </w:t>
      </w:r>
      <w:r w:rsidRPr="000178DE">
        <w:rPr>
          <w:rFonts w:cs="Times New Roman"/>
          <w:noProof/>
          <w:szCs w:val="24"/>
        </w:rPr>
        <w:tab/>
        <w:t xml:space="preserve">Ganteaume, A.; Camia, A.; Jappiot, M.; San-Miguel-Ayanz, J.; Long-Fournel, M.; Lampin, C. A Review of the Main Driving Factors of Forest Fire Ignition Over Europe. </w:t>
      </w:r>
      <w:r w:rsidRPr="000178DE">
        <w:rPr>
          <w:rFonts w:cs="Times New Roman"/>
          <w:i/>
          <w:iCs/>
          <w:noProof/>
          <w:szCs w:val="24"/>
        </w:rPr>
        <w:t>Environ. Manage.</w:t>
      </w:r>
      <w:r w:rsidRPr="000178DE">
        <w:rPr>
          <w:rFonts w:cs="Times New Roman"/>
          <w:noProof/>
          <w:szCs w:val="24"/>
        </w:rPr>
        <w:t xml:space="preserve"> </w:t>
      </w:r>
      <w:r w:rsidRPr="000178DE">
        <w:rPr>
          <w:rFonts w:cs="Times New Roman"/>
          <w:b/>
          <w:bCs/>
          <w:noProof/>
          <w:szCs w:val="24"/>
        </w:rPr>
        <w:t>2013</w:t>
      </w:r>
      <w:r w:rsidRPr="000178DE">
        <w:rPr>
          <w:rFonts w:cs="Times New Roman"/>
          <w:noProof/>
          <w:szCs w:val="24"/>
        </w:rPr>
        <w:t xml:space="preserve">, </w:t>
      </w:r>
      <w:r w:rsidRPr="000178DE">
        <w:rPr>
          <w:rFonts w:cs="Times New Roman"/>
          <w:i/>
          <w:iCs/>
          <w:noProof/>
          <w:szCs w:val="24"/>
        </w:rPr>
        <w:t>51</w:t>
      </w:r>
      <w:r w:rsidRPr="000178DE">
        <w:rPr>
          <w:rFonts w:cs="Times New Roman"/>
          <w:noProof/>
          <w:szCs w:val="24"/>
        </w:rPr>
        <w:t>, 651–662, doi:10.1007/s00267-012-9961-z.</w:t>
      </w:r>
    </w:p>
    <w:p w14:paraId="007E6E3B"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13. </w:t>
      </w:r>
      <w:r w:rsidRPr="000178DE">
        <w:rPr>
          <w:rFonts w:cs="Times New Roman"/>
          <w:noProof/>
          <w:szCs w:val="24"/>
        </w:rPr>
        <w:tab/>
        <w:t xml:space="preserve">Reid, C.E.; Brauer, M.; Johnston, F.H.; Jerrett, M.; Balmes, J.R.; Elliott, C.T. Critical Review of Health Impacts of Wildfire Smoke Exposure. </w:t>
      </w:r>
      <w:r w:rsidRPr="000178DE">
        <w:rPr>
          <w:rFonts w:cs="Times New Roman"/>
          <w:i/>
          <w:iCs/>
          <w:noProof/>
          <w:szCs w:val="24"/>
        </w:rPr>
        <w:t>Environ. Health Perspect.</w:t>
      </w:r>
      <w:r w:rsidRPr="000178DE">
        <w:rPr>
          <w:rFonts w:cs="Times New Roman"/>
          <w:noProof/>
          <w:szCs w:val="24"/>
        </w:rPr>
        <w:t xml:space="preserve"> </w:t>
      </w:r>
      <w:r w:rsidRPr="000178DE">
        <w:rPr>
          <w:rFonts w:cs="Times New Roman"/>
          <w:b/>
          <w:bCs/>
          <w:noProof/>
          <w:szCs w:val="24"/>
        </w:rPr>
        <w:t>2016</w:t>
      </w:r>
      <w:r w:rsidRPr="000178DE">
        <w:rPr>
          <w:rFonts w:cs="Times New Roman"/>
          <w:noProof/>
          <w:szCs w:val="24"/>
        </w:rPr>
        <w:t xml:space="preserve">, </w:t>
      </w:r>
      <w:r w:rsidRPr="000178DE">
        <w:rPr>
          <w:rFonts w:cs="Times New Roman"/>
          <w:i/>
          <w:iCs/>
          <w:noProof/>
          <w:szCs w:val="24"/>
        </w:rPr>
        <w:t>124</w:t>
      </w:r>
      <w:r w:rsidRPr="000178DE">
        <w:rPr>
          <w:rFonts w:cs="Times New Roman"/>
          <w:noProof/>
          <w:szCs w:val="24"/>
        </w:rPr>
        <w:t>, 1334–1343, doi:10.1289/ehp.1409277.</w:t>
      </w:r>
    </w:p>
    <w:p w14:paraId="0D578422"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14. </w:t>
      </w:r>
      <w:r w:rsidRPr="000178DE">
        <w:rPr>
          <w:rFonts w:cs="Times New Roman"/>
          <w:noProof/>
          <w:szCs w:val="24"/>
        </w:rPr>
        <w:tab/>
        <w:t xml:space="preserve">Cascio, W.E. Wildland fire smoke and human health. </w:t>
      </w:r>
      <w:r w:rsidRPr="000178DE">
        <w:rPr>
          <w:rFonts w:cs="Times New Roman"/>
          <w:i/>
          <w:iCs/>
          <w:noProof/>
          <w:szCs w:val="24"/>
        </w:rPr>
        <w:t>Sci. Total Environ.</w:t>
      </w:r>
      <w:r w:rsidRPr="000178DE">
        <w:rPr>
          <w:rFonts w:cs="Times New Roman"/>
          <w:noProof/>
          <w:szCs w:val="24"/>
        </w:rPr>
        <w:t xml:space="preserve"> </w:t>
      </w:r>
      <w:r w:rsidRPr="000178DE">
        <w:rPr>
          <w:rFonts w:cs="Times New Roman"/>
          <w:b/>
          <w:bCs/>
          <w:noProof/>
          <w:szCs w:val="24"/>
        </w:rPr>
        <w:t>2018</w:t>
      </w:r>
      <w:r w:rsidRPr="000178DE">
        <w:rPr>
          <w:rFonts w:cs="Times New Roman"/>
          <w:noProof/>
          <w:szCs w:val="24"/>
        </w:rPr>
        <w:t xml:space="preserve">, </w:t>
      </w:r>
      <w:r w:rsidRPr="000178DE">
        <w:rPr>
          <w:rFonts w:cs="Times New Roman"/>
          <w:i/>
          <w:iCs/>
          <w:noProof/>
          <w:szCs w:val="24"/>
        </w:rPr>
        <w:t>624</w:t>
      </w:r>
      <w:r w:rsidRPr="000178DE">
        <w:rPr>
          <w:rFonts w:cs="Times New Roman"/>
          <w:noProof/>
          <w:szCs w:val="24"/>
        </w:rPr>
        <w:t>, 586–595, doi:10.1016/j.scitotenv.2017.12.086.</w:t>
      </w:r>
    </w:p>
    <w:p w14:paraId="7174D6C1"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15. </w:t>
      </w:r>
      <w:r w:rsidRPr="000178DE">
        <w:rPr>
          <w:rFonts w:cs="Times New Roman"/>
          <w:noProof/>
          <w:szCs w:val="24"/>
        </w:rPr>
        <w:tab/>
        <w:t xml:space="preserve">San-Miguel-Ayanz, J.; Moreno, J.M.; Camia, A. Analysis of large fires in European </w:t>
      </w:r>
      <w:r w:rsidRPr="000178DE">
        <w:rPr>
          <w:rFonts w:cs="Times New Roman"/>
          <w:noProof/>
          <w:szCs w:val="24"/>
        </w:rPr>
        <w:lastRenderedPageBreak/>
        <w:t xml:space="preserve">Mediterranean landscapes: Lessons learned and perspectives. </w:t>
      </w:r>
      <w:r w:rsidRPr="000178DE">
        <w:rPr>
          <w:rFonts w:cs="Times New Roman"/>
          <w:i/>
          <w:iCs/>
          <w:noProof/>
          <w:szCs w:val="24"/>
        </w:rPr>
        <w:t>For. Ecol. Manage.</w:t>
      </w:r>
      <w:r w:rsidRPr="000178DE">
        <w:rPr>
          <w:rFonts w:cs="Times New Roman"/>
          <w:noProof/>
          <w:szCs w:val="24"/>
        </w:rPr>
        <w:t xml:space="preserve"> </w:t>
      </w:r>
      <w:r w:rsidRPr="000178DE">
        <w:rPr>
          <w:rFonts w:cs="Times New Roman"/>
          <w:b/>
          <w:bCs/>
          <w:noProof/>
          <w:szCs w:val="24"/>
        </w:rPr>
        <w:t>2013</w:t>
      </w:r>
      <w:r w:rsidRPr="000178DE">
        <w:rPr>
          <w:rFonts w:cs="Times New Roman"/>
          <w:noProof/>
          <w:szCs w:val="24"/>
        </w:rPr>
        <w:t xml:space="preserve">, </w:t>
      </w:r>
      <w:r w:rsidRPr="000178DE">
        <w:rPr>
          <w:rFonts w:cs="Times New Roman"/>
          <w:i/>
          <w:iCs/>
          <w:noProof/>
          <w:szCs w:val="24"/>
        </w:rPr>
        <w:t>294</w:t>
      </w:r>
      <w:r w:rsidRPr="000178DE">
        <w:rPr>
          <w:rFonts w:cs="Times New Roman"/>
          <w:noProof/>
          <w:szCs w:val="24"/>
        </w:rPr>
        <w:t>, 11–22, doi:https://doi.org/10.1016/j.foreco.2012.10.050.</w:t>
      </w:r>
    </w:p>
    <w:p w14:paraId="2A5F9D9E"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16. </w:t>
      </w:r>
      <w:r w:rsidRPr="000178DE">
        <w:rPr>
          <w:rFonts w:cs="Times New Roman"/>
          <w:noProof/>
          <w:szCs w:val="24"/>
        </w:rPr>
        <w:tab/>
        <w:t xml:space="preserve">Oliveira, S.; Oehler, F.; San-Miguel-Ayanz, J.; Camia, A.; Pereira, J.M.C. Modeling spatial patterns of fire occurrence in Mediterranean Europe using Multiple Regression and Random Forest. </w:t>
      </w:r>
      <w:r w:rsidRPr="000178DE">
        <w:rPr>
          <w:rFonts w:cs="Times New Roman"/>
          <w:i/>
          <w:iCs/>
          <w:noProof/>
          <w:szCs w:val="24"/>
        </w:rPr>
        <w:t>For. Ecol. Manage.</w:t>
      </w:r>
      <w:r w:rsidRPr="000178DE">
        <w:rPr>
          <w:rFonts w:cs="Times New Roman"/>
          <w:noProof/>
          <w:szCs w:val="24"/>
        </w:rPr>
        <w:t xml:space="preserve"> </w:t>
      </w:r>
      <w:r w:rsidRPr="000178DE">
        <w:rPr>
          <w:rFonts w:cs="Times New Roman"/>
          <w:b/>
          <w:bCs/>
          <w:noProof/>
          <w:szCs w:val="24"/>
        </w:rPr>
        <w:t>2012</w:t>
      </w:r>
      <w:r w:rsidRPr="000178DE">
        <w:rPr>
          <w:rFonts w:cs="Times New Roman"/>
          <w:noProof/>
          <w:szCs w:val="24"/>
        </w:rPr>
        <w:t xml:space="preserve">, </w:t>
      </w:r>
      <w:r w:rsidRPr="000178DE">
        <w:rPr>
          <w:rFonts w:cs="Times New Roman"/>
          <w:i/>
          <w:iCs/>
          <w:noProof/>
          <w:szCs w:val="24"/>
        </w:rPr>
        <w:t>275</w:t>
      </w:r>
      <w:r w:rsidRPr="000178DE">
        <w:rPr>
          <w:rFonts w:cs="Times New Roman"/>
          <w:noProof/>
          <w:szCs w:val="24"/>
        </w:rPr>
        <w:t>, 117–129, doi:10.1016/j.foreco.2012.03.003.</w:t>
      </w:r>
    </w:p>
    <w:p w14:paraId="312E7D0F"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17. </w:t>
      </w:r>
      <w:r w:rsidRPr="000178DE">
        <w:rPr>
          <w:rFonts w:cs="Times New Roman"/>
          <w:noProof/>
          <w:szCs w:val="24"/>
        </w:rPr>
        <w:tab/>
        <w:t xml:space="preserve">San-Miguel-Ayanz, J.; Camia, A. Forest fires. </w:t>
      </w:r>
      <w:r w:rsidRPr="000178DE">
        <w:rPr>
          <w:rFonts w:cs="Times New Roman"/>
          <w:i/>
          <w:iCs/>
          <w:noProof/>
          <w:szCs w:val="24"/>
        </w:rPr>
        <w:t>Mapp. impacts Nat. hazards Technol. Accid. Eur. an Overv. last Decad. A Wehrli, J Herkendell, A Jol) EEA Tech. Rep. N</w:t>
      </w:r>
      <w:r w:rsidRPr="000178DE">
        <w:rPr>
          <w:rFonts w:cs="Times New Roman"/>
          <w:noProof/>
          <w:szCs w:val="24"/>
        </w:rPr>
        <w:t xml:space="preserve"> </w:t>
      </w:r>
      <w:r w:rsidRPr="000178DE">
        <w:rPr>
          <w:rFonts w:cs="Times New Roman"/>
          <w:b/>
          <w:bCs/>
          <w:noProof/>
          <w:szCs w:val="24"/>
        </w:rPr>
        <w:t>2010</w:t>
      </w:r>
      <w:r w:rsidRPr="000178DE">
        <w:rPr>
          <w:rFonts w:cs="Times New Roman"/>
          <w:noProof/>
          <w:szCs w:val="24"/>
        </w:rPr>
        <w:t xml:space="preserve">, </w:t>
      </w:r>
      <w:r w:rsidRPr="000178DE">
        <w:rPr>
          <w:rFonts w:cs="Times New Roman"/>
          <w:i/>
          <w:iCs/>
          <w:noProof/>
          <w:szCs w:val="24"/>
        </w:rPr>
        <w:t>13</w:t>
      </w:r>
      <w:r w:rsidRPr="000178DE">
        <w:rPr>
          <w:rFonts w:cs="Times New Roman"/>
          <w:noProof/>
          <w:szCs w:val="24"/>
        </w:rPr>
        <w:t>, 47–53.</w:t>
      </w:r>
    </w:p>
    <w:p w14:paraId="5F8066F0"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18. </w:t>
      </w:r>
      <w:r w:rsidRPr="000178DE">
        <w:rPr>
          <w:rFonts w:cs="Times New Roman"/>
          <w:noProof/>
          <w:szCs w:val="24"/>
        </w:rPr>
        <w:tab/>
        <w:t xml:space="preserve">Janssen-Jansen, L. Taking national planning seriously: A challenged planning agenda in the Netherlands. </w:t>
      </w:r>
      <w:r w:rsidRPr="000178DE">
        <w:rPr>
          <w:rFonts w:cs="Times New Roman"/>
          <w:i/>
          <w:iCs/>
          <w:noProof/>
          <w:szCs w:val="24"/>
        </w:rPr>
        <w:t>Administration</w:t>
      </w:r>
      <w:r w:rsidRPr="000178DE">
        <w:rPr>
          <w:rFonts w:cs="Times New Roman"/>
          <w:noProof/>
          <w:szCs w:val="24"/>
        </w:rPr>
        <w:t xml:space="preserve"> </w:t>
      </w:r>
      <w:r w:rsidRPr="000178DE">
        <w:rPr>
          <w:rFonts w:cs="Times New Roman"/>
          <w:b/>
          <w:bCs/>
          <w:noProof/>
          <w:szCs w:val="24"/>
        </w:rPr>
        <w:t>2016</w:t>
      </w:r>
      <w:r w:rsidRPr="000178DE">
        <w:rPr>
          <w:rFonts w:cs="Times New Roman"/>
          <w:noProof/>
          <w:szCs w:val="24"/>
        </w:rPr>
        <w:t xml:space="preserve">, </w:t>
      </w:r>
      <w:r w:rsidRPr="000178DE">
        <w:rPr>
          <w:rFonts w:cs="Times New Roman"/>
          <w:i/>
          <w:iCs/>
          <w:noProof/>
          <w:szCs w:val="24"/>
        </w:rPr>
        <w:t>64</w:t>
      </w:r>
      <w:r w:rsidRPr="000178DE">
        <w:rPr>
          <w:rFonts w:cs="Times New Roman"/>
          <w:noProof/>
          <w:szCs w:val="24"/>
        </w:rPr>
        <w:t>, 23–43, doi:10.1515/admin-2016-0023.</w:t>
      </w:r>
    </w:p>
    <w:p w14:paraId="5BF9F1C2"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19. </w:t>
      </w:r>
      <w:r w:rsidRPr="000178DE">
        <w:rPr>
          <w:rFonts w:cs="Times New Roman"/>
          <w:noProof/>
          <w:szCs w:val="24"/>
        </w:rPr>
        <w:tab/>
        <w:t xml:space="preserve">De Mulder, E.F.J. Landscapes. In </w:t>
      </w:r>
      <w:r w:rsidRPr="000178DE">
        <w:rPr>
          <w:rFonts w:cs="Times New Roman"/>
          <w:i/>
          <w:iCs/>
          <w:noProof/>
          <w:szCs w:val="24"/>
        </w:rPr>
        <w:t>The Netherlands and the Dutch: A Physical and Human Geography</w:t>
      </w:r>
      <w:r w:rsidRPr="000178DE">
        <w:rPr>
          <w:rFonts w:cs="Times New Roman"/>
          <w:noProof/>
          <w:szCs w:val="24"/>
        </w:rPr>
        <w:t>; Springer International Publishing: Cham, 2019; pp. 35–58 ISBN 978-3-319-75073-6.</w:t>
      </w:r>
    </w:p>
    <w:p w14:paraId="1EBC80E3"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20. </w:t>
      </w:r>
      <w:r w:rsidRPr="000178DE">
        <w:rPr>
          <w:rFonts w:cs="Times New Roman"/>
          <w:noProof/>
          <w:szCs w:val="24"/>
        </w:rPr>
        <w:tab/>
        <w:t xml:space="preserve">CBS </w:t>
      </w:r>
      <w:r w:rsidRPr="000178DE">
        <w:rPr>
          <w:rFonts w:cs="Times New Roman"/>
          <w:i/>
          <w:iCs/>
          <w:noProof/>
          <w:szCs w:val="24"/>
        </w:rPr>
        <w:t>Transport and mobility 2016</w:t>
      </w:r>
      <w:r w:rsidRPr="000178DE">
        <w:rPr>
          <w:rFonts w:cs="Times New Roman"/>
          <w:noProof/>
          <w:szCs w:val="24"/>
        </w:rPr>
        <w:t>; 2016; ISBN 978-90-357-2056-5.</w:t>
      </w:r>
    </w:p>
    <w:p w14:paraId="40A93D09"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21. </w:t>
      </w:r>
      <w:r w:rsidRPr="000178DE">
        <w:rPr>
          <w:rFonts w:cs="Times New Roman"/>
          <w:noProof/>
          <w:szCs w:val="24"/>
        </w:rPr>
        <w:tab/>
        <w:t xml:space="preserve">Beunen, R.; Van Assche, K.; Duineveld, M. Performing failure in conservation policy: The implementation of European Union directives in the Netherlands. </w:t>
      </w:r>
      <w:r w:rsidRPr="000178DE">
        <w:rPr>
          <w:rFonts w:cs="Times New Roman"/>
          <w:i/>
          <w:iCs/>
          <w:noProof/>
          <w:szCs w:val="24"/>
        </w:rPr>
        <w:t>Land use policy</w:t>
      </w:r>
      <w:r w:rsidRPr="000178DE">
        <w:rPr>
          <w:rFonts w:cs="Times New Roman"/>
          <w:noProof/>
          <w:szCs w:val="24"/>
        </w:rPr>
        <w:t xml:space="preserve"> </w:t>
      </w:r>
      <w:r w:rsidRPr="000178DE">
        <w:rPr>
          <w:rFonts w:cs="Times New Roman"/>
          <w:b/>
          <w:bCs/>
          <w:noProof/>
          <w:szCs w:val="24"/>
        </w:rPr>
        <w:t>2013</w:t>
      </w:r>
      <w:r w:rsidRPr="000178DE">
        <w:rPr>
          <w:rFonts w:cs="Times New Roman"/>
          <w:noProof/>
          <w:szCs w:val="24"/>
        </w:rPr>
        <w:t xml:space="preserve">, </w:t>
      </w:r>
      <w:r w:rsidRPr="000178DE">
        <w:rPr>
          <w:rFonts w:cs="Times New Roman"/>
          <w:i/>
          <w:iCs/>
          <w:noProof/>
          <w:szCs w:val="24"/>
        </w:rPr>
        <w:t>31</w:t>
      </w:r>
      <w:r w:rsidRPr="000178DE">
        <w:rPr>
          <w:rFonts w:cs="Times New Roman"/>
          <w:noProof/>
          <w:szCs w:val="24"/>
        </w:rPr>
        <w:t>, 280–288, doi:10.1016/j.landusepol.2012.07.009.</w:t>
      </w:r>
    </w:p>
    <w:p w14:paraId="3797616E"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22. </w:t>
      </w:r>
      <w:r w:rsidRPr="000178DE">
        <w:rPr>
          <w:rFonts w:cs="Times New Roman"/>
          <w:noProof/>
          <w:szCs w:val="24"/>
        </w:rPr>
        <w:tab/>
        <w:t>PDOK Beheer Dataset: Administratieve Eenheden (INSPIRE geharmoniseerd) Available online: https://www.pdok.nl/geo-services/-/article/administratieve-eenheden-inspire-geharmoniseerd- (accessed on May 1, 2020).</w:t>
      </w:r>
    </w:p>
    <w:p w14:paraId="458186A9"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23. </w:t>
      </w:r>
      <w:r w:rsidRPr="000178DE">
        <w:rPr>
          <w:rFonts w:cs="Times New Roman"/>
          <w:noProof/>
          <w:szCs w:val="24"/>
        </w:rPr>
        <w:tab/>
        <w:t>PDOK Beheer Nationaal Wegenbestand (NWB) Available online: https://www.pdok.nl/introductie/-/article/nationaal-wegen-bestand-nwb- (accessed on Aug 17, 2020).</w:t>
      </w:r>
    </w:p>
    <w:p w14:paraId="1517E919"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24. </w:t>
      </w:r>
      <w:r w:rsidRPr="000178DE">
        <w:rPr>
          <w:rFonts w:cs="Times New Roman"/>
          <w:noProof/>
          <w:szCs w:val="24"/>
        </w:rPr>
        <w:tab/>
        <w:t xml:space="preserve">Cao, C.; Xiaoxiong, X.; Wolfe, R.; DeLuccia, F.; Liu, Q. (Mark); Blonski, S.; Lin, G. (Gary); Nishihama, M.; Pogorzala, D.; Oudrari, H.; et al. NOAA Technical Report NESDIS 142 Visible Infrared Imaging Radiometer Suite (VIIRS) Sensor Data Record (SDR) User’s Guide Version 1.3. </w:t>
      </w:r>
      <w:r w:rsidRPr="000178DE">
        <w:rPr>
          <w:rFonts w:cs="Times New Roman"/>
          <w:i/>
          <w:iCs/>
          <w:noProof/>
          <w:szCs w:val="24"/>
        </w:rPr>
        <w:t>NOAA Tech. Rep. NESDIS 142</w:t>
      </w:r>
      <w:r w:rsidRPr="000178DE">
        <w:rPr>
          <w:rFonts w:cs="Times New Roman"/>
          <w:noProof/>
          <w:szCs w:val="24"/>
        </w:rPr>
        <w:t xml:space="preserve"> </w:t>
      </w:r>
      <w:r w:rsidRPr="000178DE">
        <w:rPr>
          <w:rFonts w:cs="Times New Roman"/>
          <w:b/>
          <w:bCs/>
          <w:noProof/>
          <w:szCs w:val="24"/>
        </w:rPr>
        <w:t>2017</w:t>
      </w:r>
      <w:r w:rsidRPr="000178DE">
        <w:rPr>
          <w:rFonts w:cs="Times New Roman"/>
          <w:noProof/>
          <w:szCs w:val="24"/>
        </w:rPr>
        <w:t>.</w:t>
      </w:r>
    </w:p>
    <w:p w14:paraId="5156268B"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25. </w:t>
      </w:r>
      <w:r w:rsidRPr="000178DE">
        <w:rPr>
          <w:rFonts w:cs="Times New Roman"/>
          <w:noProof/>
          <w:szCs w:val="24"/>
        </w:rPr>
        <w:tab/>
        <w:t xml:space="preserve">Oliva, P.; Schroeder, W. Assessment of VIIRS 375m active fire detection product for direct burned area mapping. </w:t>
      </w:r>
      <w:r w:rsidRPr="000178DE">
        <w:rPr>
          <w:rFonts w:cs="Times New Roman"/>
          <w:i/>
          <w:iCs/>
          <w:noProof/>
          <w:szCs w:val="24"/>
        </w:rPr>
        <w:t>Remote Sens. Environ.</w:t>
      </w:r>
      <w:r w:rsidRPr="000178DE">
        <w:rPr>
          <w:rFonts w:cs="Times New Roman"/>
          <w:noProof/>
          <w:szCs w:val="24"/>
        </w:rPr>
        <w:t xml:space="preserve"> </w:t>
      </w:r>
      <w:r w:rsidRPr="000178DE">
        <w:rPr>
          <w:rFonts w:cs="Times New Roman"/>
          <w:b/>
          <w:bCs/>
          <w:noProof/>
          <w:szCs w:val="24"/>
        </w:rPr>
        <w:t>2015</w:t>
      </w:r>
      <w:r w:rsidRPr="000178DE">
        <w:rPr>
          <w:rFonts w:cs="Times New Roman"/>
          <w:noProof/>
          <w:szCs w:val="24"/>
        </w:rPr>
        <w:t xml:space="preserve">, </w:t>
      </w:r>
      <w:r w:rsidRPr="000178DE">
        <w:rPr>
          <w:rFonts w:cs="Times New Roman"/>
          <w:i/>
          <w:iCs/>
          <w:noProof/>
          <w:szCs w:val="24"/>
        </w:rPr>
        <w:t>160</w:t>
      </w:r>
      <w:r w:rsidRPr="000178DE">
        <w:rPr>
          <w:rFonts w:cs="Times New Roman"/>
          <w:noProof/>
          <w:szCs w:val="24"/>
        </w:rPr>
        <w:t>, 144–155, doi:10.1016/j.rse.2015.01.010.</w:t>
      </w:r>
    </w:p>
    <w:p w14:paraId="711180C1"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26. </w:t>
      </w:r>
      <w:r w:rsidRPr="000178DE">
        <w:rPr>
          <w:rFonts w:cs="Times New Roman"/>
          <w:noProof/>
          <w:szCs w:val="24"/>
        </w:rPr>
        <w:tab/>
        <w:t xml:space="preserve">Sentinel-2 Team; European Space Agency Sentinel 2 Mission Requirements. </w:t>
      </w:r>
      <w:r w:rsidRPr="000178DE">
        <w:rPr>
          <w:rFonts w:cs="Times New Roman"/>
          <w:b/>
          <w:bCs/>
          <w:noProof/>
          <w:szCs w:val="24"/>
        </w:rPr>
        <w:t>2007</w:t>
      </w:r>
      <w:r w:rsidRPr="000178DE">
        <w:rPr>
          <w:rFonts w:cs="Times New Roman"/>
          <w:noProof/>
          <w:szCs w:val="24"/>
        </w:rPr>
        <w:t>.</w:t>
      </w:r>
    </w:p>
    <w:p w14:paraId="47855949"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27. </w:t>
      </w:r>
      <w:r w:rsidRPr="000178DE">
        <w:rPr>
          <w:rFonts w:cs="Times New Roman"/>
          <w:noProof/>
          <w:szCs w:val="24"/>
        </w:rPr>
        <w:tab/>
        <w:t xml:space="preserve">U.S. Geological Survey Landsat 8 Data Users Handbook. </w:t>
      </w:r>
      <w:r w:rsidRPr="000178DE">
        <w:rPr>
          <w:rFonts w:cs="Times New Roman"/>
          <w:i/>
          <w:iCs/>
          <w:noProof/>
          <w:szCs w:val="24"/>
        </w:rPr>
        <w:t>Nasa</w:t>
      </w:r>
      <w:r w:rsidRPr="000178DE">
        <w:rPr>
          <w:rFonts w:cs="Times New Roman"/>
          <w:noProof/>
          <w:szCs w:val="24"/>
        </w:rPr>
        <w:t xml:space="preserve"> </w:t>
      </w:r>
      <w:r w:rsidRPr="000178DE">
        <w:rPr>
          <w:rFonts w:cs="Times New Roman"/>
          <w:b/>
          <w:bCs/>
          <w:noProof/>
          <w:szCs w:val="24"/>
        </w:rPr>
        <w:t>2016</w:t>
      </w:r>
      <w:r w:rsidRPr="000178DE">
        <w:rPr>
          <w:rFonts w:cs="Times New Roman"/>
          <w:noProof/>
          <w:szCs w:val="24"/>
        </w:rPr>
        <w:t xml:space="preserve">, </w:t>
      </w:r>
      <w:r w:rsidRPr="000178DE">
        <w:rPr>
          <w:rFonts w:cs="Times New Roman"/>
          <w:i/>
          <w:iCs/>
          <w:noProof/>
          <w:szCs w:val="24"/>
        </w:rPr>
        <w:t>8</w:t>
      </w:r>
      <w:r w:rsidRPr="000178DE">
        <w:rPr>
          <w:rFonts w:cs="Times New Roman"/>
          <w:noProof/>
          <w:szCs w:val="24"/>
        </w:rPr>
        <w:t>, 97.</w:t>
      </w:r>
    </w:p>
    <w:p w14:paraId="61BF1205"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28. </w:t>
      </w:r>
      <w:r w:rsidRPr="000178DE">
        <w:rPr>
          <w:rFonts w:cs="Times New Roman"/>
          <w:noProof/>
          <w:szCs w:val="24"/>
        </w:rPr>
        <w:tab/>
        <w:t xml:space="preserve">Büttner, G.; Kosztra, B.; Soukup, T.; Sousa, A.; Langanke, T. CLC2018 Technical Guidelines. </w:t>
      </w:r>
      <w:r w:rsidRPr="000178DE">
        <w:rPr>
          <w:rFonts w:cs="Times New Roman"/>
          <w:b/>
          <w:bCs/>
          <w:noProof/>
          <w:szCs w:val="24"/>
        </w:rPr>
        <w:t>2017</w:t>
      </w:r>
      <w:r w:rsidRPr="000178DE">
        <w:rPr>
          <w:rFonts w:cs="Times New Roman"/>
          <w:noProof/>
          <w:szCs w:val="24"/>
        </w:rPr>
        <w:t>, 60.</w:t>
      </w:r>
    </w:p>
    <w:p w14:paraId="7A23351C"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29. </w:t>
      </w:r>
      <w:r w:rsidRPr="000178DE">
        <w:rPr>
          <w:rFonts w:cs="Times New Roman"/>
          <w:noProof/>
          <w:szCs w:val="24"/>
        </w:rPr>
        <w:tab/>
        <w:t xml:space="preserve">LNV Natura 2000 doelendocument. duidelijkheid bieden, richting geven en ruimte laten. </w:t>
      </w:r>
      <w:r w:rsidRPr="000178DE">
        <w:rPr>
          <w:rFonts w:cs="Times New Roman"/>
          <w:b/>
          <w:bCs/>
          <w:noProof/>
          <w:szCs w:val="24"/>
        </w:rPr>
        <w:t>2006</w:t>
      </w:r>
      <w:r w:rsidRPr="000178DE">
        <w:rPr>
          <w:rFonts w:cs="Times New Roman"/>
          <w:noProof/>
          <w:szCs w:val="24"/>
        </w:rPr>
        <w:t>.</w:t>
      </w:r>
    </w:p>
    <w:p w14:paraId="33B97792"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30. </w:t>
      </w:r>
      <w:r w:rsidRPr="000178DE">
        <w:rPr>
          <w:rFonts w:cs="Times New Roman"/>
          <w:noProof/>
          <w:szCs w:val="24"/>
        </w:rPr>
        <w:tab/>
        <w:t xml:space="preserve">Schroeder, W.; Giglio, L. NASA VIIRS Land Science Investigator Processing System (SIPS) Visible Infrared Imaging Radiometer Suite (VIIRS) 375 m &amp; 750 m Active Fire Products: Product User’s Guide Version 1.4. </w:t>
      </w:r>
      <w:r w:rsidRPr="000178DE">
        <w:rPr>
          <w:rFonts w:cs="Times New Roman"/>
          <w:i/>
          <w:iCs/>
          <w:noProof/>
          <w:szCs w:val="24"/>
        </w:rPr>
        <w:t>Nasa</w:t>
      </w:r>
      <w:r w:rsidRPr="000178DE">
        <w:rPr>
          <w:rFonts w:cs="Times New Roman"/>
          <w:noProof/>
          <w:szCs w:val="24"/>
        </w:rPr>
        <w:t xml:space="preserve"> </w:t>
      </w:r>
      <w:r w:rsidRPr="000178DE">
        <w:rPr>
          <w:rFonts w:cs="Times New Roman"/>
          <w:b/>
          <w:bCs/>
          <w:noProof/>
          <w:szCs w:val="24"/>
        </w:rPr>
        <w:t>2018</w:t>
      </w:r>
      <w:r w:rsidRPr="000178DE">
        <w:rPr>
          <w:rFonts w:cs="Times New Roman"/>
          <w:noProof/>
          <w:szCs w:val="24"/>
        </w:rPr>
        <w:t>.</w:t>
      </w:r>
    </w:p>
    <w:p w14:paraId="6D2CF461"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31. </w:t>
      </w:r>
      <w:r w:rsidRPr="000178DE">
        <w:rPr>
          <w:rFonts w:cs="Times New Roman"/>
          <w:noProof/>
          <w:szCs w:val="24"/>
        </w:rPr>
        <w:tab/>
        <w:t>Hatcher, R.D.; Williams, H.; Zietz, I.; America., G.S. of; Geological Society of America Penrose Conference Geological Society of America Penrose Conference (1980</w:t>
      </w:r>
      <w:r w:rsidRPr="000178DE">
        <w:rPr>
          <w:rFonts w:ascii="Times New Roman" w:hAnsi="Times New Roman" w:cs="Times New Roman"/>
          <w:noProof/>
          <w:szCs w:val="24"/>
        </w:rPr>
        <w:t> </w:t>
      </w:r>
      <w:r w:rsidRPr="000178DE">
        <w:rPr>
          <w:rFonts w:cs="Times New Roman"/>
          <w:noProof/>
          <w:szCs w:val="24"/>
        </w:rPr>
        <w:t>: Helen, G.. T.A.-T.T.- Contributions to the tectonics and geophysics of mountain chains 1983.</w:t>
      </w:r>
    </w:p>
    <w:p w14:paraId="70A80CFE"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32. </w:t>
      </w:r>
      <w:r w:rsidRPr="000178DE">
        <w:rPr>
          <w:rFonts w:cs="Times New Roman"/>
          <w:noProof/>
          <w:szCs w:val="24"/>
        </w:rPr>
        <w:tab/>
        <w:t xml:space="preserve">EEA </w:t>
      </w:r>
      <w:r w:rsidRPr="000178DE">
        <w:rPr>
          <w:rFonts w:cs="Times New Roman"/>
          <w:i/>
          <w:iCs/>
          <w:noProof/>
          <w:szCs w:val="24"/>
        </w:rPr>
        <w:t>The State of Nature in the European Union - Results from reporting under the nature directives 2007–2012</w:t>
      </w:r>
      <w:r w:rsidRPr="000178DE">
        <w:rPr>
          <w:rFonts w:cs="Times New Roman"/>
          <w:noProof/>
          <w:szCs w:val="24"/>
        </w:rPr>
        <w:t>; 2015; ISBN 9789279475924.</w:t>
      </w:r>
    </w:p>
    <w:p w14:paraId="7A0771DE"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33. </w:t>
      </w:r>
      <w:r w:rsidRPr="000178DE">
        <w:rPr>
          <w:rFonts w:cs="Times New Roman"/>
          <w:noProof/>
          <w:szCs w:val="24"/>
        </w:rPr>
        <w:tab/>
        <w:t xml:space="preserve">Folkert, R.; Boonstra, F. </w:t>
      </w:r>
      <w:r w:rsidRPr="000178DE">
        <w:rPr>
          <w:rFonts w:cs="Times New Roman"/>
          <w:i/>
          <w:iCs/>
          <w:noProof/>
          <w:szCs w:val="24"/>
        </w:rPr>
        <w:t>Lerende evaluatie van het Natuurpact</w:t>
      </w:r>
      <w:r w:rsidRPr="000178DE">
        <w:rPr>
          <w:rFonts w:ascii="Times New Roman" w:hAnsi="Times New Roman" w:cs="Times New Roman"/>
          <w:i/>
          <w:iCs/>
          <w:noProof/>
          <w:szCs w:val="24"/>
        </w:rPr>
        <w:t> </w:t>
      </w:r>
      <w:r w:rsidRPr="000178DE">
        <w:rPr>
          <w:rFonts w:cs="Times New Roman"/>
          <w:i/>
          <w:iCs/>
          <w:noProof/>
          <w:szCs w:val="24"/>
        </w:rPr>
        <w:t xml:space="preserve">: naar nieuwe verbindingen tussen </w:t>
      </w:r>
      <w:r w:rsidRPr="000178DE">
        <w:rPr>
          <w:rFonts w:cs="Times New Roman"/>
          <w:i/>
          <w:iCs/>
          <w:noProof/>
          <w:szCs w:val="24"/>
        </w:rPr>
        <w:lastRenderedPageBreak/>
        <w:t>natuur, beleid en samenleving</w:t>
      </w:r>
      <w:r w:rsidRPr="000178DE">
        <w:rPr>
          <w:rFonts w:cs="Times New Roman"/>
          <w:noProof/>
          <w:szCs w:val="24"/>
        </w:rPr>
        <w:t>; Planbureau voor de Leefomgeving (PBL), 2017;</w:t>
      </w:r>
    </w:p>
    <w:p w14:paraId="0AA84CC2"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34. </w:t>
      </w:r>
      <w:r w:rsidRPr="000178DE">
        <w:rPr>
          <w:rFonts w:cs="Times New Roman"/>
          <w:noProof/>
          <w:szCs w:val="24"/>
        </w:rPr>
        <w:tab/>
        <w:t>CBS Landbouw; gewassen, dieren en grondgebruik naar regio Available online: https://www.cbs.nl/nl-nl/cijfers/detail/80780ned (accessed on Jun 8, 2021).</w:t>
      </w:r>
    </w:p>
    <w:p w14:paraId="759572BC"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35. </w:t>
      </w:r>
      <w:r w:rsidRPr="000178DE">
        <w:rPr>
          <w:rFonts w:cs="Times New Roman"/>
          <w:noProof/>
          <w:szCs w:val="24"/>
        </w:rPr>
        <w:tab/>
        <w:t xml:space="preserve">van der Linden, E.C.; Haarsma, R.J.; van der Schrier, G. Impact of climate model resolution on soil moisture projections in central-western Europe. </w:t>
      </w:r>
      <w:r w:rsidRPr="000178DE">
        <w:rPr>
          <w:rFonts w:cs="Times New Roman"/>
          <w:i/>
          <w:iCs/>
          <w:noProof/>
          <w:szCs w:val="24"/>
        </w:rPr>
        <w:t>Hydrol. Earth Syst. Sci.</w:t>
      </w:r>
      <w:r w:rsidRPr="000178DE">
        <w:rPr>
          <w:rFonts w:cs="Times New Roman"/>
          <w:noProof/>
          <w:szCs w:val="24"/>
        </w:rPr>
        <w:t xml:space="preserve"> </w:t>
      </w:r>
      <w:r w:rsidRPr="000178DE">
        <w:rPr>
          <w:rFonts w:cs="Times New Roman"/>
          <w:b/>
          <w:bCs/>
          <w:noProof/>
          <w:szCs w:val="24"/>
        </w:rPr>
        <w:t>2019</w:t>
      </w:r>
      <w:r w:rsidRPr="000178DE">
        <w:rPr>
          <w:rFonts w:cs="Times New Roman"/>
          <w:noProof/>
          <w:szCs w:val="24"/>
        </w:rPr>
        <w:t xml:space="preserve">, </w:t>
      </w:r>
      <w:r w:rsidRPr="000178DE">
        <w:rPr>
          <w:rFonts w:cs="Times New Roman"/>
          <w:i/>
          <w:iCs/>
          <w:noProof/>
          <w:szCs w:val="24"/>
        </w:rPr>
        <w:t>23</w:t>
      </w:r>
      <w:r w:rsidRPr="000178DE">
        <w:rPr>
          <w:rFonts w:cs="Times New Roman"/>
          <w:noProof/>
          <w:szCs w:val="24"/>
        </w:rPr>
        <w:t>, 191–206, doi:10.5194/hess-23-191-2019.</w:t>
      </w:r>
    </w:p>
    <w:p w14:paraId="015F8259"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36. </w:t>
      </w:r>
      <w:r w:rsidRPr="000178DE">
        <w:rPr>
          <w:rFonts w:cs="Times New Roman"/>
          <w:noProof/>
          <w:szCs w:val="24"/>
        </w:rPr>
        <w:tab/>
        <w:t xml:space="preserve">Pechony, O.; Shindell, D.T. Driving forces of global wildfires over the past millennium and the forthcoming century. </w:t>
      </w:r>
      <w:r w:rsidRPr="000178DE">
        <w:rPr>
          <w:rFonts w:cs="Times New Roman"/>
          <w:i/>
          <w:iCs/>
          <w:noProof/>
          <w:szCs w:val="24"/>
        </w:rPr>
        <w:t>Proc. Natl. Acad. Sci.</w:t>
      </w:r>
      <w:r w:rsidRPr="000178DE">
        <w:rPr>
          <w:rFonts w:cs="Times New Roman"/>
          <w:noProof/>
          <w:szCs w:val="24"/>
        </w:rPr>
        <w:t xml:space="preserve"> </w:t>
      </w:r>
      <w:r w:rsidRPr="000178DE">
        <w:rPr>
          <w:rFonts w:cs="Times New Roman"/>
          <w:b/>
          <w:bCs/>
          <w:noProof/>
          <w:szCs w:val="24"/>
        </w:rPr>
        <w:t>2010</w:t>
      </w:r>
      <w:r w:rsidRPr="000178DE">
        <w:rPr>
          <w:rFonts w:cs="Times New Roman"/>
          <w:noProof/>
          <w:szCs w:val="24"/>
        </w:rPr>
        <w:t xml:space="preserve">, </w:t>
      </w:r>
      <w:r w:rsidRPr="000178DE">
        <w:rPr>
          <w:rFonts w:cs="Times New Roman"/>
          <w:i/>
          <w:iCs/>
          <w:noProof/>
          <w:szCs w:val="24"/>
        </w:rPr>
        <w:t>107</w:t>
      </w:r>
      <w:r w:rsidRPr="000178DE">
        <w:rPr>
          <w:rFonts w:cs="Times New Roman"/>
          <w:noProof/>
          <w:szCs w:val="24"/>
        </w:rPr>
        <w:t>, 19167–19170, doi:10.1073/pnas.1003669107.</w:t>
      </w:r>
    </w:p>
    <w:p w14:paraId="4818411C"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37. </w:t>
      </w:r>
      <w:r w:rsidRPr="000178DE">
        <w:rPr>
          <w:rFonts w:cs="Times New Roman"/>
          <w:noProof/>
          <w:szCs w:val="24"/>
        </w:rPr>
        <w:tab/>
        <w:t>Elewa, A.M.T.T.A.-T.T.- Mass extinction 2008.</w:t>
      </w:r>
    </w:p>
    <w:p w14:paraId="6586B287" w14:textId="77777777" w:rsidR="000178DE" w:rsidRPr="000178DE" w:rsidRDefault="000178DE" w:rsidP="000178DE">
      <w:pPr>
        <w:widowControl w:val="0"/>
        <w:autoSpaceDE w:val="0"/>
        <w:autoSpaceDN w:val="0"/>
        <w:adjustRightInd w:val="0"/>
        <w:spacing w:line="240" w:lineRule="auto"/>
        <w:ind w:left="640" w:hanging="640"/>
        <w:rPr>
          <w:rFonts w:cs="Times New Roman"/>
          <w:noProof/>
          <w:szCs w:val="24"/>
        </w:rPr>
      </w:pPr>
      <w:r w:rsidRPr="000178DE">
        <w:rPr>
          <w:rFonts w:cs="Times New Roman"/>
          <w:noProof/>
          <w:szCs w:val="24"/>
        </w:rPr>
        <w:t xml:space="preserve">38. </w:t>
      </w:r>
      <w:r w:rsidRPr="000178DE">
        <w:rPr>
          <w:rFonts w:cs="Times New Roman"/>
          <w:noProof/>
          <w:szCs w:val="24"/>
        </w:rPr>
        <w:tab/>
        <w:t xml:space="preserve">Beck, H.E.; Zimmermann, N.E.; McVicar, T.R.; Vergopolan, N.; Berg, A.; Wood, E.F. Present and future Köppen-Geiger climate classification maps at 1-km resolution. </w:t>
      </w:r>
      <w:r w:rsidRPr="000178DE">
        <w:rPr>
          <w:rFonts w:cs="Times New Roman"/>
          <w:i/>
          <w:iCs/>
          <w:noProof/>
          <w:szCs w:val="24"/>
        </w:rPr>
        <w:t>Sci. Data</w:t>
      </w:r>
      <w:r w:rsidRPr="000178DE">
        <w:rPr>
          <w:rFonts w:cs="Times New Roman"/>
          <w:noProof/>
          <w:szCs w:val="24"/>
        </w:rPr>
        <w:t xml:space="preserve"> </w:t>
      </w:r>
      <w:r w:rsidRPr="000178DE">
        <w:rPr>
          <w:rFonts w:cs="Times New Roman"/>
          <w:b/>
          <w:bCs/>
          <w:noProof/>
          <w:szCs w:val="24"/>
        </w:rPr>
        <w:t>2018</w:t>
      </w:r>
      <w:r w:rsidRPr="000178DE">
        <w:rPr>
          <w:rFonts w:cs="Times New Roman"/>
          <w:noProof/>
          <w:szCs w:val="24"/>
        </w:rPr>
        <w:t xml:space="preserve">, </w:t>
      </w:r>
      <w:r w:rsidRPr="000178DE">
        <w:rPr>
          <w:rFonts w:cs="Times New Roman"/>
          <w:i/>
          <w:iCs/>
          <w:noProof/>
          <w:szCs w:val="24"/>
        </w:rPr>
        <w:t>5</w:t>
      </w:r>
      <w:r w:rsidRPr="000178DE">
        <w:rPr>
          <w:rFonts w:cs="Times New Roman"/>
          <w:noProof/>
          <w:szCs w:val="24"/>
        </w:rPr>
        <w:t>, 180214, doi:10.1038/sdata.2018.214.</w:t>
      </w:r>
    </w:p>
    <w:p w14:paraId="7B7BC4CC" w14:textId="77777777" w:rsidR="000178DE" w:rsidRPr="000178DE" w:rsidRDefault="000178DE" w:rsidP="000178DE">
      <w:pPr>
        <w:widowControl w:val="0"/>
        <w:autoSpaceDE w:val="0"/>
        <w:autoSpaceDN w:val="0"/>
        <w:adjustRightInd w:val="0"/>
        <w:spacing w:line="240" w:lineRule="auto"/>
        <w:ind w:left="640" w:hanging="640"/>
        <w:rPr>
          <w:noProof/>
        </w:rPr>
      </w:pPr>
      <w:r w:rsidRPr="000178DE">
        <w:rPr>
          <w:rFonts w:cs="Times New Roman"/>
          <w:noProof/>
          <w:szCs w:val="24"/>
        </w:rPr>
        <w:t xml:space="preserve">39. </w:t>
      </w:r>
      <w:r w:rsidRPr="000178DE">
        <w:rPr>
          <w:rFonts w:cs="Times New Roman"/>
          <w:noProof/>
          <w:szCs w:val="24"/>
        </w:rPr>
        <w:tab/>
        <w:t>CBS Statline Available online: https://opendata.cbs.nl/statline/#/CBS/nl/dataset/37296ned/table?ts=1600865782793 (accessed on Sep 23, 2020).</w:t>
      </w:r>
    </w:p>
    <w:p w14:paraId="1E969894" w14:textId="4E8E0679" w:rsidR="00AD47D3" w:rsidRDefault="00A97C34">
      <w:r>
        <w:fldChar w:fldCharType="end"/>
      </w:r>
    </w:p>
    <w:sectPr w:rsidR="00AD47D3" w:rsidSect="00324C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4257C" w14:textId="77777777" w:rsidR="00D73871" w:rsidRDefault="00D73871">
      <w:pPr>
        <w:spacing w:after="0" w:line="240" w:lineRule="auto"/>
      </w:pPr>
      <w:r>
        <w:separator/>
      </w:r>
    </w:p>
  </w:endnote>
  <w:endnote w:type="continuationSeparator" w:id="0">
    <w:p w14:paraId="7E5D75A4" w14:textId="77777777" w:rsidR="00D73871" w:rsidRDefault="00D73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A93C4" w14:textId="77777777" w:rsidR="00D73871" w:rsidRDefault="00D73871">
      <w:pPr>
        <w:spacing w:after="0" w:line="240" w:lineRule="auto"/>
      </w:pPr>
      <w:r>
        <w:separator/>
      </w:r>
    </w:p>
  </w:footnote>
  <w:footnote w:type="continuationSeparator" w:id="0">
    <w:p w14:paraId="78E7A445" w14:textId="77777777" w:rsidR="00D73871" w:rsidRDefault="00D73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022203"/>
    <w:multiLevelType w:val="hybridMultilevel"/>
    <w:tmpl w:val="F1F4D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A375B8"/>
    <w:multiLevelType w:val="multilevel"/>
    <w:tmpl w:val="67FCB624"/>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3FA4478"/>
    <w:multiLevelType w:val="hybridMultilevel"/>
    <w:tmpl w:val="E124C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7B"/>
    <w:rsid w:val="000001A7"/>
    <w:rsid w:val="000042CF"/>
    <w:rsid w:val="00004E2E"/>
    <w:rsid w:val="0000571D"/>
    <w:rsid w:val="00005B64"/>
    <w:rsid w:val="00005DE2"/>
    <w:rsid w:val="0000623E"/>
    <w:rsid w:val="00006D0A"/>
    <w:rsid w:val="00010176"/>
    <w:rsid w:val="000116C7"/>
    <w:rsid w:val="000178DE"/>
    <w:rsid w:val="00020E34"/>
    <w:rsid w:val="00022E00"/>
    <w:rsid w:val="00031188"/>
    <w:rsid w:val="0003182F"/>
    <w:rsid w:val="00034DB6"/>
    <w:rsid w:val="00040386"/>
    <w:rsid w:val="0004050A"/>
    <w:rsid w:val="000436C8"/>
    <w:rsid w:val="00043C17"/>
    <w:rsid w:val="00054093"/>
    <w:rsid w:val="0005446F"/>
    <w:rsid w:val="00057E28"/>
    <w:rsid w:val="00057E85"/>
    <w:rsid w:val="0006082B"/>
    <w:rsid w:val="00062C50"/>
    <w:rsid w:val="00064AAB"/>
    <w:rsid w:val="00065EDC"/>
    <w:rsid w:val="00066B15"/>
    <w:rsid w:val="000726FE"/>
    <w:rsid w:val="00073ADD"/>
    <w:rsid w:val="00073E84"/>
    <w:rsid w:val="0008091E"/>
    <w:rsid w:val="00087F79"/>
    <w:rsid w:val="00092D0C"/>
    <w:rsid w:val="00093103"/>
    <w:rsid w:val="000932EA"/>
    <w:rsid w:val="000935C2"/>
    <w:rsid w:val="00093647"/>
    <w:rsid w:val="000941AB"/>
    <w:rsid w:val="000969C9"/>
    <w:rsid w:val="00097344"/>
    <w:rsid w:val="00097907"/>
    <w:rsid w:val="000A64B8"/>
    <w:rsid w:val="000A6790"/>
    <w:rsid w:val="000B097C"/>
    <w:rsid w:val="000B1E0F"/>
    <w:rsid w:val="000B40FE"/>
    <w:rsid w:val="000B6473"/>
    <w:rsid w:val="000B6533"/>
    <w:rsid w:val="000C110E"/>
    <w:rsid w:val="000C2A2B"/>
    <w:rsid w:val="000C2E5B"/>
    <w:rsid w:val="000C4767"/>
    <w:rsid w:val="000C4C03"/>
    <w:rsid w:val="000C5E79"/>
    <w:rsid w:val="000D10F6"/>
    <w:rsid w:val="000D1B35"/>
    <w:rsid w:val="000D60E1"/>
    <w:rsid w:val="000D70A9"/>
    <w:rsid w:val="000E2ECE"/>
    <w:rsid w:val="000E4E65"/>
    <w:rsid w:val="000E4FA0"/>
    <w:rsid w:val="000E75AA"/>
    <w:rsid w:val="000F0A5D"/>
    <w:rsid w:val="000F12BC"/>
    <w:rsid w:val="000F3FB1"/>
    <w:rsid w:val="000F66E1"/>
    <w:rsid w:val="0010027B"/>
    <w:rsid w:val="00103E3A"/>
    <w:rsid w:val="00104867"/>
    <w:rsid w:val="0010523B"/>
    <w:rsid w:val="00106299"/>
    <w:rsid w:val="00115B97"/>
    <w:rsid w:val="001202BE"/>
    <w:rsid w:val="00122BCA"/>
    <w:rsid w:val="00134318"/>
    <w:rsid w:val="0013771B"/>
    <w:rsid w:val="0014217A"/>
    <w:rsid w:val="00144A69"/>
    <w:rsid w:val="00147435"/>
    <w:rsid w:val="00151290"/>
    <w:rsid w:val="001522D4"/>
    <w:rsid w:val="001563FF"/>
    <w:rsid w:val="0015748C"/>
    <w:rsid w:val="00160C41"/>
    <w:rsid w:val="00160E24"/>
    <w:rsid w:val="001621A5"/>
    <w:rsid w:val="00162644"/>
    <w:rsid w:val="00163767"/>
    <w:rsid w:val="00164A08"/>
    <w:rsid w:val="00165369"/>
    <w:rsid w:val="001669F8"/>
    <w:rsid w:val="00166B47"/>
    <w:rsid w:val="001704AE"/>
    <w:rsid w:val="00183E7B"/>
    <w:rsid w:val="00185169"/>
    <w:rsid w:val="00187DE6"/>
    <w:rsid w:val="00191167"/>
    <w:rsid w:val="0019245F"/>
    <w:rsid w:val="001950C6"/>
    <w:rsid w:val="001959E5"/>
    <w:rsid w:val="00196E3A"/>
    <w:rsid w:val="001A131E"/>
    <w:rsid w:val="001B14AA"/>
    <w:rsid w:val="001B1F0F"/>
    <w:rsid w:val="001B6661"/>
    <w:rsid w:val="001B7217"/>
    <w:rsid w:val="001C2CC2"/>
    <w:rsid w:val="001C4623"/>
    <w:rsid w:val="001D1564"/>
    <w:rsid w:val="001D1903"/>
    <w:rsid w:val="001D3267"/>
    <w:rsid w:val="001D6907"/>
    <w:rsid w:val="001D6DF8"/>
    <w:rsid w:val="001D79E9"/>
    <w:rsid w:val="001E12C1"/>
    <w:rsid w:val="001E1668"/>
    <w:rsid w:val="001E3A50"/>
    <w:rsid w:val="001E4E7C"/>
    <w:rsid w:val="001E5ED0"/>
    <w:rsid w:val="001F2BAB"/>
    <w:rsid w:val="001F3CA3"/>
    <w:rsid w:val="001F4E4B"/>
    <w:rsid w:val="001F5E69"/>
    <w:rsid w:val="00200251"/>
    <w:rsid w:val="002005C1"/>
    <w:rsid w:val="00203E28"/>
    <w:rsid w:val="00207E16"/>
    <w:rsid w:val="0021507C"/>
    <w:rsid w:val="00215250"/>
    <w:rsid w:val="00215A67"/>
    <w:rsid w:val="0021620A"/>
    <w:rsid w:val="00216FC8"/>
    <w:rsid w:val="00216FCE"/>
    <w:rsid w:val="002220BC"/>
    <w:rsid w:val="002225CF"/>
    <w:rsid w:val="00222ED6"/>
    <w:rsid w:val="002230EF"/>
    <w:rsid w:val="00225CD9"/>
    <w:rsid w:val="002304EA"/>
    <w:rsid w:val="00233504"/>
    <w:rsid w:val="00236D20"/>
    <w:rsid w:val="00236DD8"/>
    <w:rsid w:val="0023768A"/>
    <w:rsid w:val="002400F6"/>
    <w:rsid w:val="00240ABB"/>
    <w:rsid w:val="002429EA"/>
    <w:rsid w:val="0024360F"/>
    <w:rsid w:val="00243876"/>
    <w:rsid w:val="00253604"/>
    <w:rsid w:val="00256829"/>
    <w:rsid w:val="00256C18"/>
    <w:rsid w:val="00262213"/>
    <w:rsid w:val="002626AA"/>
    <w:rsid w:val="00264161"/>
    <w:rsid w:val="00266E36"/>
    <w:rsid w:val="002673C7"/>
    <w:rsid w:val="0026744F"/>
    <w:rsid w:val="00267597"/>
    <w:rsid w:val="00271433"/>
    <w:rsid w:val="00274026"/>
    <w:rsid w:val="00275285"/>
    <w:rsid w:val="0028001C"/>
    <w:rsid w:val="00280669"/>
    <w:rsid w:val="00280844"/>
    <w:rsid w:val="0028537D"/>
    <w:rsid w:val="00285558"/>
    <w:rsid w:val="00285EA7"/>
    <w:rsid w:val="00287CA9"/>
    <w:rsid w:val="00290957"/>
    <w:rsid w:val="00290C3F"/>
    <w:rsid w:val="002A4B2D"/>
    <w:rsid w:val="002B1191"/>
    <w:rsid w:val="002B4095"/>
    <w:rsid w:val="002B45BA"/>
    <w:rsid w:val="002C1190"/>
    <w:rsid w:val="002C1D79"/>
    <w:rsid w:val="002D4C5A"/>
    <w:rsid w:val="002D4C9D"/>
    <w:rsid w:val="002D6114"/>
    <w:rsid w:val="002D7F52"/>
    <w:rsid w:val="002E21EA"/>
    <w:rsid w:val="002E34A0"/>
    <w:rsid w:val="002E63FD"/>
    <w:rsid w:val="002E781A"/>
    <w:rsid w:val="002F1383"/>
    <w:rsid w:val="002F247F"/>
    <w:rsid w:val="002F4984"/>
    <w:rsid w:val="002F61F1"/>
    <w:rsid w:val="00303017"/>
    <w:rsid w:val="0030583F"/>
    <w:rsid w:val="003075F4"/>
    <w:rsid w:val="003112E6"/>
    <w:rsid w:val="00315697"/>
    <w:rsid w:val="003176C8"/>
    <w:rsid w:val="0032302D"/>
    <w:rsid w:val="0032483A"/>
    <w:rsid w:val="00324C8C"/>
    <w:rsid w:val="00324CC4"/>
    <w:rsid w:val="00326196"/>
    <w:rsid w:val="003274DC"/>
    <w:rsid w:val="00327B5D"/>
    <w:rsid w:val="00327B76"/>
    <w:rsid w:val="003313ED"/>
    <w:rsid w:val="00331FAB"/>
    <w:rsid w:val="00332C99"/>
    <w:rsid w:val="00333C86"/>
    <w:rsid w:val="00334E8A"/>
    <w:rsid w:val="00337926"/>
    <w:rsid w:val="00342FA5"/>
    <w:rsid w:val="0034439D"/>
    <w:rsid w:val="003451C9"/>
    <w:rsid w:val="003468BD"/>
    <w:rsid w:val="00346A06"/>
    <w:rsid w:val="00346E3A"/>
    <w:rsid w:val="00347675"/>
    <w:rsid w:val="003507F1"/>
    <w:rsid w:val="00351D21"/>
    <w:rsid w:val="003524C7"/>
    <w:rsid w:val="00354883"/>
    <w:rsid w:val="00354A79"/>
    <w:rsid w:val="00357A8B"/>
    <w:rsid w:val="003622F9"/>
    <w:rsid w:val="00363AB3"/>
    <w:rsid w:val="00363FFE"/>
    <w:rsid w:val="00373276"/>
    <w:rsid w:val="00373319"/>
    <w:rsid w:val="003748A6"/>
    <w:rsid w:val="00375EF7"/>
    <w:rsid w:val="003760D8"/>
    <w:rsid w:val="003777A3"/>
    <w:rsid w:val="003831E3"/>
    <w:rsid w:val="00384C3B"/>
    <w:rsid w:val="00386970"/>
    <w:rsid w:val="00386B47"/>
    <w:rsid w:val="0039057A"/>
    <w:rsid w:val="00392BF4"/>
    <w:rsid w:val="00397FCF"/>
    <w:rsid w:val="003A07D7"/>
    <w:rsid w:val="003B012E"/>
    <w:rsid w:val="003B08FE"/>
    <w:rsid w:val="003B10FA"/>
    <w:rsid w:val="003B1184"/>
    <w:rsid w:val="003D134C"/>
    <w:rsid w:val="003D32FF"/>
    <w:rsid w:val="003D6AD7"/>
    <w:rsid w:val="003E06D8"/>
    <w:rsid w:val="003E0E71"/>
    <w:rsid w:val="003E2BB1"/>
    <w:rsid w:val="003E650C"/>
    <w:rsid w:val="003F08F5"/>
    <w:rsid w:val="003F1099"/>
    <w:rsid w:val="003F7BE6"/>
    <w:rsid w:val="00400415"/>
    <w:rsid w:val="00402912"/>
    <w:rsid w:val="00405C3C"/>
    <w:rsid w:val="00405F58"/>
    <w:rsid w:val="004066CF"/>
    <w:rsid w:val="00406C08"/>
    <w:rsid w:val="00416320"/>
    <w:rsid w:val="00420FA7"/>
    <w:rsid w:val="00424CE0"/>
    <w:rsid w:val="00427459"/>
    <w:rsid w:val="00430865"/>
    <w:rsid w:val="004324C7"/>
    <w:rsid w:val="00433C00"/>
    <w:rsid w:val="00434907"/>
    <w:rsid w:val="00441BBD"/>
    <w:rsid w:val="00442F03"/>
    <w:rsid w:val="00443C1D"/>
    <w:rsid w:val="00450056"/>
    <w:rsid w:val="00452B45"/>
    <w:rsid w:val="004537AD"/>
    <w:rsid w:val="004544A1"/>
    <w:rsid w:val="0045458E"/>
    <w:rsid w:val="004609F9"/>
    <w:rsid w:val="00461371"/>
    <w:rsid w:val="00461EED"/>
    <w:rsid w:val="00463094"/>
    <w:rsid w:val="00463485"/>
    <w:rsid w:val="00465B2E"/>
    <w:rsid w:val="00465CED"/>
    <w:rsid w:val="0046748F"/>
    <w:rsid w:val="00473587"/>
    <w:rsid w:val="00474475"/>
    <w:rsid w:val="00474942"/>
    <w:rsid w:val="0047535D"/>
    <w:rsid w:val="004808FE"/>
    <w:rsid w:val="0048382B"/>
    <w:rsid w:val="00485E14"/>
    <w:rsid w:val="004905BD"/>
    <w:rsid w:val="00496D12"/>
    <w:rsid w:val="00497327"/>
    <w:rsid w:val="004A1124"/>
    <w:rsid w:val="004A5725"/>
    <w:rsid w:val="004A7549"/>
    <w:rsid w:val="004A7D17"/>
    <w:rsid w:val="004B0FE5"/>
    <w:rsid w:val="004B1278"/>
    <w:rsid w:val="004B2087"/>
    <w:rsid w:val="004B4D25"/>
    <w:rsid w:val="004B76D5"/>
    <w:rsid w:val="004C112D"/>
    <w:rsid w:val="004C1984"/>
    <w:rsid w:val="004C2D6B"/>
    <w:rsid w:val="004D4F5A"/>
    <w:rsid w:val="004D68DA"/>
    <w:rsid w:val="004E064D"/>
    <w:rsid w:val="004E588C"/>
    <w:rsid w:val="004F0236"/>
    <w:rsid w:val="004F2B2F"/>
    <w:rsid w:val="004F2D0D"/>
    <w:rsid w:val="004F5BCC"/>
    <w:rsid w:val="004F68F7"/>
    <w:rsid w:val="004F78B1"/>
    <w:rsid w:val="00500032"/>
    <w:rsid w:val="00501352"/>
    <w:rsid w:val="0050193F"/>
    <w:rsid w:val="00502B6B"/>
    <w:rsid w:val="00502D98"/>
    <w:rsid w:val="00502E77"/>
    <w:rsid w:val="0050388A"/>
    <w:rsid w:val="0050446A"/>
    <w:rsid w:val="00505A49"/>
    <w:rsid w:val="005133A7"/>
    <w:rsid w:val="005133F6"/>
    <w:rsid w:val="005134D7"/>
    <w:rsid w:val="00514512"/>
    <w:rsid w:val="00516522"/>
    <w:rsid w:val="00516BB6"/>
    <w:rsid w:val="00521686"/>
    <w:rsid w:val="00522E48"/>
    <w:rsid w:val="0052380F"/>
    <w:rsid w:val="00525C1D"/>
    <w:rsid w:val="005332EA"/>
    <w:rsid w:val="0053580B"/>
    <w:rsid w:val="00536BC5"/>
    <w:rsid w:val="005414E1"/>
    <w:rsid w:val="0054155D"/>
    <w:rsid w:val="0054644A"/>
    <w:rsid w:val="00551362"/>
    <w:rsid w:val="005514BA"/>
    <w:rsid w:val="005518FE"/>
    <w:rsid w:val="00553106"/>
    <w:rsid w:val="005557B2"/>
    <w:rsid w:val="00556FCA"/>
    <w:rsid w:val="00557804"/>
    <w:rsid w:val="00557DFC"/>
    <w:rsid w:val="00563301"/>
    <w:rsid w:val="00563B99"/>
    <w:rsid w:val="005664A4"/>
    <w:rsid w:val="005702EC"/>
    <w:rsid w:val="00570521"/>
    <w:rsid w:val="00574CA1"/>
    <w:rsid w:val="00581197"/>
    <w:rsid w:val="00583A83"/>
    <w:rsid w:val="005904CC"/>
    <w:rsid w:val="005909D3"/>
    <w:rsid w:val="005911AA"/>
    <w:rsid w:val="00591790"/>
    <w:rsid w:val="0059455A"/>
    <w:rsid w:val="005A05B0"/>
    <w:rsid w:val="005A30BC"/>
    <w:rsid w:val="005B1DB2"/>
    <w:rsid w:val="005B578F"/>
    <w:rsid w:val="005B64EC"/>
    <w:rsid w:val="005C10D4"/>
    <w:rsid w:val="005C4A72"/>
    <w:rsid w:val="005C5EE8"/>
    <w:rsid w:val="005D0E38"/>
    <w:rsid w:val="005D6D68"/>
    <w:rsid w:val="005D7C21"/>
    <w:rsid w:val="005E04EC"/>
    <w:rsid w:val="005E0D55"/>
    <w:rsid w:val="005E258F"/>
    <w:rsid w:val="005E294C"/>
    <w:rsid w:val="005E588E"/>
    <w:rsid w:val="005E7295"/>
    <w:rsid w:val="005F246B"/>
    <w:rsid w:val="005F3324"/>
    <w:rsid w:val="005F3B8E"/>
    <w:rsid w:val="005F5F0F"/>
    <w:rsid w:val="005F5F56"/>
    <w:rsid w:val="005F7448"/>
    <w:rsid w:val="00600E3E"/>
    <w:rsid w:val="00607588"/>
    <w:rsid w:val="006109F4"/>
    <w:rsid w:val="006134D0"/>
    <w:rsid w:val="00614387"/>
    <w:rsid w:val="00617114"/>
    <w:rsid w:val="006243D0"/>
    <w:rsid w:val="00625871"/>
    <w:rsid w:val="006307C6"/>
    <w:rsid w:val="00635B20"/>
    <w:rsid w:val="00635C16"/>
    <w:rsid w:val="00636127"/>
    <w:rsid w:val="00637AF2"/>
    <w:rsid w:val="00637EDB"/>
    <w:rsid w:val="00642EFE"/>
    <w:rsid w:val="00644341"/>
    <w:rsid w:val="006504C6"/>
    <w:rsid w:val="00651F10"/>
    <w:rsid w:val="0065649A"/>
    <w:rsid w:val="00656B5F"/>
    <w:rsid w:val="00657CFD"/>
    <w:rsid w:val="00662CA5"/>
    <w:rsid w:val="006648C3"/>
    <w:rsid w:val="00670282"/>
    <w:rsid w:val="0067284D"/>
    <w:rsid w:val="00673F55"/>
    <w:rsid w:val="00674B66"/>
    <w:rsid w:val="00674B91"/>
    <w:rsid w:val="00674EA0"/>
    <w:rsid w:val="00677360"/>
    <w:rsid w:val="00677C01"/>
    <w:rsid w:val="00680875"/>
    <w:rsid w:val="006808DE"/>
    <w:rsid w:val="00680EA0"/>
    <w:rsid w:val="006810C1"/>
    <w:rsid w:val="006815F1"/>
    <w:rsid w:val="0068300C"/>
    <w:rsid w:val="0068400E"/>
    <w:rsid w:val="0068436B"/>
    <w:rsid w:val="00684E24"/>
    <w:rsid w:val="006919DD"/>
    <w:rsid w:val="006A18A5"/>
    <w:rsid w:val="006A239C"/>
    <w:rsid w:val="006A6484"/>
    <w:rsid w:val="006B3D67"/>
    <w:rsid w:val="006C0278"/>
    <w:rsid w:val="006C16AC"/>
    <w:rsid w:val="006C1BB2"/>
    <w:rsid w:val="006C1CFD"/>
    <w:rsid w:val="006C3436"/>
    <w:rsid w:val="006C3E10"/>
    <w:rsid w:val="006C4218"/>
    <w:rsid w:val="006C6571"/>
    <w:rsid w:val="006C71E0"/>
    <w:rsid w:val="006C79AE"/>
    <w:rsid w:val="006C7B79"/>
    <w:rsid w:val="006E142F"/>
    <w:rsid w:val="006E44AE"/>
    <w:rsid w:val="006F0B97"/>
    <w:rsid w:val="006F1F91"/>
    <w:rsid w:val="006F2D65"/>
    <w:rsid w:val="006F32B7"/>
    <w:rsid w:val="006F4617"/>
    <w:rsid w:val="006F7ADF"/>
    <w:rsid w:val="006F7F99"/>
    <w:rsid w:val="00701F6A"/>
    <w:rsid w:val="00705905"/>
    <w:rsid w:val="00711F13"/>
    <w:rsid w:val="00712CAE"/>
    <w:rsid w:val="00714F4B"/>
    <w:rsid w:val="00716E51"/>
    <w:rsid w:val="007221A4"/>
    <w:rsid w:val="00723CDB"/>
    <w:rsid w:val="00725BB4"/>
    <w:rsid w:val="00726A7D"/>
    <w:rsid w:val="00732F9A"/>
    <w:rsid w:val="00734CED"/>
    <w:rsid w:val="007369A1"/>
    <w:rsid w:val="007375AB"/>
    <w:rsid w:val="00740008"/>
    <w:rsid w:val="00743C23"/>
    <w:rsid w:val="007446E4"/>
    <w:rsid w:val="00744801"/>
    <w:rsid w:val="00744A1F"/>
    <w:rsid w:val="00750C3C"/>
    <w:rsid w:val="00750C52"/>
    <w:rsid w:val="00751CC9"/>
    <w:rsid w:val="0076638F"/>
    <w:rsid w:val="00767532"/>
    <w:rsid w:val="00770654"/>
    <w:rsid w:val="00771E8D"/>
    <w:rsid w:val="007720C3"/>
    <w:rsid w:val="00774A7C"/>
    <w:rsid w:val="00775624"/>
    <w:rsid w:val="007772DB"/>
    <w:rsid w:val="00782B47"/>
    <w:rsid w:val="007870D8"/>
    <w:rsid w:val="007872E0"/>
    <w:rsid w:val="00790270"/>
    <w:rsid w:val="00790282"/>
    <w:rsid w:val="0079076E"/>
    <w:rsid w:val="00790CE5"/>
    <w:rsid w:val="007910D7"/>
    <w:rsid w:val="007911D0"/>
    <w:rsid w:val="007919B9"/>
    <w:rsid w:val="00792C3F"/>
    <w:rsid w:val="0079793D"/>
    <w:rsid w:val="00797ABA"/>
    <w:rsid w:val="007A0650"/>
    <w:rsid w:val="007A09CF"/>
    <w:rsid w:val="007B020B"/>
    <w:rsid w:val="007B2BDE"/>
    <w:rsid w:val="007B521E"/>
    <w:rsid w:val="007B6EB4"/>
    <w:rsid w:val="007B78F5"/>
    <w:rsid w:val="007C18BB"/>
    <w:rsid w:val="007C22B5"/>
    <w:rsid w:val="007C455B"/>
    <w:rsid w:val="007C7468"/>
    <w:rsid w:val="007D05CB"/>
    <w:rsid w:val="007D2369"/>
    <w:rsid w:val="007D4093"/>
    <w:rsid w:val="007D421B"/>
    <w:rsid w:val="007D510C"/>
    <w:rsid w:val="007D6063"/>
    <w:rsid w:val="007D70FB"/>
    <w:rsid w:val="007D799F"/>
    <w:rsid w:val="007D7CA1"/>
    <w:rsid w:val="007E0CC9"/>
    <w:rsid w:val="007E165E"/>
    <w:rsid w:val="007E5301"/>
    <w:rsid w:val="007E7337"/>
    <w:rsid w:val="007F09B8"/>
    <w:rsid w:val="007F0D41"/>
    <w:rsid w:val="007F1D8C"/>
    <w:rsid w:val="007F5A76"/>
    <w:rsid w:val="00802191"/>
    <w:rsid w:val="00805F44"/>
    <w:rsid w:val="008072AA"/>
    <w:rsid w:val="00810346"/>
    <w:rsid w:val="00810CE3"/>
    <w:rsid w:val="008111D9"/>
    <w:rsid w:val="008143E0"/>
    <w:rsid w:val="00815D66"/>
    <w:rsid w:val="00817785"/>
    <w:rsid w:val="008179F7"/>
    <w:rsid w:val="008212AC"/>
    <w:rsid w:val="008239DA"/>
    <w:rsid w:val="00823DEE"/>
    <w:rsid w:val="0082768E"/>
    <w:rsid w:val="0082797E"/>
    <w:rsid w:val="00827B24"/>
    <w:rsid w:val="00827DF6"/>
    <w:rsid w:val="00832A47"/>
    <w:rsid w:val="0083362E"/>
    <w:rsid w:val="008372AF"/>
    <w:rsid w:val="008473EA"/>
    <w:rsid w:val="008549E9"/>
    <w:rsid w:val="008561FB"/>
    <w:rsid w:val="00857EF9"/>
    <w:rsid w:val="00860DB8"/>
    <w:rsid w:val="00862B3A"/>
    <w:rsid w:val="00863E22"/>
    <w:rsid w:val="00866734"/>
    <w:rsid w:val="0086699F"/>
    <w:rsid w:val="00866AD4"/>
    <w:rsid w:val="00873321"/>
    <w:rsid w:val="00875132"/>
    <w:rsid w:val="008761C0"/>
    <w:rsid w:val="00883377"/>
    <w:rsid w:val="0088429B"/>
    <w:rsid w:val="00892C5F"/>
    <w:rsid w:val="008952B5"/>
    <w:rsid w:val="00897C8C"/>
    <w:rsid w:val="008A25D0"/>
    <w:rsid w:val="008A395F"/>
    <w:rsid w:val="008B14D8"/>
    <w:rsid w:val="008B2978"/>
    <w:rsid w:val="008B5EDC"/>
    <w:rsid w:val="008C202D"/>
    <w:rsid w:val="008C20A1"/>
    <w:rsid w:val="008D1858"/>
    <w:rsid w:val="008D2F16"/>
    <w:rsid w:val="008D5F3F"/>
    <w:rsid w:val="008D6072"/>
    <w:rsid w:val="008E16CB"/>
    <w:rsid w:val="008E2872"/>
    <w:rsid w:val="008E31AF"/>
    <w:rsid w:val="008E45DD"/>
    <w:rsid w:val="008E48FF"/>
    <w:rsid w:val="008F2385"/>
    <w:rsid w:val="008F4C88"/>
    <w:rsid w:val="008F72A5"/>
    <w:rsid w:val="009010C7"/>
    <w:rsid w:val="00903837"/>
    <w:rsid w:val="00903F62"/>
    <w:rsid w:val="009072C1"/>
    <w:rsid w:val="00912909"/>
    <w:rsid w:val="0091472C"/>
    <w:rsid w:val="00915163"/>
    <w:rsid w:val="00923502"/>
    <w:rsid w:val="009249D5"/>
    <w:rsid w:val="00926DBF"/>
    <w:rsid w:val="0092749E"/>
    <w:rsid w:val="009275FF"/>
    <w:rsid w:val="009305A0"/>
    <w:rsid w:val="00932359"/>
    <w:rsid w:val="0093625B"/>
    <w:rsid w:val="009374FC"/>
    <w:rsid w:val="00937FEE"/>
    <w:rsid w:val="00940954"/>
    <w:rsid w:val="00941F3F"/>
    <w:rsid w:val="00946981"/>
    <w:rsid w:val="00947DC5"/>
    <w:rsid w:val="00951328"/>
    <w:rsid w:val="009523D3"/>
    <w:rsid w:val="0095254D"/>
    <w:rsid w:val="00952F2E"/>
    <w:rsid w:val="0095499C"/>
    <w:rsid w:val="0095553A"/>
    <w:rsid w:val="009559F9"/>
    <w:rsid w:val="009577B9"/>
    <w:rsid w:val="00961DB6"/>
    <w:rsid w:val="0096304B"/>
    <w:rsid w:val="009708DA"/>
    <w:rsid w:val="00971BA9"/>
    <w:rsid w:val="009724C9"/>
    <w:rsid w:val="00973BD4"/>
    <w:rsid w:val="00973E14"/>
    <w:rsid w:val="00977FAB"/>
    <w:rsid w:val="009836C3"/>
    <w:rsid w:val="0098411D"/>
    <w:rsid w:val="00984B00"/>
    <w:rsid w:val="009853AF"/>
    <w:rsid w:val="00986515"/>
    <w:rsid w:val="00992BC6"/>
    <w:rsid w:val="00993AD1"/>
    <w:rsid w:val="00994821"/>
    <w:rsid w:val="00995974"/>
    <w:rsid w:val="009A070F"/>
    <w:rsid w:val="009A7306"/>
    <w:rsid w:val="009A7916"/>
    <w:rsid w:val="009B31F8"/>
    <w:rsid w:val="009B4A7E"/>
    <w:rsid w:val="009B53AF"/>
    <w:rsid w:val="009B5E96"/>
    <w:rsid w:val="009C09D3"/>
    <w:rsid w:val="009C4F40"/>
    <w:rsid w:val="009C604D"/>
    <w:rsid w:val="009C62FC"/>
    <w:rsid w:val="009D1417"/>
    <w:rsid w:val="009D1C5C"/>
    <w:rsid w:val="009D2BB3"/>
    <w:rsid w:val="009D6A2C"/>
    <w:rsid w:val="009D6E3A"/>
    <w:rsid w:val="009E07C2"/>
    <w:rsid w:val="009E0C79"/>
    <w:rsid w:val="009E4E22"/>
    <w:rsid w:val="009E53E7"/>
    <w:rsid w:val="009E579D"/>
    <w:rsid w:val="009E64B0"/>
    <w:rsid w:val="009F0E88"/>
    <w:rsid w:val="009F1B05"/>
    <w:rsid w:val="009F659D"/>
    <w:rsid w:val="00A12848"/>
    <w:rsid w:val="00A1364D"/>
    <w:rsid w:val="00A15A6E"/>
    <w:rsid w:val="00A16AE7"/>
    <w:rsid w:val="00A259B5"/>
    <w:rsid w:val="00A26839"/>
    <w:rsid w:val="00A30FAF"/>
    <w:rsid w:val="00A32065"/>
    <w:rsid w:val="00A329F7"/>
    <w:rsid w:val="00A32B8D"/>
    <w:rsid w:val="00A35158"/>
    <w:rsid w:val="00A401B3"/>
    <w:rsid w:val="00A40DC6"/>
    <w:rsid w:val="00A41676"/>
    <w:rsid w:val="00A423D0"/>
    <w:rsid w:val="00A4380A"/>
    <w:rsid w:val="00A5156C"/>
    <w:rsid w:val="00A53E93"/>
    <w:rsid w:val="00A57279"/>
    <w:rsid w:val="00A62FBE"/>
    <w:rsid w:val="00A64618"/>
    <w:rsid w:val="00A64C84"/>
    <w:rsid w:val="00A663AA"/>
    <w:rsid w:val="00A728B6"/>
    <w:rsid w:val="00A7392F"/>
    <w:rsid w:val="00A74E36"/>
    <w:rsid w:val="00A77D65"/>
    <w:rsid w:val="00A81519"/>
    <w:rsid w:val="00A85D7B"/>
    <w:rsid w:val="00A906E3"/>
    <w:rsid w:val="00A91E44"/>
    <w:rsid w:val="00A92AFD"/>
    <w:rsid w:val="00A9426F"/>
    <w:rsid w:val="00A943AE"/>
    <w:rsid w:val="00A96769"/>
    <w:rsid w:val="00A97C34"/>
    <w:rsid w:val="00AA081B"/>
    <w:rsid w:val="00AA2F86"/>
    <w:rsid w:val="00AA6120"/>
    <w:rsid w:val="00AB1A44"/>
    <w:rsid w:val="00AB1C09"/>
    <w:rsid w:val="00AB5751"/>
    <w:rsid w:val="00AB7B22"/>
    <w:rsid w:val="00AB7CE9"/>
    <w:rsid w:val="00AC33F7"/>
    <w:rsid w:val="00AD1475"/>
    <w:rsid w:val="00AD1A99"/>
    <w:rsid w:val="00AD302C"/>
    <w:rsid w:val="00AD47D3"/>
    <w:rsid w:val="00AD6F39"/>
    <w:rsid w:val="00AD75A2"/>
    <w:rsid w:val="00AD7AF8"/>
    <w:rsid w:val="00AE03D9"/>
    <w:rsid w:val="00AE2A4E"/>
    <w:rsid w:val="00AE2E02"/>
    <w:rsid w:val="00AE6FF2"/>
    <w:rsid w:val="00AF01F9"/>
    <w:rsid w:val="00AF2CF5"/>
    <w:rsid w:val="00AF65F6"/>
    <w:rsid w:val="00AF67BF"/>
    <w:rsid w:val="00AF7638"/>
    <w:rsid w:val="00B00DEA"/>
    <w:rsid w:val="00B010B4"/>
    <w:rsid w:val="00B020F6"/>
    <w:rsid w:val="00B02B7A"/>
    <w:rsid w:val="00B03FC3"/>
    <w:rsid w:val="00B07232"/>
    <w:rsid w:val="00B12169"/>
    <w:rsid w:val="00B15960"/>
    <w:rsid w:val="00B22E41"/>
    <w:rsid w:val="00B24D40"/>
    <w:rsid w:val="00B25475"/>
    <w:rsid w:val="00B25CFB"/>
    <w:rsid w:val="00B2633D"/>
    <w:rsid w:val="00B33CC4"/>
    <w:rsid w:val="00B35798"/>
    <w:rsid w:val="00B35E04"/>
    <w:rsid w:val="00B36B14"/>
    <w:rsid w:val="00B372AD"/>
    <w:rsid w:val="00B378B8"/>
    <w:rsid w:val="00B40C1D"/>
    <w:rsid w:val="00B4432F"/>
    <w:rsid w:val="00B45024"/>
    <w:rsid w:val="00B47120"/>
    <w:rsid w:val="00B47340"/>
    <w:rsid w:val="00B47E8F"/>
    <w:rsid w:val="00B53D71"/>
    <w:rsid w:val="00B552BC"/>
    <w:rsid w:val="00B5624C"/>
    <w:rsid w:val="00B60CBC"/>
    <w:rsid w:val="00B6110B"/>
    <w:rsid w:val="00B65326"/>
    <w:rsid w:val="00B674B9"/>
    <w:rsid w:val="00B7002F"/>
    <w:rsid w:val="00B81E88"/>
    <w:rsid w:val="00B86857"/>
    <w:rsid w:val="00B86A4D"/>
    <w:rsid w:val="00B86C99"/>
    <w:rsid w:val="00B92415"/>
    <w:rsid w:val="00B92ED1"/>
    <w:rsid w:val="00B9475E"/>
    <w:rsid w:val="00B95516"/>
    <w:rsid w:val="00BA10B0"/>
    <w:rsid w:val="00BB1A69"/>
    <w:rsid w:val="00BB596D"/>
    <w:rsid w:val="00BC37B4"/>
    <w:rsid w:val="00BD2684"/>
    <w:rsid w:val="00BD3795"/>
    <w:rsid w:val="00BD4895"/>
    <w:rsid w:val="00BD66B8"/>
    <w:rsid w:val="00BE2596"/>
    <w:rsid w:val="00BE29FD"/>
    <w:rsid w:val="00BE31FD"/>
    <w:rsid w:val="00BE38A1"/>
    <w:rsid w:val="00BE66E1"/>
    <w:rsid w:val="00BE6DFB"/>
    <w:rsid w:val="00BE718F"/>
    <w:rsid w:val="00BE73FA"/>
    <w:rsid w:val="00BF15FE"/>
    <w:rsid w:val="00BF475B"/>
    <w:rsid w:val="00BF609E"/>
    <w:rsid w:val="00BF7997"/>
    <w:rsid w:val="00C01791"/>
    <w:rsid w:val="00C01C72"/>
    <w:rsid w:val="00C045DE"/>
    <w:rsid w:val="00C0603A"/>
    <w:rsid w:val="00C06CF2"/>
    <w:rsid w:val="00C07C47"/>
    <w:rsid w:val="00C12E30"/>
    <w:rsid w:val="00C130FB"/>
    <w:rsid w:val="00C13D65"/>
    <w:rsid w:val="00C13F72"/>
    <w:rsid w:val="00C15052"/>
    <w:rsid w:val="00C22340"/>
    <w:rsid w:val="00C23D0C"/>
    <w:rsid w:val="00C24D18"/>
    <w:rsid w:val="00C264A4"/>
    <w:rsid w:val="00C316E5"/>
    <w:rsid w:val="00C339FD"/>
    <w:rsid w:val="00C36405"/>
    <w:rsid w:val="00C37B8C"/>
    <w:rsid w:val="00C47199"/>
    <w:rsid w:val="00C5250A"/>
    <w:rsid w:val="00C53FD3"/>
    <w:rsid w:val="00C63428"/>
    <w:rsid w:val="00C675F7"/>
    <w:rsid w:val="00C70F7D"/>
    <w:rsid w:val="00C717DC"/>
    <w:rsid w:val="00C72695"/>
    <w:rsid w:val="00C74E87"/>
    <w:rsid w:val="00C76999"/>
    <w:rsid w:val="00C76ECA"/>
    <w:rsid w:val="00C855BC"/>
    <w:rsid w:val="00C8795E"/>
    <w:rsid w:val="00C91C0C"/>
    <w:rsid w:val="00C93870"/>
    <w:rsid w:val="00C9565E"/>
    <w:rsid w:val="00CA0649"/>
    <w:rsid w:val="00CA0996"/>
    <w:rsid w:val="00CA1726"/>
    <w:rsid w:val="00CA19B0"/>
    <w:rsid w:val="00CA1A28"/>
    <w:rsid w:val="00CA2A7E"/>
    <w:rsid w:val="00CB00FC"/>
    <w:rsid w:val="00CB0187"/>
    <w:rsid w:val="00CB030C"/>
    <w:rsid w:val="00CB39FB"/>
    <w:rsid w:val="00CB49A2"/>
    <w:rsid w:val="00CC465C"/>
    <w:rsid w:val="00CC70E7"/>
    <w:rsid w:val="00CD2DD4"/>
    <w:rsid w:val="00CD38E1"/>
    <w:rsid w:val="00CD3A3B"/>
    <w:rsid w:val="00CD52E1"/>
    <w:rsid w:val="00CD5E9B"/>
    <w:rsid w:val="00CD692A"/>
    <w:rsid w:val="00CD71CD"/>
    <w:rsid w:val="00CE0A09"/>
    <w:rsid w:val="00CE3A1E"/>
    <w:rsid w:val="00CE3A83"/>
    <w:rsid w:val="00CE410E"/>
    <w:rsid w:val="00CE548D"/>
    <w:rsid w:val="00CE72BF"/>
    <w:rsid w:val="00CF03CD"/>
    <w:rsid w:val="00CF0AD8"/>
    <w:rsid w:val="00CF1676"/>
    <w:rsid w:val="00CF3DB3"/>
    <w:rsid w:val="00CF7D32"/>
    <w:rsid w:val="00D001C5"/>
    <w:rsid w:val="00D001E5"/>
    <w:rsid w:val="00D008B0"/>
    <w:rsid w:val="00D03A15"/>
    <w:rsid w:val="00D05C13"/>
    <w:rsid w:val="00D0603D"/>
    <w:rsid w:val="00D06B2F"/>
    <w:rsid w:val="00D105BC"/>
    <w:rsid w:val="00D10FB1"/>
    <w:rsid w:val="00D14470"/>
    <w:rsid w:val="00D15367"/>
    <w:rsid w:val="00D21537"/>
    <w:rsid w:val="00D22379"/>
    <w:rsid w:val="00D22A89"/>
    <w:rsid w:val="00D2301B"/>
    <w:rsid w:val="00D26A2C"/>
    <w:rsid w:val="00D358BD"/>
    <w:rsid w:val="00D360A8"/>
    <w:rsid w:val="00D40259"/>
    <w:rsid w:val="00D45395"/>
    <w:rsid w:val="00D45AB2"/>
    <w:rsid w:val="00D476A5"/>
    <w:rsid w:val="00D5060F"/>
    <w:rsid w:val="00D62047"/>
    <w:rsid w:val="00D62515"/>
    <w:rsid w:val="00D642EE"/>
    <w:rsid w:val="00D6646B"/>
    <w:rsid w:val="00D73871"/>
    <w:rsid w:val="00D7782C"/>
    <w:rsid w:val="00D830D5"/>
    <w:rsid w:val="00D834CD"/>
    <w:rsid w:val="00D838EE"/>
    <w:rsid w:val="00D91D16"/>
    <w:rsid w:val="00D91FE7"/>
    <w:rsid w:val="00D9219B"/>
    <w:rsid w:val="00D933F8"/>
    <w:rsid w:val="00D94764"/>
    <w:rsid w:val="00D9550D"/>
    <w:rsid w:val="00DA2D3E"/>
    <w:rsid w:val="00DA4624"/>
    <w:rsid w:val="00DA4D64"/>
    <w:rsid w:val="00DB0963"/>
    <w:rsid w:val="00DB39D4"/>
    <w:rsid w:val="00DB519A"/>
    <w:rsid w:val="00DB59CE"/>
    <w:rsid w:val="00DB63A0"/>
    <w:rsid w:val="00DB6401"/>
    <w:rsid w:val="00DB7FE7"/>
    <w:rsid w:val="00DC01B1"/>
    <w:rsid w:val="00DC0EC2"/>
    <w:rsid w:val="00DC725C"/>
    <w:rsid w:val="00DC79EB"/>
    <w:rsid w:val="00DD12DA"/>
    <w:rsid w:val="00DD133E"/>
    <w:rsid w:val="00DD1E0E"/>
    <w:rsid w:val="00DD1EA6"/>
    <w:rsid w:val="00DD23D0"/>
    <w:rsid w:val="00DD24BC"/>
    <w:rsid w:val="00DD470A"/>
    <w:rsid w:val="00DD6D0F"/>
    <w:rsid w:val="00DD7D03"/>
    <w:rsid w:val="00DD7D41"/>
    <w:rsid w:val="00DE0A13"/>
    <w:rsid w:val="00DE3B91"/>
    <w:rsid w:val="00DF3BF3"/>
    <w:rsid w:val="00DF550F"/>
    <w:rsid w:val="00DF5E6F"/>
    <w:rsid w:val="00E02D29"/>
    <w:rsid w:val="00E070F5"/>
    <w:rsid w:val="00E071D3"/>
    <w:rsid w:val="00E11F49"/>
    <w:rsid w:val="00E12092"/>
    <w:rsid w:val="00E12540"/>
    <w:rsid w:val="00E14DC1"/>
    <w:rsid w:val="00E23CBD"/>
    <w:rsid w:val="00E2466A"/>
    <w:rsid w:val="00E252C2"/>
    <w:rsid w:val="00E26E5E"/>
    <w:rsid w:val="00E3249F"/>
    <w:rsid w:val="00E352DB"/>
    <w:rsid w:val="00E4168A"/>
    <w:rsid w:val="00E41FC7"/>
    <w:rsid w:val="00E42B49"/>
    <w:rsid w:val="00E45FE7"/>
    <w:rsid w:val="00E54A27"/>
    <w:rsid w:val="00E551C6"/>
    <w:rsid w:val="00E55E1B"/>
    <w:rsid w:val="00E55FFE"/>
    <w:rsid w:val="00E57F18"/>
    <w:rsid w:val="00E64535"/>
    <w:rsid w:val="00E66FA2"/>
    <w:rsid w:val="00E67234"/>
    <w:rsid w:val="00E7097C"/>
    <w:rsid w:val="00E73310"/>
    <w:rsid w:val="00E74E6B"/>
    <w:rsid w:val="00E751BC"/>
    <w:rsid w:val="00E76FAA"/>
    <w:rsid w:val="00E80D60"/>
    <w:rsid w:val="00E8261A"/>
    <w:rsid w:val="00E87C7E"/>
    <w:rsid w:val="00E910B0"/>
    <w:rsid w:val="00E917C4"/>
    <w:rsid w:val="00E93358"/>
    <w:rsid w:val="00E938FB"/>
    <w:rsid w:val="00E97EB0"/>
    <w:rsid w:val="00EA1331"/>
    <w:rsid w:val="00EA34BF"/>
    <w:rsid w:val="00EB199A"/>
    <w:rsid w:val="00EB3039"/>
    <w:rsid w:val="00EB3D90"/>
    <w:rsid w:val="00EB4ECA"/>
    <w:rsid w:val="00EC1600"/>
    <w:rsid w:val="00EC2159"/>
    <w:rsid w:val="00EC480B"/>
    <w:rsid w:val="00ED2416"/>
    <w:rsid w:val="00ED56FE"/>
    <w:rsid w:val="00ED6821"/>
    <w:rsid w:val="00EE1523"/>
    <w:rsid w:val="00EE1785"/>
    <w:rsid w:val="00EE4763"/>
    <w:rsid w:val="00EE5773"/>
    <w:rsid w:val="00EE5DE4"/>
    <w:rsid w:val="00EE708D"/>
    <w:rsid w:val="00F0552F"/>
    <w:rsid w:val="00F059F7"/>
    <w:rsid w:val="00F07091"/>
    <w:rsid w:val="00F16DE2"/>
    <w:rsid w:val="00F1765C"/>
    <w:rsid w:val="00F20015"/>
    <w:rsid w:val="00F26004"/>
    <w:rsid w:val="00F263B2"/>
    <w:rsid w:val="00F27C8B"/>
    <w:rsid w:val="00F31413"/>
    <w:rsid w:val="00F344A5"/>
    <w:rsid w:val="00F370F4"/>
    <w:rsid w:val="00F40B35"/>
    <w:rsid w:val="00F419BA"/>
    <w:rsid w:val="00F42AF6"/>
    <w:rsid w:val="00F43554"/>
    <w:rsid w:val="00F45242"/>
    <w:rsid w:val="00F528EF"/>
    <w:rsid w:val="00F530F2"/>
    <w:rsid w:val="00F63D1F"/>
    <w:rsid w:val="00F640C6"/>
    <w:rsid w:val="00F64F1E"/>
    <w:rsid w:val="00F65721"/>
    <w:rsid w:val="00F725AE"/>
    <w:rsid w:val="00F728EC"/>
    <w:rsid w:val="00F73443"/>
    <w:rsid w:val="00F73A08"/>
    <w:rsid w:val="00F7432A"/>
    <w:rsid w:val="00F770B7"/>
    <w:rsid w:val="00F80B1A"/>
    <w:rsid w:val="00F82121"/>
    <w:rsid w:val="00F83E3D"/>
    <w:rsid w:val="00F843FF"/>
    <w:rsid w:val="00F86349"/>
    <w:rsid w:val="00F948B9"/>
    <w:rsid w:val="00F959BE"/>
    <w:rsid w:val="00F96EC4"/>
    <w:rsid w:val="00FA6DD0"/>
    <w:rsid w:val="00FB1A94"/>
    <w:rsid w:val="00FB5EF6"/>
    <w:rsid w:val="00FC030C"/>
    <w:rsid w:val="00FC03BF"/>
    <w:rsid w:val="00FC2817"/>
    <w:rsid w:val="00FC5D80"/>
    <w:rsid w:val="00FD0A5C"/>
    <w:rsid w:val="00FD4D6E"/>
    <w:rsid w:val="00FD6543"/>
    <w:rsid w:val="00FD6DE1"/>
    <w:rsid w:val="00FE32CB"/>
    <w:rsid w:val="00FE55E1"/>
    <w:rsid w:val="00FF249D"/>
    <w:rsid w:val="00FF4DC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70CB8"/>
  <w15:chartTrackingRefBased/>
  <w15:docId w15:val="{811BEEBE-4381-4155-ACD2-3BF383B7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95F"/>
    <w:rPr>
      <w:rFonts w:ascii="Palatino Linotype" w:hAnsi="Palatino Linotype"/>
      <w:sz w:val="20"/>
    </w:rPr>
  </w:style>
  <w:style w:type="paragraph" w:styleId="Heading1">
    <w:name w:val="heading 1"/>
    <w:basedOn w:val="Normal"/>
    <w:next w:val="Normal"/>
    <w:link w:val="Heading1Char"/>
    <w:uiPriority w:val="9"/>
    <w:qFormat/>
    <w:rsid w:val="00A94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443"/>
    <w:pPr>
      <w:keepNext/>
      <w:keepLines/>
      <w:spacing w:before="40" w:after="0" w:line="340" w:lineRule="atLeast"/>
      <w:jc w:val="both"/>
      <w:outlineLvl w:val="1"/>
    </w:pPr>
    <w:rPr>
      <w:rFonts w:asciiTheme="majorHAnsi" w:eastAsiaTheme="majorEastAsia" w:hAnsiTheme="majorHAnsi" w:cstheme="majorBidi"/>
      <w:color w:val="2F5496" w:themeColor="accent1" w:themeShade="BF"/>
      <w:sz w:val="26"/>
      <w:szCs w:val="26"/>
      <w:lang w:val="en-US"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2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1472C"/>
    <w:rPr>
      <w:color w:val="0563C1" w:themeColor="hyperlink"/>
      <w:u w:val="single"/>
    </w:rPr>
  </w:style>
  <w:style w:type="paragraph" w:styleId="Caption">
    <w:name w:val="caption"/>
    <w:basedOn w:val="Normal"/>
    <w:next w:val="Normal"/>
    <w:uiPriority w:val="35"/>
    <w:unhideWhenUsed/>
    <w:qFormat/>
    <w:rsid w:val="0091472C"/>
    <w:pPr>
      <w:spacing w:after="200" w:line="240" w:lineRule="auto"/>
    </w:pPr>
    <w:rPr>
      <w:i/>
      <w:iCs/>
      <w:color w:val="44546A" w:themeColor="text2"/>
      <w:sz w:val="18"/>
      <w:szCs w:val="18"/>
    </w:rPr>
  </w:style>
  <w:style w:type="paragraph" w:styleId="ListParagraph">
    <w:name w:val="List Paragraph"/>
    <w:basedOn w:val="Normal"/>
    <w:uiPriority w:val="34"/>
    <w:qFormat/>
    <w:rsid w:val="0091472C"/>
    <w:pPr>
      <w:ind w:left="720"/>
      <w:contextualSpacing/>
    </w:pPr>
  </w:style>
  <w:style w:type="table" w:styleId="TableGrid">
    <w:name w:val="Table Grid"/>
    <w:basedOn w:val="TableNormal"/>
    <w:uiPriority w:val="39"/>
    <w:rsid w:val="00914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6744F"/>
    <w:pPr>
      <w:spacing w:after="0" w:line="240" w:lineRule="auto"/>
      <w:contextualSpacing/>
    </w:pPr>
    <w:rPr>
      <w:rFonts w:ascii="Times New Roman" w:eastAsiaTheme="majorEastAsia" w:hAnsi="Times New Roman" w:cstheme="majorBidi"/>
      <w:spacing w:val="-10"/>
      <w:kern w:val="28"/>
      <w:sz w:val="48"/>
      <w:szCs w:val="56"/>
    </w:rPr>
  </w:style>
  <w:style w:type="character" w:customStyle="1" w:styleId="TitleChar">
    <w:name w:val="Title Char"/>
    <w:basedOn w:val="DefaultParagraphFont"/>
    <w:link w:val="Title"/>
    <w:uiPriority w:val="10"/>
    <w:rsid w:val="0026744F"/>
    <w:rPr>
      <w:rFonts w:ascii="Times New Roman" w:eastAsiaTheme="majorEastAsia" w:hAnsi="Times New Roman" w:cstheme="majorBidi"/>
      <w:spacing w:val="-10"/>
      <w:kern w:val="28"/>
      <w:sz w:val="48"/>
      <w:szCs w:val="56"/>
    </w:rPr>
  </w:style>
  <w:style w:type="character" w:styleId="UnresolvedMention">
    <w:name w:val="Unresolved Mention"/>
    <w:basedOn w:val="DefaultParagraphFont"/>
    <w:uiPriority w:val="99"/>
    <w:semiHidden/>
    <w:unhideWhenUsed/>
    <w:rsid w:val="004E064D"/>
    <w:rPr>
      <w:color w:val="605E5C"/>
      <w:shd w:val="clear" w:color="auto" w:fill="E1DFDD"/>
    </w:rPr>
  </w:style>
  <w:style w:type="character" w:styleId="FollowedHyperlink">
    <w:name w:val="FollowedHyperlink"/>
    <w:basedOn w:val="DefaultParagraphFont"/>
    <w:uiPriority w:val="99"/>
    <w:semiHidden/>
    <w:unhideWhenUsed/>
    <w:rsid w:val="006C0278"/>
    <w:rPr>
      <w:color w:val="954F72" w:themeColor="followedHyperlink"/>
      <w:u w:val="single"/>
    </w:rPr>
  </w:style>
  <w:style w:type="paragraph" w:styleId="TOCHeading">
    <w:name w:val="TOC Heading"/>
    <w:basedOn w:val="Heading1"/>
    <w:next w:val="Normal"/>
    <w:uiPriority w:val="39"/>
    <w:unhideWhenUsed/>
    <w:qFormat/>
    <w:rsid w:val="001B7217"/>
    <w:pPr>
      <w:outlineLvl w:val="9"/>
    </w:pPr>
    <w:rPr>
      <w:lang w:val="en-US"/>
    </w:rPr>
  </w:style>
  <w:style w:type="paragraph" w:styleId="TOC1">
    <w:name w:val="toc 1"/>
    <w:basedOn w:val="Normal"/>
    <w:next w:val="Normal"/>
    <w:autoRedefine/>
    <w:uiPriority w:val="39"/>
    <w:unhideWhenUsed/>
    <w:rsid w:val="001B7217"/>
    <w:pPr>
      <w:spacing w:after="100"/>
    </w:pPr>
  </w:style>
  <w:style w:type="character" w:customStyle="1" w:styleId="Heading2Char">
    <w:name w:val="Heading 2 Char"/>
    <w:basedOn w:val="DefaultParagraphFont"/>
    <w:link w:val="Heading2"/>
    <w:uiPriority w:val="9"/>
    <w:rsid w:val="00F73443"/>
    <w:rPr>
      <w:rFonts w:asciiTheme="majorHAnsi" w:eastAsiaTheme="majorEastAsia" w:hAnsiTheme="majorHAnsi" w:cstheme="majorBidi"/>
      <w:color w:val="2F5496" w:themeColor="accent1" w:themeShade="BF"/>
      <w:sz w:val="26"/>
      <w:szCs w:val="26"/>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262894">
      <w:bodyDiv w:val="1"/>
      <w:marLeft w:val="0"/>
      <w:marRight w:val="0"/>
      <w:marTop w:val="0"/>
      <w:marBottom w:val="0"/>
      <w:divBdr>
        <w:top w:val="none" w:sz="0" w:space="0" w:color="auto"/>
        <w:left w:val="none" w:sz="0" w:space="0" w:color="auto"/>
        <w:bottom w:val="none" w:sz="0" w:space="0" w:color="auto"/>
        <w:right w:val="none" w:sz="0" w:space="0" w:color="auto"/>
      </w:divBdr>
      <w:divsChild>
        <w:div w:id="298652794">
          <w:marLeft w:val="0"/>
          <w:marRight w:val="0"/>
          <w:marTop w:val="0"/>
          <w:marBottom w:val="0"/>
          <w:divBdr>
            <w:top w:val="none" w:sz="0" w:space="0" w:color="auto"/>
            <w:left w:val="none" w:sz="0" w:space="0" w:color="auto"/>
            <w:bottom w:val="none" w:sz="0" w:space="0" w:color="auto"/>
            <w:right w:val="none" w:sz="0" w:space="0" w:color="auto"/>
          </w:divBdr>
          <w:divsChild>
            <w:div w:id="14400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uoco.geog.umd.edu/VIIRS/VNP14IMGML"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avatv/qgisnnjoinplugi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CUniversityaccount/ForestFireNetherlands/tree/mast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and.copernicus.eu/pan-euro%20pean/corine-land-cover/clc2018?tab=downloa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4D00D-029A-40B6-A8DD-043891134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15447</TotalTime>
  <Pages>20</Pages>
  <Words>29208</Words>
  <Characters>166488</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 C.</dc:creator>
  <cp:keywords/>
  <dc:description/>
  <cp:lastModifiedBy>Mol, C.</cp:lastModifiedBy>
  <cp:revision>688</cp:revision>
  <cp:lastPrinted>2021-01-11T20:33:00Z</cp:lastPrinted>
  <dcterms:created xsi:type="dcterms:W3CDTF">2021-01-04T20:13:00Z</dcterms:created>
  <dcterms:modified xsi:type="dcterms:W3CDTF">2021-06-08T20:34:00Z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71f6c68b-fa34-36d2-aff0-7ef8db5d4baf</vt:lpwstr>
  </property>
  <property fmtid="{D5CDD505-2E9C-101B-9397-08002B2CF9AE}" pid="4" name="Mendeley Citation Style_1">
    <vt:lpwstr>http://www.zotero.org/styles/multidisciplinary-digital-publishing-institute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http://www.zotero.org/styles/multidisciplinary-digital-publishing-institute</vt:lpwstr>
  </property>
  <property fmtid="{D5CDD505-2E9C-101B-9397-08002B2CF9AE}" pid="24" name="Mendeley Recent Style Name 9_1">
    <vt:lpwstr>Multidisciplinary Digital Publishing Institute</vt:lpwstr>
  </property>
</Properties>
</file>