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2F7DA361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Pr="00255351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>001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11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21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Maimunah</w:t>
      </w:r>
    </w:p>
    <w:p w14:paraId="7C2B7ECD" w14:textId="77777777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Ministry of Foreign Affairs Malaysia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/>
              <w:pict>
                <v:shape type="#_x0000_t75" style="width:3cm;height:3cm" stroked="f">
                  <v:imagedata r:id="rId7" o:title=""/>
                </v:shape>
              </w:pict>
              <w:t/>
            </w:r>
          </w:p>
        </w:tc>
        <w:tc>
          <w:tcPr>
            <w:tcW w:w="3672" w:type="dxa"/>
          </w:tcPr>
          <w:p w14:paraId="1160FF10" w14:textId="63284C1D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Kuala Lumpur, Selasa, 02 November 2021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Pejabat Penanda Tangan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Pejabat Penanda Tangan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5209D3"/>
    <w:rsid w:val="00594B5B"/>
    <w:rsid w:val="006B14C3"/>
    <w:rsid w:val="00703EA3"/>
    <w:rsid w:val="00714D78"/>
    <w:rsid w:val="007402FF"/>
    <w:rsid w:val="009C484F"/>
    <w:rsid w:val="00A56ED3"/>
    <w:rsid w:val="00E1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8</cp:revision>
  <dcterms:created xsi:type="dcterms:W3CDTF">2021-10-31T08:36:00Z</dcterms:created>
  <dcterms:modified xsi:type="dcterms:W3CDTF">2021-11-01T01:22:00Z</dcterms:modified>
</cp:coreProperties>
</file>