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53230">
      <w:pPr>
        <w:spacing w:after="960"/>
        <w:jc w:val="center"/>
      </w:pPr>
      <w:r>
        <w:rPr>
          <w:rFonts w:ascii="Noto Sans CJK SC" w:hAnsi="Noto Sans CJK SC" w:eastAsia="Noto Sans CJK SC"/>
          <w:b/>
          <w:sz w:val="56"/>
        </w:rPr>
        <w:t>餐厅服务机器人</w:t>
      </w:r>
    </w:p>
    <w:p w14:paraId="4E233A69">
      <w:pPr>
        <w:spacing w:after="480"/>
        <w:jc w:val="center"/>
      </w:pPr>
      <w:r>
        <w:rPr>
          <w:rFonts w:ascii="Noto Sans CJK SC" w:hAnsi="Noto Sans CJK SC" w:eastAsia="Noto Sans CJK SC"/>
          <w:b/>
          <w:sz w:val="48"/>
        </w:rPr>
        <w:t>软件设计说明书</w:t>
      </w:r>
    </w:p>
    <w:p w14:paraId="305BF57F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32"/>
        </w:rPr>
        <w:t>第三组｜饿了么</w:t>
      </w:r>
    </w:p>
    <w:p w14:paraId="03EDBD00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文档标识：</w:t>
      </w:r>
      <w:r>
        <w:rPr>
          <w:rFonts w:hint="eastAsia" w:ascii="宋体" w:hAnsi="宋体" w:eastAsia="宋体" w:cs="宋体"/>
          <w:sz w:val="24"/>
        </w:rPr>
        <w:t>SDD-03</w:t>
      </w:r>
      <w:r>
        <w:rPr>
          <w:rFonts w:hint="eastAsia" w:ascii="宋体" w:hAnsi="宋体" w:eastAsia="宋体" w:cs="宋体"/>
          <w:sz w:val="24"/>
        </w:rPr>
        <w:br w:type="textWrapping"/>
      </w:r>
      <w:r>
        <w:rPr>
          <w:rFonts w:hint="eastAsia" w:ascii="宋体" w:hAnsi="宋体" w:eastAsia="宋体" w:cs="宋体"/>
          <w:sz w:val="24"/>
        </w:rPr>
        <w:t>版本号：V0.1</w:t>
      </w:r>
      <w:r>
        <w:rPr>
          <w:rFonts w:hint="eastAsia" w:ascii="宋体" w:hAnsi="宋体" w:eastAsia="宋体" w:cs="宋体"/>
          <w:sz w:val="24"/>
        </w:rPr>
        <w:br w:type="textWrapping"/>
      </w:r>
      <w:r>
        <w:rPr>
          <w:rFonts w:hint="eastAsia" w:ascii="宋体" w:hAnsi="宋体" w:eastAsia="宋体" w:cs="宋体"/>
          <w:sz w:val="24"/>
        </w:rPr>
        <w:t>项目名称：餐厅服务机器人</w:t>
      </w:r>
      <w:bookmarkStart w:id="0" w:name="_GoBack"/>
      <w:bookmarkEnd w:id="0"/>
      <w:r>
        <w:rPr>
          <w:rFonts w:hint="eastAsia" w:ascii="宋体" w:hAnsi="宋体" w:eastAsia="宋体" w:cs="宋体"/>
          <w:sz w:val="24"/>
        </w:rPr>
        <w:br w:type="textWrapping"/>
      </w:r>
      <w:r>
        <w:rPr>
          <w:rFonts w:hint="eastAsia" w:ascii="宋体" w:hAnsi="宋体" w:eastAsia="宋体" w:cs="宋体"/>
          <w:sz w:val="24"/>
        </w:rPr>
        <w:t>完成日期：2026 年 4 月</w:t>
      </w:r>
    </w:p>
    <w:p w14:paraId="1E3D99A3">
      <w:r>
        <w:br w:type="textWrapping"/>
      </w:r>
    </w:p>
    <w:p w14:paraId="27071714">
      <w:pPr>
        <w:pStyle w:val="3"/>
      </w:pPr>
      <w:r>
        <w:rPr>
          <w:rFonts w:ascii="Noto Sans CJK SC" w:hAnsi="Noto Sans CJK SC" w:eastAsia="Noto Sans CJK SC"/>
          <w:b/>
          <w:color w:val="1F4E79"/>
          <w:sz w:val="32"/>
        </w:rPr>
        <w:t>分工说明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67"/>
        <w:gridCol w:w="1247"/>
        <w:gridCol w:w="5557"/>
      </w:tblGrid>
      <w:tr w14:paraId="7896C4C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gridSpan w:val="2"/>
            <w:shd w:val="clear" w:color="auto" w:fill="D9EAF7"/>
            <w:vAlign w:val="center"/>
          </w:tcPr>
          <w:p w14:paraId="75845F4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小组名称</w:t>
            </w:r>
          </w:p>
        </w:tc>
        <w:tc>
          <w:tcPr>
            <w:tcW w:w="6804" w:type="dxa"/>
            <w:gridSpan w:val="2"/>
            <w:shd w:val="clear" w:color="auto" w:fill="D9EAF7"/>
            <w:vAlign w:val="center"/>
          </w:tcPr>
          <w:p w14:paraId="0825FF8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饿了么</w:t>
            </w:r>
          </w:p>
        </w:tc>
      </w:tr>
      <w:tr w14:paraId="70BFF52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716321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学号</w:t>
            </w:r>
          </w:p>
        </w:tc>
        <w:tc>
          <w:tcPr>
            <w:tcW w:w="1814" w:type="dxa"/>
            <w:gridSpan w:val="2"/>
            <w:shd w:val="clear" w:color="auto" w:fill="D9EAF7"/>
            <w:vAlign w:val="center"/>
          </w:tcPr>
          <w:p w14:paraId="10F5D04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姓名</w:t>
            </w:r>
          </w:p>
        </w:tc>
        <w:tc>
          <w:tcPr>
            <w:tcW w:w="5557" w:type="dxa"/>
            <w:shd w:val="clear" w:color="auto" w:fill="D9EAF7"/>
            <w:vAlign w:val="center"/>
          </w:tcPr>
          <w:p w14:paraId="61FC3B5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本文档中主要承担的工作内容</w:t>
            </w:r>
          </w:p>
        </w:tc>
      </w:tr>
      <w:tr w14:paraId="7529B6A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A7AABA4">
            <w:pPr>
              <w:spacing w:after="0" w:line="240" w:lineRule="auto"/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23182603</w:t>
            </w:r>
          </w:p>
        </w:tc>
        <w:tc>
          <w:tcPr>
            <w:tcW w:w="1814" w:type="dxa"/>
            <w:gridSpan w:val="2"/>
            <w:vAlign w:val="center"/>
          </w:tcPr>
          <w:p w14:paraId="6CA49C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李纾宇</w:t>
            </w:r>
          </w:p>
        </w:tc>
        <w:tc>
          <w:tcPr>
            <w:tcW w:w="5557" w:type="dxa"/>
            <w:vAlign w:val="center"/>
          </w:tcPr>
          <w:p w14:paraId="3F1C74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总体架构设计、状态机设计、文档统筹与初稿整理</w:t>
            </w:r>
          </w:p>
        </w:tc>
      </w:tr>
      <w:tr w14:paraId="4EB2B69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FEAA44F">
            <w:pPr>
              <w:spacing w:after="0" w:line="240" w:lineRule="auto"/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23182612</w:t>
            </w:r>
          </w:p>
        </w:tc>
        <w:tc>
          <w:tcPr>
            <w:tcW w:w="1814" w:type="dxa"/>
            <w:gridSpan w:val="2"/>
            <w:vAlign w:val="center"/>
          </w:tcPr>
          <w:p w14:paraId="1407FB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韩兴昊</w:t>
            </w:r>
          </w:p>
        </w:tc>
        <w:tc>
          <w:tcPr>
            <w:tcW w:w="5557" w:type="dxa"/>
            <w:vAlign w:val="center"/>
          </w:tcPr>
          <w:p w14:paraId="1C2A35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导航与定位模块设计、ROS接口设计与技术审核</w:t>
            </w:r>
          </w:p>
        </w:tc>
      </w:tr>
      <w:tr w14:paraId="3446BB4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03266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23182622</w:t>
            </w:r>
          </w:p>
        </w:tc>
        <w:tc>
          <w:tcPr>
            <w:tcW w:w="1814" w:type="dxa"/>
            <w:gridSpan w:val="2"/>
            <w:vAlign w:val="center"/>
          </w:tcPr>
          <w:p w14:paraId="01BC9E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申雨轩</w:t>
            </w:r>
          </w:p>
        </w:tc>
        <w:tc>
          <w:tcPr>
            <w:tcW w:w="5557" w:type="dxa"/>
            <w:vAlign w:val="center"/>
          </w:tcPr>
          <w:p w14:paraId="60A2F7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数据设计、界面设计、需求追踪与排版整理</w:t>
            </w:r>
          </w:p>
        </w:tc>
      </w:tr>
      <w:tr w14:paraId="15E69CF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32FF1C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lj2606116</w:t>
            </w:r>
          </w:p>
        </w:tc>
        <w:tc>
          <w:tcPr>
            <w:tcW w:w="1814" w:type="dxa"/>
            <w:gridSpan w:val="2"/>
            <w:vAlign w:val="center"/>
          </w:tcPr>
          <w:p w14:paraId="13997B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何睿恩</w:t>
            </w:r>
          </w:p>
        </w:tc>
        <w:tc>
          <w:tcPr>
            <w:tcW w:w="5557" w:type="dxa"/>
            <w:vAlign w:val="center"/>
          </w:tcPr>
          <w:p w14:paraId="0013ECD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语音交互、系统集成、部署方案与审阅</w:t>
            </w:r>
          </w:p>
        </w:tc>
      </w:tr>
    </w:tbl>
    <w:p w14:paraId="7D9D15B3">
      <w:pPr>
        <w:pStyle w:val="3"/>
      </w:pPr>
      <w:r>
        <w:rPr>
          <w:rFonts w:ascii="Noto Sans CJK SC" w:hAnsi="Noto Sans CJK SC" w:eastAsia="Noto Sans CJK SC"/>
          <w:b/>
          <w:color w:val="1F4E79"/>
          <w:sz w:val="32"/>
        </w:rPr>
        <w:t>版本变更历史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635"/>
        <w:gridCol w:w="1554"/>
        <w:gridCol w:w="1554"/>
        <w:gridCol w:w="3587"/>
      </w:tblGrid>
      <w:tr w14:paraId="388658D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24419D8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版本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4E4348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提交日期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D33E28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主要编制人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E14E7C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审核人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D10233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版本说明</w:t>
            </w:r>
          </w:p>
        </w:tc>
      </w:tr>
      <w:tr w14:paraId="12CCF42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E1A8F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V0.1</w:t>
            </w:r>
          </w:p>
        </w:tc>
        <w:tc>
          <w:tcPr>
            <w:tcW w:w="1701" w:type="dxa"/>
            <w:vAlign w:val="center"/>
          </w:tcPr>
          <w:p w14:paraId="77750AF4">
            <w:pPr>
              <w:spacing w:after="0" w:line="240" w:lineRule="auto"/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2026.04.24</w:t>
            </w:r>
          </w:p>
        </w:tc>
        <w:tc>
          <w:tcPr>
            <w:tcW w:w="1701" w:type="dxa"/>
            <w:vAlign w:val="center"/>
          </w:tcPr>
          <w:p w14:paraId="45D124A4">
            <w:pPr>
              <w:spacing w:after="0" w:line="240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lang w:val="en-US" w:eastAsia="zh-CN"/>
              </w:rPr>
              <w:t>韩兴昊</w:t>
            </w:r>
          </w:p>
        </w:tc>
        <w:tc>
          <w:tcPr>
            <w:tcW w:w="1701" w:type="dxa"/>
            <w:vAlign w:val="center"/>
          </w:tcPr>
          <w:p w14:paraId="7DBC216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3969" w:type="dxa"/>
            <w:vAlign w:val="center"/>
          </w:tcPr>
          <w:p w14:paraId="17172B0B">
            <w:pPr>
              <w:spacing w:after="0" w:line="240" w:lineRule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依据 SDP-v0.3 与 SRS-v0.2 完成 SDD</w:t>
            </w:r>
            <w:r>
              <w:rPr>
                <w:rFonts w:hint="eastAsia" w:ascii="宋体" w:hAnsi="宋体" w:eastAsia="宋体" w:cs="宋体"/>
                <w:b w:val="0"/>
                <w:sz w:val="18"/>
                <w:lang w:val="en-US" w:eastAsia="zh-CN"/>
              </w:rPr>
              <w:t>-v0.1</w:t>
            </w:r>
          </w:p>
        </w:tc>
      </w:tr>
    </w:tbl>
    <w:p w14:paraId="62B33810">
      <w:r>
        <w:br w:type="page"/>
      </w:r>
    </w:p>
    <w:p w14:paraId="09BD160E">
      <w:pPr>
        <w:pStyle w:val="3"/>
      </w:pPr>
      <w:r>
        <w:rPr>
          <w:rFonts w:ascii="Noto Sans CJK SC" w:hAnsi="Noto Sans CJK SC" w:eastAsia="Noto Sans CJK SC"/>
          <w:b/>
          <w:color w:val="1F4E79"/>
          <w:sz w:val="32"/>
        </w:rPr>
        <w:t>1 范围</w:t>
      </w:r>
    </w:p>
    <w:p w14:paraId="6A780FC8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1.1 项目概述</w:t>
      </w:r>
    </w:p>
    <w:p w14:paraId="66AB87BF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本项目面向校园餐厅、实验性智慧餐厅或教学演示餐厅等固定室内场景，依托课程提供的移动机器人平台，设计并实现一个餐厅服务机器人系统。系统采用“先仿真验证、后硬件落地”的实施思路，前期在 Ubuntu 20.04、ROS1 Noetic 与 Gazebo 11 环境中完成餐厅场景、预设导航点、基础语音交互和业务状态机的设计与验证，后期在课程机器人平台上进行迁移、联调和演示。</w:t>
      </w:r>
    </w:p>
    <w:p w14:paraId="762669A7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系统设计严格遵循 SDP-v0.3 与 SRS-v0.2 中明确的课程项目边界，即单机器人、单任务、固定地图、固定菜单、固定指令集。首版重点完成迎宾带位、点餐交互和送餐提醒三类核心业务闭环，不将复杂视觉感知、个性化推荐、多顾客并发、复杂任务队列、自动回充和真实后厨系统对接作为必须实现内容。</w:t>
      </w:r>
    </w:p>
    <w:p w14:paraId="04E16CF8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本设计说明书在需求规格说明基础上进一步给出系统的数据方案、体系结构、接口设计、关键模块详细设计、运行与开发环境以及需求可追踪性说明，为后续编码实现、联调测试和验收演示提供设计基线。</w:t>
      </w:r>
    </w:p>
    <w:p w14:paraId="648F3C39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1.2 文档概述</w:t>
      </w:r>
    </w:p>
    <w:p w14:paraId="4EBA8EB4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本文档为《餐厅服务机器人》项目的软件设计说明书（SDD）。文档主要面向项目组开发人员、测试人员和课程评审人员，用于说明系统如何由需求转化为可实现的软件结构和模块设计。</w:t>
      </w:r>
    </w:p>
    <w:p w14:paraId="1EE8F398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本文档共分为八章：第 1 章说明项目范围、术语和引用文档；第 2 章概述系统需求；第 3 章给出轻量级数据存储设计；第 4 章说明系统体系结构、ROS 节点划分、状态机和部署结构；第 5 章给出用户界面、外部接口和内部接口设计；第 6 章对关键模块进行详细设计；第 7 章说明运行与开发环境；第 8 章给出需求与设计之间的追踪关系。</w:t>
      </w:r>
    </w:p>
    <w:p w14:paraId="1B3CC123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1.3 术语和缩略词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551"/>
        <w:gridCol w:w="4819"/>
      </w:tblGrid>
      <w:tr w14:paraId="1EFAEC7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D9156D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术语/缩略词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08F853C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英文全称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7060BDC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 w14:paraId="016CB19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9C6EE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SDP</w:t>
            </w:r>
          </w:p>
        </w:tc>
        <w:tc>
          <w:tcPr>
            <w:tcW w:w="2551" w:type="dxa"/>
            <w:vAlign w:val="center"/>
          </w:tcPr>
          <w:p w14:paraId="67040E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Software Development Plan</w:t>
            </w:r>
          </w:p>
        </w:tc>
        <w:tc>
          <w:tcPr>
            <w:tcW w:w="4819" w:type="dxa"/>
            <w:vAlign w:val="center"/>
          </w:tcPr>
          <w:p w14:paraId="5B1032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软件开发计划，定义项目范围、任务、资源和进度安排。</w:t>
            </w:r>
          </w:p>
        </w:tc>
      </w:tr>
      <w:tr w14:paraId="2982AED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EA1B1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SRS</w:t>
            </w:r>
          </w:p>
        </w:tc>
        <w:tc>
          <w:tcPr>
            <w:tcW w:w="2551" w:type="dxa"/>
            <w:vAlign w:val="center"/>
          </w:tcPr>
          <w:p w14:paraId="541070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Software Requirements Specification</w:t>
            </w:r>
          </w:p>
        </w:tc>
        <w:tc>
          <w:tcPr>
            <w:tcW w:w="4819" w:type="dxa"/>
            <w:vAlign w:val="center"/>
          </w:tcPr>
          <w:p w14:paraId="332CAF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软件需求规格说明书，定义系统功能需求和非功能需求。</w:t>
            </w:r>
          </w:p>
        </w:tc>
      </w:tr>
      <w:tr w14:paraId="3857E96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162AD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SDD</w:t>
            </w:r>
          </w:p>
        </w:tc>
        <w:tc>
          <w:tcPr>
            <w:tcW w:w="2551" w:type="dxa"/>
            <w:vAlign w:val="center"/>
          </w:tcPr>
          <w:p w14:paraId="1E5AC05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Software Design Description</w:t>
            </w:r>
          </w:p>
        </w:tc>
        <w:tc>
          <w:tcPr>
            <w:tcW w:w="4819" w:type="dxa"/>
            <w:vAlign w:val="center"/>
          </w:tcPr>
          <w:p w14:paraId="2277D3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软件设计说明书，定义系统架构、模块划分和接口方案。</w:t>
            </w:r>
          </w:p>
        </w:tc>
      </w:tr>
      <w:tr w14:paraId="08F3FAC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213E5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STD</w:t>
            </w:r>
          </w:p>
        </w:tc>
        <w:tc>
          <w:tcPr>
            <w:tcW w:w="2551" w:type="dxa"/>
            <w:vAlign w:val="center"/>
          </w:tcPr>
          <w:p w14:paraId="0EF50B3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Software Test Description</w:t>
            </w:r>
          </w:p>
        </w:tc>
        <w:tc>
          <w:tcPr>
            <w:tcW w:w="4819" w:type="dxa"/>
            <w:vAlign w:val="center"/>
          </w:tcPr>
          <w:p w14:paraId="497319C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软件测试说明书，定义测试策略、测试项和验收方式。</w:t>
            </w:r>
          </w:p>
        </w:tc>
      </w:tr>
      <w:tr w14:paraId="327AC4A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59734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ROS</w:t>
            </w:r>
          </w:p>
        </w:tc>
        <w:tc>
          <w:tcPr>
            <w:tcW w:w="2551" w:type="dxa"/>
            <w:vAlign w:val="center"/>
          </w:tcPr>
          <w:p w14:paraId="5F114E4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Robot Operating System</w:t>
            </w:r>
          </w:p>
        </w:tc>
        <w:tc>
          <w:tcPr>
            <w:tcW w:w="4819" w:type="dxa"/>
            <w:vAlign w:val="center"/>
          </w:tcPr>
          <w:p w14:paraId="4C835D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机器人操作系统，用于节点通信、消息传递和功能集成。</w:t>
            </w:r>
          </w:p>
        </w:tc>
      </w:tr>
      <w:tr w14:paraId="3931518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A55E0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Gazebo</w:t>
            </w:r>
          </w:p>
        </w:tc>
        <w:tc>
          <w:tcPr>
            <w:tcW w:w="2551" w:type="dxa"/>
            <w:vAlign w:val="center"/>
          </w:tcPr>
          <w:p w14:paraId="3C3590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Gazebo Simulator</w:t>
            </w:r>
          </w:p>
        </w:tc>
        <w:tc>
          <w:tcPr>
            <w:tcW w:w="4819" w:type="dxa"/>
            <w:vAlign w:val="center"/>
          </w:tcPr>
          <w:p w14:paraId="5B72AB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机器人仿真平台，用于餐厅场景建模、机器人模型运行和功能验证。</w:t>
            </w:r>
          </w:p>
        </w:tc>
      </w:tr>
      <w:tr w14:paraId="0E391CC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8BBBC0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Noetic</w:t>
            </w:r>
          </w:p>
        </w:tc>
        <w:tc>
          <w:tcPr>
            <w:tcW w:w="2551" w:type="dxa"/>
            <w:vAlign w:val="center"/>
          </w:tcPr>
          <w:p w14:paraId="1B9E90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ROS Noetic Ninjemys</w:t>
            </w:r>
          </w:p>
        </w:tc>
        <w:tc>
          <w:tcPr>
            <w:tcW w:w="4819" w:type="dxa"/>
            <w:vAlign w:val="center"/>
          </w:tcPr>
          <w:p w14:paraId="69897E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ROS1 在 Ubuntu 20.04 环境下使用的版本。</w:t>
            </w:r>
          </w:p>
        </w:tc>
      </w:tr>
      <w:tr w14:paraId="3BD9604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83840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Waypoint</w:t>
            </w:r>
          </w:p>
        </w:tc>
        <w:tc>
          <w:tcPr>
            <w:tcW w:w="2551" w:type="dxa"/>
            <w:vAlign w:val="center"/>
          </w:tcPr>
          <w:p w14:paraId="3765DF7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Waypoint</w:t>
            </w:r>
          </w:p>
        </w:tc>
        <w:tc>
          <w:tcPr>
            <w:tcW w:w="4819" w:type="dxa"/>
            <w:vAlign w:val="center"/>
          </w:tcPr>
          <w:p w14:paraId="7D67ED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预设导航点，表示桌位、后厨、待命点等地图目标位置。</w:t>
            </w:r>
          </w:p>
        </w:tc>
      </w:tr>
      <w:tr w14:paraId="6AF03E9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7E881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move_base</w:t>
            </w:r>
          </w:p>
        </w:tc>
        <w:tc>
          <w:tcPr>
            <w:tcW w:w="2551" w:type="dxa"/>
            <w:vAlign w:val="center"/>
          </w:tcPr>
          <w:p w14:paraId="1AB01DB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ROS Navigation Stack Component</w:t>
            </w:r>
          </w:p>
        </w:tc>
        <w:tc>
          <w:tcPr>
            <w:tcW w:w="4819" w:type="dxa"/>
            <w:vAlign w:val="center"/>
          </w:tcPr>
          <w:p w14:paraId="24FC21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ROS 导航栈核心节点，用于全局/局部路径规划和目标点导航。</w:t>
            </w:r>
          </w:p>
        </w:tc>
      </w:tr>
      <w:tr w14:paraId="34F2CB4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404CB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FSM</w:t>
            </w:r>
          </w:p>
        </w:tc>
        <w:tc>
          <w:tcPr>
            <w:tcW w:w="2551" w:type="dxa"/>
            <w:vAlign w:val="center"/>
          </w:tcPr>
          <w:p w14:paraId="4C9841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Finite State Machine</w:t>
            </w:r>
          </w:p>
        </w:tc>
        <w:tc>
          <w:tcPr>
            <w:tcW w:w="4819" w:type="dxa"/>
            <w:vAlign w:val="center"/>
          </w:tcPr>
          <w:p w14:paraId="21874A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有限状态机，用于控制机器人业务模式切换。</w:t>
            </w:r>
          </w:p>
        </w:tc>
      </w:tr>
    </w:tbl>
    <w:p w14:paraId="3891D6F3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1.4 引用文档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3667"/>
        <w:gridCol w:w="1747"/>
        <w:gridCol w:w="2907"/>
      </w:tblGrid>
      <w:tr w14:paraId="53572FC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26915D0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编号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5823DC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文档名称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2E1D986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版本/日期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2CA8907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用途</w:t>
            </w:r>
          </w:p>
        </w:tc>
      </w:tr>
      <w:tr w14:paraId="71490C1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FBEE3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REF-01</w:t>
            </w:r>
          </w:p>
        </w:tc>
        <w:tc>
          <w:tcPr>
            <w:tcW w:w="3969" w:type="dxa"/>
            <w:vAlign w:val="center"/>
          </w:tcPr>
          <w:p w14:paraId="41B581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《2026 软件工程（嵌入式方向）课程实验、课程设计及考核说明》</w:t>
            </w:r>
          </w:p>
        </w:tc>
        <w:tc>
          <w:tcPr>
            <w:tcW w:w="1814" w:type="dxa"/>
            <w:vAlign w:val="center"/>
          </w:tcPr>
          <w:p w14:paraId="09F422B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2026.3</w:t>
            </w:r>
          </w:p>
        </w:tc>
        <w:tc>
          <w:tcPr>
            <w:tcW w:w="3118" w:type="dxa"/>
            <w:vAlign w:val="center"/>
          </w:tcPr>
          <w:p w14:paraId="525B1D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作为项目选题要求、关键节点和考核方式依据。</w:t>
            </w:r>
          </w:p>
        </w:tc>
      </w:tr>
      <w:tr w14:paraId="240EEB5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C61E2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REF-02</w:t>
            </w:r>
          </w:p>
        </w:tc>
        <w:tc>
          <w:tcPr>
            <w:tcW w:w="3969" w:type="dxa"/>
            <w:vAlign w:val="center"/>
          </w:tcPr>
          <w:p w14:paraId="408D1A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《餐厅服务机器人》软件开发计划（SDP）</w:t>
            </w:r>
          </w:p>
        </w:tc>
        <w:tc>
          <w:tcPr>
            <w:tcW w:w="1814" w:type="dxa"/>
            <w:vAlign w:val="center"/>
          </w:tcPr>
          <w:p w14:paraId="5AC3EAA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V0.3 / 2026.03.30</w:t>
            </w:r>
          </w:p>
        </w:tc>
        <w:tc>
          <w:tcPr>
            <w:tcW w:w="3118" w:type="dxa"/>
            <w:vAlign w:val="center"/>
          </w:tcPr>
          <w:p w14:paraId="3CF6B4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作为本 SDD 的项目范围、环境、任务计划和资源依据。</w:t>
            </w:r>
          </w:p>
        </w:tc>
      </w:tr>
      <w:tr w14:paraId="25742B5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21A61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REF-03</w:t>
            </w:r>
          </w:p>
        </w:tc>
        <w:tc>
          <w:tcPr>
            <w:tcW w:w="3969" w:type="dxa"/>
            <w:vAlign w:val="center"/>
          </w:tcPr>
          <w:p w14:paraId="454D908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《餐厅服务机器人》软件需求规格说明书（SRS）</w:t>
            </w:r>
          </w:p>
        </w:tc>
        <w:tc>
          <w:tcPr>
            <w:tcW w:w="1814" w:type="dxa"/>
            <w:vAlign w:val="center"/>
          </w:tcPr>
          <w:p w14:paraId="386AC3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V0.2 / 2026.03.30</w:t>
            </w:r>
          </w:p>
        </w:tc>
        <w:tc>
          <w:tcPr>
            <w:tcW w:w="3118" w:type="dxa"/>
            <w:vAlign w:val="center"/>
          </w:tcPr>
          <w:p w14:paraId="03FA34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作为本 SDD 的功能需求、数据需求、非功能需求和界面需求依据。</w:t>
            </w:r>
          </w:p>
        </w:tc>
      </w:tr>
      <w:tr w14:paraId="4CF0C85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6EF24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REF-04</w:t>
            </w:r>
          </w:p>
        </w:tc>
        <w:tc>
          <w:tcPr>
            <w:tcW w:w="3969" w:type="dxa"/>
            <w:vAlign w:val="center"/>
          </w:tcPr>
          <w:p w14:paraId="10FC74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《SDD-软件设计说明》模板</w:t>
            </w:r>
          </w:p>
        </w:tc>
        <w:tc>
          <w:tcPr>
            <w:tcW w:w="1814" w:type="dxa"/>
            <w:vAlign w:val="center"/>
          </w:tcPr>
          <w:p w14:paraId="7894B0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课程提供</w:t>
            </w:r>
          </w:p>
        </w:tc>
        <w:tc>
          <w:tcPr>
            <w:tcW w:w="3118" w:type="dxa"/>
            <w:vAlign w:val="center"/>
          </w:tcPr>
          <w:p w14:paraId="563EE9C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作为本文档章节结构和编写格式依据。</w:t>
            </w:r>
          </w:p>
        </w:tc>
      </w:tr>
      <w:tr w14:paraId="2BDDCC7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DB31E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REF-05</w:t>
            </w:r>
          </w:p>
        </w:tc>
        <w:tc>
          <w:tcPr>
            <w:tcW w:w="3969" w:type="dxa"/>
            <w:vAlign w:val="center"/>
          </w:tcPr>
          <w:p w14:paraId="74809D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ROS Noetic 官方文档</w:t>
            </w:r>
          </w:p>
        </w:tc>
        <w:tc>
          <w:tcPr>
            <w:tcW w:w="1814" w:type="dxa"/>
            <w:vAlign w:val="center"/>
          </w:tcPr>
          <w:p w14:paraId="38E803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开发期使用</w:t>
            </w:r>
          </w:p>
        </w:tc>
        <w:tc>
          <w:tcPr>
            <w:tcW w:w="3118" w:type="dxa"/>
            <w:vAlign w:val="center"/>
          </w:tcPr>
          <w:p w14:paraId="6CFA65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作为 ROS 节点、话题、Action、参数配置和导航功能参考。</w:t>
            </w:r>
          </w:p>
        </w:tc>
      </w:tr>
      <w:tr w14:paraId="787FE73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7FD41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REF-06</w:t>
            </w:r>
          </w:p>
        </w:tc>
        <w:tc>
          <w:tcPr>
            <w:tcW w:w="3969" w:type="dxa"/>
            <w:vAlign w:val="center"/>
          </w:tcPr>
          <w:p w14:paraId="2111E85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Gazebo 11 官方文档</w:t>
            </w:r>
          </w:p>
        </w:tc>
        <w:tc>
          <w:tcPr>
            <w:tcW w:w="1814" w:type="dxa"/>
            <w:vAlign w:val="center"/>
          </w:tcPr>
          <w:p w14:paraId="2A9C7A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开发期使用</w:t>
            </w:r>
          </w:p>
        </w:tc>
        <w:tc>
          <w:tcPr>
            <w:tcW w:w="3118" w:type="dxa"/>
            <w:vAlign w:val="center"/>
          </w:tcPr>
          <w:p w14:paraId="0715879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作为仿真场景、机器人模型和插件配置参考。</w:t>
            </w:r>
          </w:p>
        </w:tc>
      </w:tr>
    </w:tbl>
    <w:p w14:paraId="4744275E">
      <w:pPr>
        <w:pStyle w:val="3"/>
      </w:pPr>
      <w:r>
        <w:rPr>
          <w:rFonts w:ascii="Noto Sans CJK SC" w:hAnsi="Noto Sans CJK SC" w:eastAsia="Noto Sans CJK SC"/>
          <w:b/>
          <w:color w:val="1F4E79"/>
          <w:sz w:val="32"/>
        </w:rPr>
        <w:t>2 需求概述</w:t>
      </w:r>
    </w:p>
    <w:p w14:paraId="6ED4AFE8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系统需求来源于 SDP-v0.3 与 SRS-v0.2。设计阶段不扩大需求范围，而是将需求转化为可实现的软件模块、数据结构和接口方案。总体设计目标是在固定地图和预设数据条件下，通过 ROS 节点协作完成餐厅服务机器人的核心业务演示。</w:t>
      </w:r>
    </w:p>
    <w:p w14:paraId="33F7A691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2.1 业务需求概述</w:t>
      </w:r>
    </w:p>
    <w:p w14:paraId="4B39E6B4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系统面向固定餐厅场景，围绕顾客、服务员/后厨人员和管理员三类参与者展开。顾客主要使用迎宾、带位、菜单查看、点餐和取餐提醒功能；服务员或后厨人员主要按桌号发起送餐任务；管理员主要维护菜单、桌位和导航点等基础配置，并观察系统运行状态。</w:t>
      </w:r>
    </w:p>
    <w:p w14:paraId="34328355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首版业务闭环包括：收到唤醒词、按钮或人工启动后进行迎宾；根据预设桌位数据选择目标桌位并调用导航；在固定菜单和固定指令集下完成点餐与本地订单保存；操作员输入桌号后完成送餐导航与到达提醒；在识别失败、路径阻塞、目标不可达或任务取消时执行基础异常处理。</w:t>
      </w:r>
    </w:p>
    <w:p w14:paraId="310FF498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2.2 数据需求概述</w:t>
      </w:r>
    </w:p>
    <w:p w14:paraId="6C880527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系统需要管理餐桌、菜单项、订单、订单项、服务任务、导航点、机器人状态和基础配置等数据。为降低实现复杂度，本设计采用轻量级本地数据方案：菜单、桌位、导航点和运行参数采用 YAML 或 JSON 配置文件保存；订单、任务和异常日志可采用 CSV 或 JSON 文件记录；机器人实时状态主要保存在内存中，并通过界面或日志输出。</w:t>
      </w:r>
    </w:p>
    <w:p w14:paraId="498EA84B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2.3 功能需求概述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2251"/>
        <w:gridCol w:w="5910"/>
      </w:tblGrid>
      <w:tr w14:paraId="55EEED6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50FD3F7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需求编号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660ED1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需求名称</w:t>
            </w:r>
          </w:p>
        </w:tc>
        <w:tc>
          <w:tcPr>
            <w:tcW w:w="5953" w:type="dxa"/>
            <w:shd w:val="clear" w:color="auto" w:fill="D9EAF7"/>
            <w:vAlign w:val="center"/>
          </w:tcPr>
          <w:p w14:paraId="62DBBE4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设计处理方式</w:t>
            </w:r>
          </w:p>
        </w:tc>
      </w:tr>
      <w:tr w14:paraId="4867697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CA6F5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UC-01</w:t>
            </w:r>
          </w:p>
        </w:tc>
        <w:tc>
          <w:tcPr>
            <w:tcW w:w="2268" w:type="dxa"/>
            <w:vAlign w:val="center"/>
          </w:tcPr>
          <w:p w14:paraId="33A7BAF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迎宾问候</w:t>
            </w:r>
          </w:p>
        </w:tc>
        <w:tc>
          <w:tcPr>
            <w:tcW w:w="5953" w:type="dxa"/>
            <w:vAlign w:val="center"/>
          </w:tcPr>
          <w:p w14:paraId="509E76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由交互模块接收唤醒词/按钮事件，状态管理模块进入迎宾状态并播报服务提示。</w:t>
            </w:r>
          </w:p>
        </w:tc>
      </w:tr>
      <w:tr w14:paraId="742BB69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EBA19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UC-02</w:t>
            </w:r>
          </w:p>
        </w:tc>
        <w:tc>
          <w:tcPr>
            <w:tcW w:w="2268" w:type="dxa"/>
            <w:vAlign w:val="center"/>
          </w:tcPr>
          <w:p w14:paraId="634FBB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带位导航</w:t>
            </w:r>
          </w:p>
        </w:tc>
        <w:tc>
          <w:tcPr>
            <w:tcW w:w="5953" w:type="dxa"/>
            <w:vAlign w:val="center"/>
          </w:tcPr>
          <w:p w14:paraId="15D258A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由状态管理模块根据桌位配置选择目标桌位，导航客户端调用 move_base 执行目标点导航。</w:t>
            </w:r>
          </w:p>
        </w:tc>
      </w:tr>
      <w:tr w14:paraId="72C2EEB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1048FA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UC-03</w:t>
            </w:r>
          </w:p>
        </w:tc>
        <w:tc>
          <w:tcPr>
            <w:tcW w:w="2268" w:type="dxa"/>
            <w:vAlign w:val="center"/>
          </w:tcPr>
          <w:p w14:paraId="510E2E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菜单播报与简单推荐</w:t>
            </w:r>
          </w:p>
        </w:tc>
        <w:tc>
          <w:tcPr>
            <w:tcW w:w="5953" w:type="dxa"/>
            <w:vAlign w:val="center"/>
          </w:tcPr>
          <w:p w14:paraId="3546AAF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由交互模块读取菜单配置并按固定规则播报热门菜或招牌菜。</w:t>
            </w:r>
          </w:p>
        </w:tc>
      </w:tr>
      <w:tr w14:paraId="0865598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521F1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UC-04</w:t>
            </w:r>
          </w:p>
        </w:tc>
        <w:tc>
          <w:tcPr>
            <w:tcW w:w="2268" w:type="dxa"/>
            <w:vAlign w:val="center"/>
          </w:tcPr>
          <w:p w14:paraId="3EB4C2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语音点餐</w:t>
            </w:r>
          </w:p>
        </w:tc>
        <w:tc>
          <w:tcPr>
            <w:tcW w:w="5953" w:type="dxa"/>
            <w:vAlign w:val="center"/>
          </w:tcPr>
          <w:p w14:paraId="53FC95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由交互模块解析固定指令，订单模块维护临时订单并反馈识别结果。</w:t>
            </w:r>
          </w:p>
        </w:tc>
      </w:tr>
      <w:tr w14:paraId="1080A0A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D559E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UC-05</w:t>
            </w:r>
          </w:p>
        </w:tc>
        <w:tc>
          <w:tcPr>
            <w:tcW w:w="2268" w:type="dxa"/>
            <w:vAlign w:val="center"/>
          </w:tcPr>
          <w:p w14:paraId="022235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订单确认与提交</w:t>
            </w:r>
          </w:p>
        </w:tc>
        <w:tc>
          <w:tcPr>
            <w:tcW w:w="5953" w:type="dxa"/>
            <w:vAlign w:val="center"/>
          </w:tcPr>
          <w:p w14:paraId="1D32CA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由订单模块计算订单摘要并保存本地订单结果。</w:t>
            </w:r>
          </w:p>
        </w:tc>
      </w:tr>
      <w:tr w14:paraId="2EFA116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2FB3E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UC-06</w:t>
            </w:r>
          </w:p>
        </w:tc>
        <w:tc>
          <w:tcPr>
            <w:tcW w:w="2268" w:type="dxa"/>
            <w:vAlign w:val="center"/>
          </w:tcPr>
          <w:p w14:paraId="4C84D12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送餐导航与取餐提醒</w:t>
            </w:r>
          </w:p>
        </w:tc>
        <w:tc>
          <w:tcPr>
            <w:tcW w:w="5953" w:type="dxa"/>
            <w:vAlign w:val="center"/>
          </w:tcPr>
          <w:p w14:paraId="74976D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由操作员界面输入桌号，导航客户端执行送餐目标点导航，到达后触发提醒。</w:t>
            </w:r>
          </w:p>
        </w:tc>
      </w:tr>
      <w:tr w14:paraId="74D163E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977C7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UC-07</w:t>
            </w:r>
          </w:p>
        </w:tc>
        <w:tc>
          <w:tcPr>
            <w:tcW w:w="2268" w:type="dxa"/>
            <w:vAlign w:val="center"/>
          </w:tcPr>
          <w:p w14:paraId="7CEDF4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模式切换与基础调度</w:t>
            </w:r>
          </w:p>
        </w:tc>
        <w:tc>
          <w:tcPr>
            <w:tcW w:w="5953" w:type="dxa"/>
            <w:vAlign w:val="center"/>
          </w:tcPr>
          <w:p w14:paraId="264E066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由业务状态机控制模式转换，同一时刻只接受一个任务。</w:t>
            </w:r>
          </w:p>
        </w:tc>
      </w:tr>
      <w:tr w14:paraId="15EE02D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1C3D2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UC-08</w:t>
            </w:r>
          </w:p>
        </w:tc>
        <w:tc>
          <w:tcPr>
            <w:tcW w:w="2268" w:type="dxa"/>
            <w:vAlign w:val="center"/>
          </w:tcPr>
          <w:p w14:paraId="19A6A6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异常提示与恢复</w:t>
            </w:r>
          </w:p>
        </w:tc>
        <w:tc>
          <w:tcPr>
            <w:tcW w:w="5953" w:type="dxa"/>
            <w:vAlign w:val="center"/>
          </w:tcPr>
          <w:p w14:paraId="47EAFC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由异常处理模块统一处理识别失败、导航失败、取消任务等异常。</w:t>
            </w:r>
          </w:p>
        </w:tc>
      </w:tr>
      <w:tr w14:paraId="6156749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D84997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UC-09</w:t>
            </w:r>
          </w:p>
        </w:tc>
        <w:tc>
          <w:tcPr>
            <w:tcW w:w="2268" w:type="dxa"/>
            <w:vAlign w:val="center"/>
          </w:tcPr>
          <w:p w14:paraId="09016A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系统配置与目标点维护</w:t>
            </w:r>
          </w:p>
        </w:tc>
        <w:tc>
          <w:tcPr>
            <w:tcW w:w="5953" w:type="dxa"/>
            <w:vAlign w:val="center"/>
          </w:tcPr>
          <w:p w14:paraId="0AA40F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由配置管理模块读取和校验菜单、桌位、导航点配置。</w:t>
            </w:r>
          </w:p>
        </w:tc>
      </w:tr>
    </w:tbl>
    <w:p w14:paraId="1B7F3B5A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2.4 非功能需求概述</w:t>
      </w:r>
    </w:p>
    <w:p w14:paraId="4AE379EC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非功能需求重点包括响应时间、交互流畅性、导航精度、导航成功率、固定指令识别有效性、安全性、鲁棒性、可维护性、可测试性和可用性。设计上通过以下方式满足：采用 ROS 标准导航栈减少底层实现风险；通过固定指令集降低语音识别难度；通过配置文件实现基础数据可维护；通过日志记录和状态上报提高可测试性；通过异常处理模块保证失败场景下机器人可控。</w:t>
      </w:r>
    </w:p>
    <w:p w14:paraId="21029588">
      <w:pPr>
        <w:pStyle w:val="3"/>
      </w:pPr>
      <w:r>
        <w:rPr>
          <w:rFonts w:ascii="Noto Sans CJK SC" w:hAnsi="Noto Sans CJK SC" w:eastAsia="Noto Sans CJK SC"/>
          <w:b/>
          <w:color w:val="1F4E79"/>
          <w:sz w:val="32"/>
        </w:rPr>
        <w:t>3 数据库设计</w:t>
      </w:r>
    </w:p>
    <w:p w14:paraId="0358DC86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由于本项目为课程设计项目，首版不设计复杂数据库系统，也不依赖真实后厨或餐厅业务后台。系统采用“配置文件 + 本地记录文件 + 内存状态”的轻量级数据存储方案，以保证实现简单、调试方便、便于在仿真环境和硬件平台之间迁移。</w:t>
      </w:r>
    </w:p>
    <w:p w14:paraId="798C65B4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3.1 数据存储总体方案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9"/>
        <w:gridCol w:w="1785"/>
        <w:gridCol w:w="2710"/>
        <w:gridCol w:w="3277"/>
      </w:tblGrid>
      <w:tr w14:paraId="1BDB81B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AC8B4D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数据类别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2155304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建议存储方式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26D55F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主要内容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083035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设计理由</w:t>
            </w:r>
          </w:p>
        </w:tc>
      </w:tr>
      <w:tr w14:paraId="43529D4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9BBEB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基础配置数据</w:t>
            </w:r>
          </w:p>
        </w:tc>
        <w:tc>
          <w:tcPr>
            <w:tcW w:w="1814" w:type="dxa"/>
            <w:vAlign w:val="center"/>
          </w:tcPr>
          <w:p w14:paraId="101EE2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YAML/JSON 文件</w:t>
            </w:r>
          </w:p>
        </w:tc>
        <w:tc>
          <w:tcPr>
            <w:tcW w:w="2835" w:type="dxa"/>
            <w:vAlign w:val="center"/>
          </w:tcPr>
          <w:p w14:paraId="0F6590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菜单、桌位、导航点、运行参数</w:t>
            </w:r>
          </w:p>
        </w:tc>
        <w:tc>
          <w:tcPr>
            <w:tcW w:w="3402" w:type="dxa"/>
            <w:vAlign w:val="center"/>
          </w:tcPr>
          <w:p w14:paraId="53E5846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便于人工编辑和版本管理，不需要额外数据库服务。</w:t>
            </w:r>
          </w:p>
        </w:tc>
      </w:tr>
      <w:tr w14:paraId="01E375B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E2E877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运行状态数据</w:t>
            </w:r>
          </w:p>
        </w:tc>
        <w:tc>
          <w:tcPr>
            <w:tcW w:w="1814" w:type="dxa"/>
            <w:vAlign w:val="center"/>
          </w:tcPr>
          <w:p w14:paraId="7D9A3F5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内存对象 + ROS 状态消息</w:t>
            </w:r>
          </w:p>
        </w:tc>
        <w:tc>
          <w:tcPr>
            <w:tcW w:w="2835" w:type="dxa"/>
            <w:vAlign w:val="center"/>
          </w:tcPr>
          <w:p w14:paraId="20922E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当前模式、当前任务、异常标志、机器人位置摘要</w:t>
            </w:r>
          </w:p>
        </w:tc>
        <w:tc>
          <w:tcPr>
            <w:tcW w:w="3402" w:type="dxa"/>
            <w:vAlign w:val="center"/>
          </w:tcPr>
          <w:p w14:paraId="3CF81F5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实时性要求较高，但无需长期持久化。</w:t>
            </w:r>
          </w:p>
        </w:tc>
      </w:tr>
      <w:tr w14:paraId="49ED121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BF4C4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业务记录数据</w:t>
            </w:r>
          </w:p>
        </w:tc>
        <w:tc>
          <w:tcPr>
            <w:tcW w:w="1814" w:type="dxa"/>
            <w:vAlign w:val="center"/>
          </w:tcPr>
          <w:p w14:paraId="3677731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CSV/JSON 本地文件</w:t>
            </w:r>
          </w:p>
        </w:tc>
        <w:tc>
          <w:tcPr>
            <w:tcW w:w="2835" w:type="dxa"/>
            <w:vAlign w:val="center"/>
          </w:tcPr>
          <w:p w14:paraId="07EA6B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订单记录、任务日志、异常日志</w:t>
            </w:r>
          </w:p>
        </w:tc>
        <w:tc>
          <w:tcPr>
            <w:tcW w:w="3402" w:type="dxa"/>
            <w:vAlign w:val="center"/>
          </w:tcPr>
          <w:p w14:paraId="22AE3A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便于测试验收时查看和导出，格式简单。</w:t>
            </w:r>
          </w:p>
        </w:tc>
      </w:tr>
      <w:tr w14:paraId="318F6CA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DB699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仿真与导航数据</w:t>
            </w:r>
          </w:p>
        </w:tc>
        <w:tc>
          <w:tcPr>
            <w:tcW w:w="1814" w:type="dxa"/>
            <w:vAlign w:val="center"/>
          </w:tcPr>
          <w:p w14:paraId="37A771E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ROS map/pgm/yaml + launch 配置</w:t>
            </w:r>
          </w:p>
        </w:tc>
        <w:tc>
          <w:tcPr>
            <w:tcW w:w="2835" w:type="dxa"/>
            <w:vAlign w:val="center"/>
          </w:tcPr>
          <w:p w14:paraId="52EB8E3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地图、导航参数、仿真模型、目标点</w:t>
            </w:r>
          </w:p>
        </w:tc>
        <w:tc>
          <w:tcPr>
            <w:tcW w:w="3402" w:type="dxa"/>
            <w:vAlign w:val="center"/>
          </w:tcPr>
          <w:p w14:paraId="6BE935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符合 ROS/Gazebo 常见工程组织方式。</w:t>
            </w:r>
          </w:p>
        </w:tc>
      </w:tr>
    </w:tbl>
    <w:p w14:paraId="7C6D124C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3.2 数据实体关系设计</w:t>
      </w:r>
    </w:p>
    <w:p w14:paraId="79B97E0C">
      <w:r>
        <w:drawing>
          <wp:inline distT="0" distB="0" distL="114300" distR="114300">
            <wp:extent cx="6034405" cy="608330"/>
            <wp:effectExtent l="0" t="0" r="1079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6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EC9E">
      <w:pPr>
        <w:jc w:val="center"/>
      </w:pPr>
      <w:r>
        <w:rPr>
          <w:rFonts w:ascii="Noto Sans CJK SC" w:hAnsi="Noto Sans CJK SC" w:eastAsia="Noto Sans CJK SC"/>
          <w:i/>
          <w:sz w:val="18"/>
        </w:rPr>
        <w:t>图 3-1 数据实体关系设计图</w:t>
      </w:r>
    </w:p>
    <w:p w14:paraId="0A701B74">
      <w:pPr>
        <w:spacing w:after="120" w:line="300" w:lineRule="auto"/>
        <w:ind w:firstLine="420"/>
      </w:pPr>
      <w:r>
        <w:rPr>
          <w:rFonts w:hint="eastAsia" w:ascii="宋体" w:hAnsi="宋体" w:eastAsia="宋体" w:cs="宋体"/>
          <w:b w:val="0"/>
          <w:sz w:val="21"/>
        </w:rPr>
        <w:t>数据实体关系围绕“桌位—导航点—任务—订单”展开。餐桌通过 locationRef 关联导航点；订单与餐桌关联，订单项与菜单项关联；服务任务指向目标餐桌；机器人状态记录当前模式和当前任务。该关系足以支撑带位、点餐和送餐提醒三类核心业务</w:t>
      </w:r>
      <w:r>
        <w:rPr>
          <w:rFonts w:ascii="Noto Sans CJK SC" w:hAnsi="Noto Sans CJK SC" w:eastAsia="Noto Sans CJK SC"/>
          <w:b w:val="0"/>
          <w:sz w:val="21"/>
        </w:rPr>
        <w:t>。</w:t>
      </w:r>
    </w:p>
    <w:p w14:paraId="313B96C4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3.3 配置文件设计</w:t>
      </w:r>
    </w:p>
    <w:p w14:paraId="4D141C2C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配置文件建议存放在 ROS 工程的 config/ 目录下，由配置管理模块在系统启动时统一读取和校验。首版可采用 YAML 文件，后续如需可扩展为 JSON 或 SQLite。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7"/>
        <w:gridCol w:w="1896"/>
        <w:gridCol w:w="2792"/>
        <w:gridCol w:w="2966"/>
      </w:tblGrid>
      <w:tr w14:paraId="07036EA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22AA9E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文件名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8B4DD9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用途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71A3E33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关键字段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B2CA34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校验规则</w:t>
            </w:r>
          </w:p>
        </w:tc>
      </w:tr>
      <w:tr w14:paraId="3F20191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EEFE37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tables.yaml</w:t>
            </w:r>
          </w:p>
        </w:tc>
        <w:tc>
          <w:tcPr>
            <w:tcW w:w="2268" w:type="dxa"/>
            <w:vAlign w:val="center"/>
          </w:tcPr>
          <w:p w14:paraId="222EA73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保存餐桌基础信息</w:t>
            </w:r>
          </w:p>
        </w:tc>
        <w:tc>
          <w:tcPr>
            <w:tcW w:w="3118" w:type="dxa"/>
            <w:vAlign w:val="center"/>
          </w:tcPr>
          <w:p w14:paraId="47CB6B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table_id, capacity, status, waypoint_id</w:t>
            </w:r>
          </w:p>
        </w:tc>
        <w:tc>
          <w:tcPr>
            <w:tcW w:w="3402" w:type="dxa"/>
            <w:vAlign w:val="center"/>
          </w:tcPr>
          <w:p w14:paraId="04943B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table_id 不重复；waypoint_id 必须存在于导航点配置中；capacity 为正整数。</w:t>
            </w:r>
          </w:p>
        </w:tc>
      </w:tr>
      <w:tr w14:paraId="74618C9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2E0F1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menu.yaml</w:t>
            </w:r>
          </w:p>
        </w:tc>
        <w:tc>
          <w:tcPr>
            <w:tcW w:w="2268" w:type="dxa"/>
            <w:vAlign w:val="center"/>
          </w:tcPr>
          <w:p w14:paraId="4923E01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保存固定菜单信息</w:t>
            </w:r>
          </w:p>
        </w:tc>
        <w:tc>
          <w:tcPr>
            <w:tcW w:w="3118" w:type="dxa"/>
            <w:vAlign w:val="center"/>
          </w:tcPr>
          <w:p w14:paraId="027DFA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item_id, name, price, category, available, recommend_tag</w:t>
            </w:r>
          </w:p>
        </w:tc>
        <w:tc>
          <w:tcPr>
            <w:tcW w:w="3402" w:type="dxa"/>
            <w:vAlign w:val="center"/>
          </w:tcPr>
          <w:p w14:paraId="20E1DC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item_id 不重复；price 非负；available 为布尔值。</w:t>
            </w:r>
          </w:p>
        </w:tc>
      </w:tr>
      <w:tr w14:paraId="551EB10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0D3AC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waypoints.yaml</w:t>
            </w:r>
          </w:p>
        </w:tc>
        <w:tc>
          <w:tcPr>
            <w:tcW w:w="2268" w:type="dxa"/>
            <w:vAlign w:val="center"/>
          </w:tcPr>
          <w:p w14:paraId="49F0D7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保存地图目标点信息</w:t>
            </w:r>
          </w:p>
        </w:tc>
        <w:tc>
          <w:tcPr>
            <w:tcW w:w="3118" w:type="dxa"/>
            <w:vAlign w:val="center"/>
          </w:tcPr>
          <w:p w14:paraId="1A62C8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waypoint_id, name, type, x, y, yaw</w:t>
            </w:r>
          </w:p>
        </w:tc>
        <w:tc>
          <w:tcPr>
            <w:tcW w:w="3402" w:type="dxa"/>
            <w:vAlign w:val="center"/>
          </w:tcPr>
          <w:p w14:paraId="0AF32F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waypoint_id 不重复；坐标格式合法；桌位导航点与桌位配置可对应。</w:t>
            </w:r>
          </w:p>
        </w:tc>
      </w:tr>
      <w:tr w14:paraId="5A5FCBF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74B01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runtime.yaml</w:t>
            </w:r>
          </w:p>
        </w:tc>
        <w:tc>
          <w:tcPr>
            <w:tcW w:w="2268" w:type="dxa"/>
            <w:vAlign w:val="center"/>
          </w:tcPr>
          <w:p w14:paraId="67AD27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保存运行参数</w:t>
            </w:r>
          </w:p>
        </w:tc>
        <w:tc>
          <w:tcPr>
            <w:tcW w:w="3118" w:type="dxa"/>
            <w:vAlign w:val="center"/>
          </w:tcPr>
          <w:p w14:paraId="7E8017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timeout, retry_count, stop_distance, default_mode</w:t>
            </w:r>
          </w:p>
        </w:tc>
        <w:tc>
          <w:tcPr>
            <w:tcW w:w="3402" w:type="dxa"/>
            <w:vAlign w:val="center"/>
          </w:tcPr>
          <w:p w14:paraId="62C144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超时时间和重试次数为合理数值；默认模式为合法状态。</w:t>
            </w:r>
          </w:p>
        </w:tc>
      </w:tr>
    </w:tbl>
    <w:p w14:paraId="43327C5E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3.4 本地记录文件设计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3238"/>
        <w:gridCol w:w="1855"/>
        <w:gridCol w:w="2337"/>
      </w:tblGrid>
      <w:tr w14:paraId="2608BCE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1C641A3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记录文件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6D35C05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主要字段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6DF809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写入时机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96487E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用途</w:t>
            </w:r>
          </w:p>
        </w:tc>
      </w:tr>
      <w:tr w14:paraId="18AFFBF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81EF7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orders.json / orders.csv</w:t>
            </w:r>
          </w:p>
        </w:tc>
        <w:tc>
          <w:tcPr>
            <w:tcW w:w="3685" w:type="dxa"/>
            <w:vAlign w:val="center"/>
          </w:tcPr>
          <w:p w14:paraId="48EE8D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order_id, table_id, items, total_amount, status, created_time</w:t>
            </w:r>
          </w:p>
        </w:tc>
        <w:tc>
          <w:tcPr>
            <w:tcW w:w="2268" w:type="dxa"/>
            <w:vAlign w:val="center"/>
          </w:tcPr>
          <w:p w14:paraId="5B3D83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订单确认或取消时</w:t>
            </w:r>
          </w:p>
        </w:tc>
        <w:tc>
          <w:tcPr>
            <w:tcW w:w="2835" w:type="dxa"/>
            <w:vAlign w:val="center"/>
          </w:tcPr>
          <w:p w14:paraId="25CF95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保存点餐演示结果，便于验收查看。</w:t>
            </w:r>
          </w:p>
        </w:tc>
      </w:tr>
      <w:tr w14:paraId="00C5181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4825F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task_log.csv</w:t>
            </w:r>
          </w:p>
        </w:tc>
        <w:tc>
          <w:tcPr>
            <w:tcW w:w="3685" w:type="dxa"/>
            <w:vAlign w:val="center"/>
          </w:tcPr>
          <w:p w14:paraId="7F09E4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task_id, task_type, target_table, start_time, end_time, result</w:t>
            </w:r>
          </w:p>
        </w:tc>
        <w:tc>
          <w:tcPr>
            <w:tcW w:w="2268" w:type="dxa"/>
            <w:vAlign w:val="center"/>
          </w:tcPr>
          <w:p w14:paraId="1C85733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带位或送餐任务结束时</w:t>
            </w:r>
          </w:p>
        </w:tc>
        <w:tc>
          <w:tcPr>
            <w:tcW w:w="2835" w:type="dxa"/>
            <w:vAlign w:val="center"/>
          </w:tcPr>
          <w:p w14:paraId="5B7B1FF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记录任务执行情况和成功率。</w:t>
            </w:r>
          </w:p>
        </w:tc>
      </w:tr>
      <w:tr w14:paraId="43ED050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5EA7F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exception_log.csv</w:t>
            </w:r>
          </w:p>
        </w:tc>
        <w:tc>
          <w:tcPr>
            <w:tcW w:w="3685" w:type="dxa"/>
            <w:vAlign w:val="center"/>
          </w:tcPr>
          <w:p w14:paraId="681555B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time, exception_type, source_state, action, result</w:t>
            </w:r>
          </w:p>
        </w:tc>
        <w:tc>
          <w:tcPr>
            <w:tcW w:w="2268" w:type="dxa"/>
            <w:vAlign w:val="center"/>
          </w:tcPr>
          <w:p w14:paraId="05E527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异常发生和处理结束时</w:t>
            </w:r>
          </w:p>
        </w:tc>
        <w:tc>
          <w:tcPr>
            <w:tcW w:w="2835" w:type="dxa"/>
            <w:vAlign w:val="center"/>
          </w:tcPr>
          <w:p w14:paraId="204008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支持异常测试和问题复盘。</w:t>
            </w:r>
          </w:p>
        </w:tc>
      </w:tr>
      <w:tr w14:paraId="5F02345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75219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runtime_status.json</w:t>
            </w:r>
          </w:p>
        </w:tc>
        <w:tc>
          <w:tcPr>
            <w:tcW w:w="3685" w:type="dxa"/>
            <w:vAlign w:val="center"/>
          </w:tcPr>
          <w:p w14:paraId="23FC88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mode, current_task_id, exception_flag, last_update_time</w:t>
            </w:r>
          </w:p>
        </w:tc>
        <w:tc>
          <w:tcPr>
            <w:tcW w:w="2268" w:type="dxa"/>
            <w:vAlign w:val="center"/>
          </w:tcPr>
          <w:p w14:paraId="788B2E3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必要时周期写入或退出时写入</w:t>
            </w:r>
          </w:p>
        </w:tc>
        <w:tc>
          <w:tcPr>
            <w:tcW w:w="2835" w:type="dxa"/>
            <w:vAlign w:val="center"/>
          </w:tcPr>
          <w:p w14:paraId="429246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用于调试和系统状态展示，不作为强制持久化要求。</w:t>
            </w:r>
          </w:p>
        </w:tc>
      </w:tr>
    </w:tbl>
    <w:p w14:paraId="264D06F4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3.5 主要数据结构说明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2"/>
        <w:gridCol w:w="3335"/>
        <w:gridCol w:w="4384"/>
      </w:tblGrid>
      <w:tr w14:paraId="7A44840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3B5D12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数据结构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1E85CE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字段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7296696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说明</w:t>
            </w:r>
          </w:p>
        </w:tc>
      </w:tr>
      <w:tr w14:paraId="1D8351B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3663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TableInfo</w:t>
            </w:r>
          </w:p>
        </w:tc>
        <w:tc>
          <w:tcPr>
            <w:tcW w:w="3402" w:type="dxa"/>
            <w:vAlign w:val="center"/>
          </w:tcPr>
          <w:p w14:paraId="16590C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table_id, capacity, status, waypoint_id</w:t>
            </w:r>
          </w:p>
        </w:tc>
        <w:tc>
          <w:tcPr>
            <w:tcW w:w="4536" w:type="dxa"/>
            <w:vAlign w:val="center"/>
          </w:tcPr>
          <w:p w14:paraId="248979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桌位配置对象，用于带位分配和送餐目标映射。</w:t>
            </w:r>
          </w:p>
        </w:tc>
      </w:tr>
      <w:tr w14:paraId="6C504F3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CA9C9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MenuItem</w:t>
            </w:r>
          </w:p>
        </w:tc>
        <w:tc>
          <w:tcPr>
            <w:tcW w:w="3402" w:type="dxa"/>
            <w:vAlign w:val="center"/>
          </w:tcPr>
          <w:p w14:paraId="4D8AEFF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item_id, name, price, category, available, recommend_tag</w:t>
            </w:r>
          </w:p>
        </w:tc>
        <w:tc>
          <w:tcPr>
            <w:tcW w:w="4536" w:type="dxa"/>
            <w:vAlign w:val="center"/>
          </w:tcPr>
          <w:p w14:paraId="4713BC5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菜单项对象，用于菜单播报、点餐校验和简单推荐。</w:t>
            </w:r>
          </w:p>
        </w:tc>
      </w:tr>
      <w:tr w14:paraId="6E8852C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4993B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Order</w:t>
            </w:r>
          </w:p>
        </w:tc>
        <w:tc>
          <w:tcPr>
            <w:tcW w:w="3402" w:type="dxa"/>
            <w:vAlign w:val="center"/>
          </w:tcPr>
          <w:p w14:paraId="37D7682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order_id, table_id, items, status, total_amount, created_time</w:t>
            </w:r>
          </w:p>
        </w:tc>
        <w:tc>
          <w:tcPr>
            <w:tcW w:w="4536" w:type="dxa"/>
            <w:vAlign w:val="center"/>
          </w:tcPr>
          <w:p w14:paraId="060EA1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订单对象，用于维护当前临时订单和本地订单结果。</w:t>
            </w:r>
          </w:p>
        </w:tc>
      </w:tr>
      <w:tr w14:paraId="2DE5327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F8CA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OrderItem</w:t>
            </w:r>
          </w:p>
        </w:tc>
        <w:tc>
          <w:tcPr>
            <w:tcW w:w="3402" w:type="dxa"/>
            <w:vAlign w:val="center"/>
          </w:tcPr>
          <w:p w14:paraId="2D5A7F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item_id, name, quantity, remark, subtotal</w:t>
            </w:r>
          </w:p>
        </w:tc>
        <w:tc>
          <w:tcPr>
            <w:tcW w:w="4536" w:type="dxa"/>
            <w:vAlign w:val="center"/>
          </w:tcPr>
          <w:p w14:paraId="1EB2CE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订单项对象，用于记录单个菜品、份数和小计。</w:t>
            </w:r>
          </w:p>
        </w:tc>
      </w:tr>
      <w:tr w14:paraId="0901BD0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23CEE1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ServiceTask</w:t>
            </w:r>
          </w:p>
        </w:tc>
        <w:tc>
          <w:tcPr>
            <w:tcW w:w="3402" w:type="dxa"/>
            <w:vAlign w:val="center"/>
          </w:tcPr>
          <w:p w14:paraId="39391DE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task_id, task_type, target_table, target_waypoint, status</w:t>
            </w:r>
          </w:p>
        </w:tc>
        <w:tc>
          <w:tcPr>
            <w:tcW w:w="4536" w:type="dxa"/>
            <w:vAlign w:val="center"/>
          </w:tcPr>
          <w:p w14:paraId="3FEA9A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服务任务对象，表示一次带位或送餐任务。</w:t>
            </w:r>
          </w:p>
        </w:tc>
      </w:tr>
      <w:tr w14:paraId="7235502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0D3CC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RobotStatus</w:t>
            </w:r>
          </w:p>
        </w:tc>
        <w:tc>
          <w:tcPr>
            <w:tcW w:w="3402" w:type="dxa"/>
            <w:vAlign w:val="center"/>
          </w:tcPr>
          <w:p w14:paraId="332C4C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mode, pose, current_task_id, exception_flag</w:t>
            </w:r>
          </w:p>
        </w:tc>
        <w:tc>
          <w:tcPr>
            <w:tcW w:w="4536" w:type="dxa"/>
            <w:vAlign w:val="center"/>
          </w:tcPr>
          <w:p w14:paraId="276D7F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机器人状态对象，用于界面展示和状态机判断。</w:t>
            </w:r>
          </w:p>
        </w:tc>
      </w:tr>
    </w:tbl>
    <w:p w14:paraId="29875CC1">
      <w:pPr>
        <w:pStyle w:val="3"/>
      </w:pPr>
      <w:r>
        <w:rPr>
          <w:rFonts w:ascii="Noto Sans CJK SC" w:hAnsi="Noto Sans CJK SC" w:eastAsia="Noto Sans CJK SC"/>
          <w:b/>
          <w:color w:val="1F4E79"/>
          <w:sz w:val="32"/>
        </w:rPr>
        <w:t>4 体系结构设计</w:t>
      </w:r>
    </w:p>
    <w:p w14:paraId="13D6D887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4.1 设计原则</w:t>
      </w:r>
    </w:p>
    <w:p w14:paraId="317F5B7D">
      <w:pPr>
        <w:pStyle w:val="16"/>
        <w:numPr>
          <w:numId w:val="0"/>
        </w:numPr>
        <w:spacing w:after="60" w:line="276" w:lineRule="auto"/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  <w:lang w:val="en-US" w:eastAsia="zh-CN"/>
        </w:rPr>
        <w:tab/>
      </w:r>
      <w:r>
        <w:rPr>
          <w:rFonts w:hint="eastAsia" w:ascii="宋体" w:hAnsi="宋体" w:eastAsia="宋体" w:cs="宋体"/>
          <w:sz w:val="20"/>
        </w:rPr>
        <w:t>可实现优先：系统以课程项目可落地为目标，优先保证固定场景下核心闭环稳定运行。</w:t>
      </w:r>
    </w:p>
    <w:p w14:paraId="067A5C95">
      <w:pPr>
        <w:pStyle w:val="16"/>
        <w:numPr>
          <w:numId w:val="0"/>
        </w:numPr>
        <w:spacing w:after="60" w:line="276" w:lineRule="auto"/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  <w:lang w:val="en-US" w:eastAsia="zh-CN"/>
        </w:rPr>
        <w:tab/>
      </w:r>
      <w:r>
        <w:rPr>
          <w:rFonts w:hint="eastAsia" w:ascii="宋体" w:hAnsi="宋体" w:eastAsia="宋体" w:cs="宋体"/>
          <w:sz w:val="20"/>
        </w:rPr>
        <w:t xml:space="preserve">模块解耦：导航、交互、订单、状态管理、配置和日志模块分离，通过 ROS 话题、服务或 Action </w:t>
      </w:r>
      <w:r>
        <w:rPr>
          <w:rFonts w:hint="eastAsia" w:ascii="宋体" w:hAnsi="宋体" w:eastAsia="宋体" w:cs="宋体"/>
          <w:sz w:val="20"/>
          <w:lang w:val="en-US" w:eastAsia="zh-CN"/>
        </w:rPr>
        <w:tab/>
      </w:r>
      <w:r>
        <w:rPr>
          <w:rFonts w:hint="eastAsia" w:ascii="宋体" w:hAnsi="宋体" w:eastAsia="宋体" w:cs="宋体"/>
          <w:sz w:val="20"/>
        </w:rPr>
        <w:t>进行交互。</w:t>
      </w:r>
    </w:p>
    <w:p w14:paraId="2A98D6F6">
      <w:pPr>
        <w:pStyle w:val="16"/>
        <w:numPr>
          <w:numId w:val="0"/>
        </w:numPr>
        <w:spacing w:after="60" w:line="276" w:lineRule="auto"/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  <w:lang w:val="en-US" w:eastAsia="zh-CN"/>
        </w:rPr>
        <w:tab/>
      </w:r>
      <w:r>
        <w:rPr>
          <w:rFonts w:hint="eastAsia" w:ascii="宋体" w:hAnsi="宋体" w:eastAsia="宋体" w:cs="宋体"/>
          <w:sz w:val="20"/>
        </w:rPr>
        <w:t>接口一致：仿真环境与硬件环境尽量保持相同的导航和任务接口，减少后期迁移成本。</w:t>
      </w:r>
    </w:p>
    <w:p w14:paraId="1333933F">
      <w:pPr>
        <w:pStyle w:val="16"/>
        <w:numPr>
          <w:numId w:val="0"/>
        </w:numPr>
        <w:spacing w:after="60" w:line="276" w:lineRule="auto"/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  <w:lang w:val="en-US" w:eastAsia="zh-CN"/>
        </w:rPr>
        <w:tab/>
      </w:r>
      <w:r>
        <w:rPr>
          <w:rFonts w:hint="eastAsia" w:ascii="宋体" w:hAnsi="宋体" w:eastAsia="宋体" w:cs="宋体"/>
          <w:sz w:val="20"/>
        </w:rPr>
        <w:t>配置驱动：菜单、桌位和导航点通过配置文件维护，避免修改核心代码。</w:t>
      </w:r>
    </w:p>
    <w:p w14:paraId="2CC6C3F2">
      <w:pPr>
        <w:pStyle w:val="16"/>
        <w:numPr>
          <w:numId w:val="0"/>
        </w:numPr>
        <w:spacing w:after="60" w:line="276" w:lineRule="auto"/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  <w:lang w:val="en-US" w:eastAsia="zh-CN"/>
        </w:rPr>
        <w:tab/>
      </w:r>
      <w:r>
        <w:rPr>
          <w:rFonts w:hint="eastAsia" w:ascii="宋体" w:hAnsi="宋体" w:eastAsia="宋体" w:cs="宋体"/>
          <w:sz w:val="20"/>
        </w:rPr>
        <w:t>单任务控制：同一时刻只执行一个业务任务，不设计复杂任务队列和优先级抢占。</w:t>
      </w:r>
    </w:p>
    <w:p w14:paraId="5834BE03">
      <w:pPr>
        <w:pStyle w:val="16"/>
        <w:numPr>
          <w:numId w:val="0"/>
        </w:numPr>
        <w:spacing w:after="60" w:line="276" w:lineRule="auto"/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  <w:lang w:val="en-US" w:eastAsia="zh-CN"/>
        </w:rPr>
        <w:tab/>
      </w:r>
      <w:r>
        <w:rPr>
          <w:rFonts w:hint="eastAsia" w:ascii="宋体" w:hAnsi="宋体" w:eastAsia="宋体" w:cs="宋体"/>
          <w:sz w:val="20"/>
        </w:rPr>
        <w:t>异常可控：异常发生时优先保证停车、提示和人工接管能力。</w:t>
      </w:r>
    </w:p>
    <w:p w14:paraId="69FC49AC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4.2 总体逻辑结构</w:t>
      </w:r>
    </w:p>
    <w:p w14:paraId="07B395A0">
      <w:r>
        <w:drawing>
          <wp:inline distT="0" distB="0" distL="114300" distR="114300">
            <wp:extent cx="6035040" cy="4792345"/>
            <wp:effectExtent l="0" t="0" r="1016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79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40B2">
      <w:pPr>
        <w:jc w:val="center"/>
      </w:pPr>
      <w:r>
        <w:rPr>
          <w:rFonts w:ascii="Noto Sans CJK SC" w:hAnsi="Noto Sans CJK SC" w:eastAsia="Noto Sans CJK SC"/>
          <w:i/>
          <w:sz w:val="18"/>
        </w:rPr>
        <w:t>图 4-1 系统总体逻辑结构图</w:t>
      </w:r>
    </w:p>
    <w:p w14:paraId="1481E0DC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系统总体上划分为用户与操作层、业务控制层、能力服务层和 ROS 与机器人支撑层。用户与操作层负责接收顾客和操作员输入并展示状态；业务控制层负责状态机、任务控制、异常处理和订单流程；能力服务层封装导航、语音交互、配置和日志能力；ROS 与机器人支撑层负责地图、定位、路径规划、仿真和硬件驱动。</w:t>
      </w:r>
    </w:p>
    <w:p w14:paraId="4834D2C3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4.3 ROS 节点结构设计</w:t>
      </w:r>
    </w:p>
    <w:p w14:paraId="67503D3E">
      <w:r>
        <w:drawing>
          <wp:inline distT="0" distB="0" distL="114300" distR="114300">
            <wp:extent cx="6035040" cy="1280795"/>
            <wp:effectExtent l="0" t="0" r="1016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28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2106">
      <w:pPr>
        <w:jc w:val="center"/>
      </w:pPr>
      <w:r>
        <w:rPr>
          <w:rFonts w:ascii="Noto Sans CJK SC" w:hAnsi="Noto Sans CJK SC" w:eastAsia="Noto Sans CJK SC"/>
          <w:i/>
          <w:sz w:val="18"/>
        </w:rPr>
        <w:t>图 4-2 ROS 节点结构与接口关系图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8"/>
        <w:gridCol w:w="4047"/>
        <w:gridCol w:w="3096"/>
      </w:tblGrid>
      <w:tr w14:paraId="5EECC67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C77299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节点/模块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0514D02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主要职责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8CBA5A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实现建议</w:t>
            </w:r>
          </w:p>
        </w:tc>
      </w:tr>
      <w:tr w14:paraId="246BDEE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52133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state_manager_node</w:t>
            </w:r>
          </w:p>
        </w:tc>
        <w:tc>
          <w:tcPr>
            <w:tcW w:w="4536" w:type="dxa"/>
            <w:vAlign w:val="center"/>
          </w:tcPr>
          <w:p w14:paraId="2947AA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维护业务状态机，控制迎宾、带位、点餐、送餐和异常处理流程。</w:t>
            </w:r>
          </w:p>
        </w:tc>
        <w:tc>
          <w:tcPr>
            <w:tcW w:w="3402" w:type="dxa"/>
            <w:vAlign w:val="center"/>
          </w:tcPr>
          <w:p w14:paraId="0DC9304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Python 实现，作为系统中心控制节点。</w:t>
            </w:r>
          </w:p>
        </w:tc>
      </w:tr>
      <w:tr w14:paraId="2656196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472E4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interaction_node</w:t>
            </w:r>
          </w:p>
        </w:tc>
        <w:tc>
          <w:tcPr>
            <w:tcW w:w="4536" w:type="dxa"/>
            <w:vAlign w:val="center"/>
          </w:tcPr>
          <w:p w14:paraId="7A1E9D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处理固定指令识别、文本/语音播报、按钮或命令输入。</w:t>
            </w:r>
          </w:p>
        </w:tc>
        <w:tc>
          <w:tcPr>
            <w:tcW w:w="3402" w:type="dxa"/>
            <w:vAlign w:val="center"/>
          </w:tcPr>
          <w:p w14:paraId="1FF38F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可先用命令行/按钮模拟，后续接入语音识别。</w:t>
            </w:r>
          </w:p>
        </w:tc>
      </w:tr>
      <w:tr w14:paraId="02C7824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DDBFB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navigation_client_node</w:t>
            </w:r>
          </w:p>
        </w:tc>
        <w:tc>
          <w:tcPr>
            <w:tcW w:w="4536" w:type="dxa"/>
            <w:vAlign w:val="center"/>
          </w:tcPr>
          <w:p w14:paraId="4D6D1E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将桌位导航点转换为 move_base 目标，监听导航结果并反馈。</w:t>
            </w:r>
          </w:p>
        </w:tc>
        <w:tc>
          <w:tcPr>
            <w:tcW w:w="3402" w:type="dxa"/>
            <w:vAlign w:val="center"/>
          </w:tcPr>
          <w:p w14:paraId="0AB396F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基于 move_base actionlib 客户端实现。</w:t>
            </w:r>
          </w:p>
        </w:tc>
      </w:tr>
      <w:tr w14:paraId="7C71D69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B5E6B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order_manager_node</w:t>
            </w:r>
          </w:p>
        </w:tc>
        <w:tc>
          <w:tcPr>
            <w:tcW w:w="4536" w:type="dxa"/>
            <w:vAlign w:val="center"/>
          </w:tcPr>
          <w:p w14:paraId="5FD2C8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维护临时订单，计算总价，保存本地订单结果。</w:t>
            </w:r>
          </w:p>
        </w:tc>
        <w:tc>
          <w:tcPr>
            <w:tcW w:w="3402" w:type="dxa"/>
            <w:vAlign w:val="center"/>
          </w:tcPr>
          <w:p w14:paraId="160841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Python 实现，读取 menu.yaml。</w:t>
            </w:r>
          </w:p>
        </w:tc>
      </w:tr>
      <w:tr w14:paraId="7DEF65D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BA677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config_manager_node</w:t>
            </w:r>
          </w:p>
        </w:tc>
        <w:tc>
          <w:tcPr>
            <w:tcW w:w="4536" w:type="dxa"/>
            <w:vAlign w:val="center"/>
          </w:tcPr>
          <w:p w14:paraId="108DA7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读取并校验菜单、桌位、导航点和运行参数配置。</w:t>
            </w:r>
          </w:p>
        </w:tc>
        <w:tc>
          <w:tcPr>
            <w:tcW w:w="3402" w:type="dxa"/>
            <w:vAlign w:val="center"/>
          </w:tcPr>
          <w:p w14:paraId="2FF308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可作为独立节点，也可作为工具类被各模块调用。</w:t>
            </w:r>
          </w:p>
        </w:tc>
      </w:tr>
      <w:tr w14:paraId="014C481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FD8E6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monitor_ui_node</w:t>
            </w:r>
          </w:p>
        </w:tc>
        <w:tc>
          <w:tcPr>
            <w:tcW w:w="4536" w:type="dxa"/>
            <w:vAlign w:val="center"/>
          </w:tcPr>
          <w:p w14:paraId="30DF9F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显示当前模式、任务状态、异常信息，并提供开始/取消/回待命入口。</w:t>
            </w:r>
          </w:p>
        </w:tc>
        <w:tc>
          <w:tcPr>
            <w:tcW w:w="3402" w:type="dxa"/>
            <w:vAlign w:val="center"/>
          </w:tcPr>
          <w:p w14:paraId="26D751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首版可用简单 GUI、Web 页面或命令行实现。</w:t>
            </w:r>
          </w:p>
        </w:tc>
      </w:tr>
      <w:tr w14:paraId="47B0A1C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CC496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logger_node</w:t>
            </w:r>
          </w:p>
        </w:tc>
        <w:tc>
          <w:tcPr>
            <w:tcW w:w="4536" w:type="dxa"/>
            <w:vAlign w:val="center"/>
          </w:tcPr>
          <w:p w14:paraId="0A4B241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记录订单、任务和异常日志。</w:t>
            </w:r>
          </w:p>
        </w:tc>
        <w:tc>
          <w:tcPr>
            <w:tcW w:w="3402" w:type="dxa"/>
            <w:vAlign w:val="center"/>
          </w:tcPr>
          <w:p w14:paraId="1BD10A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也可由状态管理节点直接调用文件写入工具实现。</w:t>
            </w:r>
          </w:p>
        </w:tc>
      </w:tr>
      <w:tr w14:paraId="72D49B3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1019C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move_base / amcl / map_server</w:t>
            </w:r>
          </w:p>
        </w:tc>
        <w:tc>
          <w:tcPr>
            <w:tcW w:w="4536" w:type="dxa"/>
            <w:vAlign w:val="center"/>
          </w:tcPr>
          <w:p w14:paraId="68EBAB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提供地图加载、定位、路径规划和导航控制。</w:t>
            </w:r>
          </w:p>
        </w:tc>
        <w:tc>
          <w:tcPr>
            <w:tcW w:w="3402" w:type="dxa"/>
            <w:vAlign w:val="center"/>
          </w:tcPr>
          <w:p w14:paraId="491C452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使用 ROS Noetic 标准导航栈。</w:t>
            </w:r>
          </w:p>
        </w:tc>
      </w:tr>
    </w:tbl>
    <w:p w14:paraId="6A33D5C5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4.4 业务状态机设计</w:t>
      </w:r>
    </w:p>
    <w:p w14:paraId="44857C14">
      <w:r>
        <w:drawing>
          <wp:inline distT="0" distB="0" distL="114300" distR="114300">
            <wp:extent cx="6035040" cy="3306445"/>
            <wp:effectExtent l="0" t="0" r="1016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0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93AA">
      <w:pPr>
        <w:jc w:val="center"/>
      </w:pPr>
      <w:r>
        <w:rPr>
          <w:rFonts w:ascii="Noto Sans CJK SC" w:hAnsi="Noto Sans CJK SC" w:eastAsia="Noto Sans CJK SC"/>
          <w:i/>
          <w:sz w:val="18"/>
        </w:rPr>
        <w:t>图 4-3 机器人业务模式状态图</w:t>
      </w:r>
    </w:p>
    <w:p w14:paraId="625E57ED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业务状态机采用有限状态机形式，主要包括待命、迎宾、带位、点餐、送餐、异常和维护状态。状态转换由固定指令、按钮事件、导航结果、订单结果和异常事件触发。由于首版采用单任务设计，任一时刻只存在一个主状态，避免多任务并发导致的复杂调度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3707"/>
        <w:gridCol w:w="3770"/>
      </w:tblGrid>
      <w:tr w14:paraId="765BD52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70D550C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状态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C3228F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含义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3AC5881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允许的主要转移</w:t>
            </w:r>
          </w:p>
        </w:tc>
      </w:tr>
      <w:tr w14:paraId="3367769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45784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IDLE 待命</w:t>
            </w:r>
          </w:p>
        </w:tc>
        <w:tc>
          <w:tcPr>
            <w:tcW w:w="3969" w:type="dxa"/>
            <w:vAlign w:val="center"/>
          </w:tcPr>
          <w:p w14:paraId="7BA89B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系统可接受新任务，机器人处于空闲或待命点。</w:t>
            </w:r>
          </w:p>
        </w:tc>
        <w:tc>
          <w:tcPr>
            <w:tcW w:w="3969" w:type="dxa"/>
            <w:vAlign w:val="center"/>
          </w:tcPr>
          <w:p w14:paraId="1DBBCD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转入 GREETING、DELIVERING 或 MAINTENANCE。</w:t>
            </w:r>
          </w:p>
        </w:tc>
      </w:tr>
      <w:tr w14:paraId="38C92B9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B7FBE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GREETING 迎宾</w:t>
            </w:r>
          </w:p>
        </w:tc>
        <w:tc>
          <w:tcPr>
            <w:tcW w:w="3969" w:type="dxa"/>
            <w:vAlign w:val="center"/>
          </w:tcPr>
          <w:p w14:paraId="0C3F395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播放欢迎语并等待顾客选择服务。</w:t>
            </w:r>
          </w:p>
        </w:tc>
        <w:tc>
          <w:tcPr>
            <w:tcW w:w="3969" w:type="dxa"/>
            <w:vAlign w:val="center"/>
          </w:tcPr>
          <w:p w14:paraId="6A912F4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转入 GUIDING、ORDERING、EXCEPTION 或 IDLE。</w:t>
            </w:r>
          </w:p>
        </w:tc>
      </w:tr>
      <w:tr w14:paraId="770291B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EAAC1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GUIDING 带位</w:t>
            </w:r>
          </w:p>
        </w:tc>
        <w:tc>
          <w:tcPr>
            <w:tcW w:w="3969" w:type="dxa"/>
            <w:vAlign w:val="center"/>
          </w:tcPr>
          <w:p w14:paraId="5653DF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执行目标桌位导航并提示顾客入座。</w:t>
            </w:r>
          </w:p>
        </w:tc>
        <w:tc>
          <w:tcPr>
            <w:tcW w:w="3969" w:type="dxa"/>
            <w:vAlign w:val="center"/>
          </w:tcPr>
          <w:p w14:paraId="12D60F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导航成功后回 IDLE；异常时转 EXCEPTION。</w:t>
            </w:r>
          </w:p>
        </w:tc>
      </w:tr>
      <w:tr w14:paraId="2C9DB5E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313BB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ORDERING 点餐</w:t>
            </w:r>
          </w:p>
        </w:tc>
        <w:tc>
          <w:tcPr>
            <w:tcW w:w="3969" w:type="dxa"/>
            <w:vAlign w:val="center"/>
          </w:tcPr>
          <w:p w14:paraId="21441F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完成菜单播报、固定指令点餐和订单确认。</w:t>
            </w:r>
          </w:p>
        </w:tc>
        <w:tc>
          <w:tcPr>
            <w:tcW w:w="3969" w:type="dxa"/>
            <w:vAlign w:val="center"/>
          </w:tcPr>
          <w:p w14:paraId="57138B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订单确认/取消后回 IDLE；异常时转 EXCEPTION。</w:t>
            </w:r>
          </w:p>
        </w:tc>
      </w:tr>
      <w:tr w14:paraId="6EAF8D9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FE691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DELIVERING 送餐</w:t>
            </w:r>
          </w:p>
        </w:tc>
        <w:tc>
          <w:tcPr>
            <w:tcW w:w="3969" w:type="dxa"/>
            <w:vAlign w:val="center"/>
          </w:tcPr>
          <w:p w14:paraId="45A6A8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按操作员输入桌号执行送餐导航并提醒取餐。</w:t>
            </w:r>
          </w:p>
        </w:tc>
        <w:tc>
          <w:tcPr>
            <w:tcW w:w="3969" w:type="dxa"/>
            <w:vAlign w:val="center"/>
          </w:tcPr>
          <w:p w14:paraId="570FA0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送达/取消后回 IDLE；异常时转 EXCEPTION。</w:t>
            </w:r>
          </w:p>
        </w:tc>
      </w:tr>
      <w:tr w14:paraId="696D0A0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D7C45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EXCEPTION 异常</w:t>
            </w:r>
          </w:p>
        </w:tc>
        <w:tc>
          <w:tcPr>
            <w:tcW w:w="3969" w:type="dxa"/>
            <w:vAlign w:val="center"/>
          </w:tcPr>
          <w:p w14:paraId="1DAFBF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处理识别失败、路径阻塞、目标不可达、任务取消等情况。</w:t>
            </w:r>
          </w:p>
        </w:tc>
        <w:tc>
          <w:tcPr>
            <w:tcW w:w="3969" w:type="dxa"/>
            <w:vAlign w:val="center"/>
          </w:tcPr>
          <w:p w14:paraId="52B521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恢复成功后回原流程；失败或人工接管后回 IDLE。</w:t>
            </w:r>
          </w:p>
        </w:tc>
      </w:tr>
      <w:tr w14:paraId="2BE93EF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5B4CE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MAINTENANCE 维护</w:t>
            </w:r>
          </w:p>
        </w:tc>
        <w:tc>
          <w:tcPr>
            <w:tcW w:w="3969" w:type="dxa"/>
            <w:vAlign w:val="center"/>
          </w:tcPr>
          <w:p w14:paraId="7A40E5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管理员维护配置或执行系统检查。</w:t>
            </w:r>
          </w:p>
        </w:tc>
        <w:tc>
          <w:tcPr>
            <w:tcW w:w="3969" w:type="dxa"/>
            <w:vAlign w:val="center"/>
          </w:tcPr>
          <w:p w14:paraId="158C10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配置完成后回 IDLE。</w:t>
            </w:r>
          </w:p>
        </w:tc>
      </w:tr>
    </w:tbl>
    <w:p w14:paraId="455A72AE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4.5 典型业务协作流程</w:t>
      </w:r>
    </w:p>
    <w:p w14:paraId="556477C7">
      <w:r>
        <w:drawing>
          <wp:inline distT="0" distB="0" distL="114300" distR="114300">
            <wp:extent cx="6035040" cy="1780540"/>
            <wp:effectExtent l="0" t="0" r="1016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8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F1F5">
      <w:pPr>
        <w:jc w:val="center"/>
      </w:pPr>
      <w:r>
        <w:rPr>
          <w:rFonts w:ascii="Noto Sans CJK SC" w:hAnsi="Noto Sans CJK SC" w:eastAsia="Noto Sans CJK SC"/>
          <w:i/>
          <w:sz w:val="18"/>
        </w:rPr>
        <w:t>图 4-4 典型导航任务协作流程图</w:t>
      </w:r>
    </w:p>
    <w:p w14:paraId="18A52583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带位和送餐流程均可复用典型导航任务协作流程。用户或操作员通过交互模块发出请求，状态管理模块读取配置并创建服务任务，导航客户端向 move_base 发送目标点，导航结束后状态管理模块触发语音或界面反馈，并将任务结果写入日志。</w:t>
      </w:r>
    </w:p>
    <w:p w14:paraId="61C50210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4.6 部署结构设计</w:t>
      </w:r>
    </w:p>
    <w:p w14:paraId="4DED80B5">
      <w:r>
        <w:drawing>
          <wp:inline distT="0" distB="0" distL="114300" distR="114300">
            <wp:extent cx="6035040" cy="3276600"/>
            <wp:effectExtent l="0" t="0" r="1016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7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2840">
      <w:pPr>
        <w:jc w:val="center"/>
      </w:pPr>
      <w:r>
        <w:rPr>
          <w:rFonts w:ascii="Noto Sans CJK SC" w:hAnsi="Noto Sans CJK SC" w:eastAsia="Noto Sans CJK SC"/>
          <w:i/>
          <w:sz w:val="18"/>
        </w:rPr>
        <w:t>图 4-5 部署结构设计图</w:t>
      </w:r>
    </w:p>
    <w:p w14:paraId="26947665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部署结构分为开发主机、仿真运行环境、课程机器人平台和 GitLab 仓库。开发主机用于代码编写、文档维护和仿真调试；Gazebo 11 用于验证餐厅场景和导航流程；课程机器人平台用于后期真实环境联调；GitLab 用于统一管理源码、配置文件、文档和脚本。</w:t>
      </w:r>
    </w:p>
    <w:p w14:paraId="215D6364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4.7 异常处理结构设计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2"/>
        <w:gridCol w:w="2257"/>
        <w:gridCol w:w="3528"/>
        <w:gridCol w:w="2014"/>
      </w:tblGrid>
      <w:tr w14:paraId="4EDD361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FEAED0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异常类型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046F48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检测来源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14E3184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处理策略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890A50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恢复结果</w:t>
            </w:r>
          </w:p>
        </w:tc>
      </w:tr>
      <w:tr w14:paraId="09C3ECB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1780C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语音识别失败</w:t>
            </w:r>
          </w:p>
        </w:tc>
        <w:tc>
          <w:tcPr>
            <w:tcW w:w="2268" w:type="dxa"/>
            <w:vAlign w:val="center"/>
          </w:tcPr>
          <w:p w14:paraId="5EB75A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interaction_node</w:t>
            </w:r>
          </w:p>
        </w:tc>
        <w:tc>
          <w:tcPr>
            <w:tcW w:w="3969" w:type="dxa"/>
            <w:vAlign w:val="center"/>
          </w:tcPr>
          <w:p w14:paraId="477249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提示用户重说；达到重试次数后切换按钮/命令输入。</w:t>
            </w:r>
          </w:p>
        </w:tc>
        <w:tc>
          <w:tcPr>
            <w:tcW w:w="2268" w:type="dxa"/>
            <w:vAlign w:val="center"/>
          </w:tcPr>
          <w:p w14:paraId="1AA989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恢复点餐/迎宾流程或返回待命。</w:t>
            </w:r>
          </w:p>
        </w:tc>
      </w:tr>
      <w:tr w14:paraId="7490424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E7927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路径阻塞</w:t>
            </w:r>
          </w:p>
        </w:tc>
        <w:tc>
          <w:tcPr>
            <w:tcW w:w="2268" w:type="dxa"/>
            <w:vAlign w:val="center"/>
          </w:tcPr>
          <w:p w14:paraId="45E5E1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move_base / navigation_client_node</w:t>
            </w:r>
          </w:p>
        </w:tc>
        <w:tc>
          <w:tcPr>
            <w:tcW w:w="3969" w:type="dxa"/>
            <w:vAlign w:val="center"/>
          </w:tcPr>
          <w:p w14:paraId="7AFE05F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停车等待短时恢复，必要时触发重新规划。</w:t>
            </w:r>
          </w:p>
        </w:tc>
        <w:tc>
          <w:tcPr>
            <w:tcW w:w="2268" w:type="dxa"/>
            <w:vAlign w:val="center"/>
          </w:tcPr>
          <w:p w14:paraId="337C41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恢复导航或转人工接管。</w:t>
            </w:r>
          </w:p>
        </w:tc>
      </w:tr>
      <w:tr w14:paraId="1F8654A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FF0837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目标不可达</w:t>
            </w:r>
          </w:p>
        </w:tc>
        <w:tc>
          <w:tcPr>
            <w:tcW w:w="2268" w:type="dxa"/>
            <w:vAlign w:val="center"/>
          </w:tcPr>
          <w:p w14:paraId="2205B8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move_base 返回 ABORTED 或超时</w:t>
            </w:r>
          </w:p>
        </w:tc>
        <w:tc>
          <w:tcPr>
            <w:tcW w:w="3969" w:type="dxa"/>
            <w:vAlign w:val="center"/>
          </w:tcPr>
          <w:p w14:paraId="7CB42A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提示管理员重新指定目标或取消任务。</w:t>
            </w:r>
          </w:p>
        </w:tc>
        <w:tc>
          <w:tcPr>
            <w:tcW w:w="2268" w:type="dxa"/>
            <w:vAlign w:val="center"/>
          </w:tcPr>
          <w:p w14:paraId="09FF51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任务失败并返回待命。</w:t>
            </w:r>
          </w:p>
        </w:tc>
      </w:tr>
      <w:tr w14:paraId="1236729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C9ACE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任务取消</w:t>
            </w:r>
          </w:p>
        </w:tc>
        <w:tc>
          <w:tcPr>
            <w:tcW w:w="2268" w:type="dxa"/>
            <w:vAlign w:val="center"/>
          </w:tcPr>
          <w:p w14:paraId="189587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monitor_ui_node / interaction_node</w:t>
            </w:r>
          </w:p>
        </w:tc>
        <w:tc>
          <w:tcPr>
            <w:tcW w:w="3969" w:type="dxa"/>
            <w:vAlign w:val="center"/>
          </w:tcPr>
          <w:p w14:paraId="4A943B5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终止当前任务，必要时取消 move_base 目标。</w:t>
            </w:r>
          </w:p>
        </w:tc>
        <w:tc>
          <w:tcPr>
            <w:tcW w:w="2268" w:type="dxa"/>
            <w:vAlign w:val="center"/>
          </w:tcPr>
          <w:p w14:paraId="6BBCD8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回待命状态。</w:t>
            </w:r>
          </w:p>
        </w:tc>
      </w:tr>
      <w:tr w14:paraId="29B1575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DB818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配置错误</w:t>
            </w:r>
          </w:p>
        </w:tc>
        <w:tc>
          <w:tcPr>
            <w:tcW w:w="2268" w:type="dxa"/>
            <w:vAlign w:val="center"/>
          </w:tcPr>
          <w:p w14:paraId="015EFB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config_manager_node</w:t>
            </w:r>
          </w:p>
        </w:tc>
        <w:tc>
          <w:tcPr>
            <w:tcW w:w="3969" w:type="dxa"/>
            <w:vAlign w:val="center"/>
          </w:tcPr>
          <w:p w14:paraId="6B7D33D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拒绝启动相关功能并提示错误项。</w:t>
            </w:r>
          </w:p>
        </w:tc>
        <w:tc>
          <w:tcPr>
            <w:tcW w:w="2268" w:type="dxa"/>
            <w:vAlign w:val="center"/>
          </w:tcPr>
          <w:p w14:paraId="368485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管理员修正配置后重新加载。</w:t>
            </w:r>
          </w:p>
        </w:tc>
      </w:tr>
    </w:tbl>
    <w:p w14:paraId="30402C19">
      <w:pPr>
        <w:pStyle w:val="3"/>
      </w:pPr>
      <w:r>
        <w:rPr>
          <w:rFonts w:ascii="Noto Sans CJK SC" w:hAnsi="Noto Sans CJK SC" w:eastAsia="Noto Sans CJK SC"/>
          <w:b/>
          <w:color w:val="1F4E79"/>
          <w:sz w:val="32"/>
        </w:rPr>
        <w:t>5 接口设计</w:t>
      </w:r>
    </w:p>
    <w:p w14:paraId="161AF517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5.1 用户界面设计</w:t>
      </w:r>
    </w:p>
    <w:p w14:paraId="4CB8661A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用户界面分为顾客交互界面和操作员/管理员监控界面。首版不要求产品化前端，可以采用机器人屏幕、简单桌面窗口、RViz 辅助显示或命令行方式实现。界面设计重点是状态可见、输入简单、异常可解释。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4"/>
        <w:gridCol w:w="3092"/>
        <w:gridCol w:w="2251"/>
        <w:gridCol w:w="2274"/>
      </w:tblGrid>
      <w:tr w14:paraId="07C4A83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35DF1F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界面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1C2FFEF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主要显示内容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A40AA5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主要操作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773F0F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设计约束</w:t>
            </w:r>
          </w:p>
        </w:tc>
      </w:tr>
      <w:tr w14:paraId="7274F6B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BB672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顾客交互界面</w:t>
            </w:r>
          </w:p>
        </w:tc>
        <w:tc>
          <w:tcPr>
            <w:tcW w:w="3969" w:type="dxa"/>
            <w:vAlign w:val="center"/>
          </w:tcPr>
          <w:p w14:paraId="3804DFB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欢迎语、当前模式、菜单列表、已选菜品、订单摘要、异常提示。</w:t>
            </w:r>
          </w:p>
        </w:tc>
        <w:tc>
          <w:tcPr>
            <w:tcW w:w="2835" w:type="dxa"/>
            <w:vAlign w:val="center"/>
          </w:tcPr>
          <w:p w14:paraId="528FA32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确认点餐、取消、重试、返回待命等基础操作。</w:t>
            </w:r>
          </w:p>
        </w:tc>
        <w:tc>
          <w:tcPr>
            <w:tcW w:w="2835" w:type="dxa"/>
            <w:vAlign w:val="center"/>
          </w:tcPr>
          <w:p w14:paraId="2D0B7D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大字号、短文本、同一时刻只突出一个主任务。</w:t>
            </w:r>
          </w:p>
        </w:tc>
      </w:tr>
      <w:tr w14:paraId="2CF9980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AEEF7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操作员监控界面</w:t>
            </w:r>
          </w:p>
        </w:tc>
        <w:tc>
          <w:tcPr>
            <w:tcW w:w="3969" w:type="dxa"/>
            <w:vAlign w:val="center"/>
          </w:tcPr>
          <w:p w14:paraId="4C1212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机器人当前位置、当前模式、目标桌位、导航状态、异常标志、任务结果。</w:t>
            </w:r>
          </w:p>
        </w:tc>
        <w:tc>
          <w:tcPr>
            <w:tcW w:w="2835" w:type="dxa"/>
            <w:vAlign w:val="center"/>
          </w:tcPr>
          <w:p w14:paraId="083C06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开始送餐、取消任务、回待命、重新加载配置。</w:t>
            </w:r>
          </w:p>
        </w:tc>
        <w:tc>
          <w:tcPr>
            <w:tcW w:w="2835" w:type="dxa"/>
            <w:vAlign w:val="center"/>
          </w:tcPr>
          <w:p w14:paraId="283904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可简化为 RViz + 命令行/简单 GUI，不要求完整后台。</w:t>
            </w:r>
          </w:p>
        </w:tc>
      </w:tr>
    </w:tbl>
    <w:p w14:paraId="6DBD9820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5.2 外部软件接口设计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2009"/>
        <w:gridCol w:w="3190"/>
        <w:gridCol w:w="2359"/>
      </w:tblGrid>
      <w:tr w14:paraId="5E877C0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73A462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接口对象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647BEE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接口形式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8C6A8E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数据/消息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30B8C5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用途</w:t>
            </w:r>
          </w:p>
        </w:tc>
      </w:tr>
      <w:tr w14:paraId="3567FA7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40230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ROS 导航栈 move_base</w:t>
            </w:r>
          </w:p>
        </w:tc>
        <w:tc>
          <w:tcPr>
            <w:tcW w:w="2268" w:type="dxa"/>
            <w:vAlign w:val="center"/>
          </w:tcPr>
          <w:p w14:paraId="44125F8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Action</w:t>
            </w:r>
          </w:p>
        </w:tc>
        <w:tc>
          <w:tcPr>
            <w:tcW w:w="3402" w:type="dxa"/>
            <w:vAlign w:val="center"/>
          </w:tcPr>
          <w:p w14:paraId="616D17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move_base_msgs/MoveBaseAction</w:t>
            </w:r>
          </w:p>
        </w:tc>
        <w:tc>
          <w:tcPr>
            <w:tcW w:w="3402" w:type="dxa"/>
            <w:vAlign w:val="center"/>
          </w:tcPr>
          <w:p w14:paraId="056F2F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发送目标点，接收导航状态和结果。</w:t>
            </w:r>
          </w:p>
        </w:tc>
      </w:tr>
      <w:tr w14:paraId="5D2BBD3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242673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地图服务 map_server</w:t>
            </w:r>
          </w:p>
        </w:tc>
        <w:tc>
          <w:tcPr>
            <w:tcW w:w="2268" w:type="dxa"/>
            <w:vAlign w:val="center"/>
          </w:tcPr>
          <w:p w14:paraId="1142BA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Topic/Parameter</w:t>
            </w:r>
          </w:p>
        </w:tc>
        <w:tc>
          <w:tcPr>
            <w:tcW w:w="3402" w:type="dxa"/>
            <w:vAlign w:val="center"/>
          </w:tcPr>
          <w:p w14:paraId="4C2C4A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/map, map.yaml</w:t>
            </w:r>
          </w:p>
        </w:tc>
        <w:tc>
          <w:tcPr>
            <w:tcW w:w="3402" w:type="dxa"/>
            <w:vAlign w:val="center"/>
          </w:tcPr>
          <w:p w14:paraId="52B234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加载固定地图并供定位与路径规划使用。</w:t>
            </w:r>
          </w:p>
        </w:tc>
      </w:tr>
      <w:tr w14:paraId="059E015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E76C03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AMCL 定位</w:t>
            </w:r>
          </w:p>
        </w:tc>
        <w:tc>
          <w:tcPr>
            <w:tcW w:w="2268" w:type="dxa"/>
            <w:vAlign w:val="center"/>
          </w:tcPr>
          <w:p w14:paraId="1379CA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Topic</w:t>
            </w:r>
          </w:p>
        </w:tc>
        <w:tc>
          <w:tcPr>
            <w:tcW w:w="3402" w:type="dxa"/>
            <w:vAlign w:val="center"/>
          </w:tcPr>
          <w:p w14:paraId="551B26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/amcl_pose, /tf</w:t>
            </w:r>
          </w:p>
        </w:tc>
        <w:tc>
          <w:tcPr>
            <w:tcW w:w="3402" w:type="dxa"/>
            <w:vAlign w:val="center"/>
          </w:tcPr>
          <w:p w14:paraId="7C8B6FE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获取机器人当前位姿和坐标变换。</w:t>
            </w:r>
          </w:p>
        </w:tc>
      </w:tr>
      <w:tr w14:paraId="31D1286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855014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底盘或仿真驱动</w:t>
            </w:r>
          </w:p>
        </w:tc>
        <w:tc>
          <w:tcPr>
            <w:tcW w:w="2268" w:type="dxa"/>
            <w:vAlign w:val="center"/>
          </w:tcPr>
          <w:p w14:paraId="02A926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Topic</w:t>
            </w:r>
          </w:p>
        </w:tc>
        <w:tc>
          <w:tcPr>
            <w:tcW w:w="3402" w:type="dxa"/>
            <w:vAlign w:val="center"/>
          </w:tcPr>
          <w:p w14:paraId="59AABF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/cmd_vel, /odom, /scan</w:t>
            </w:r>
          </w:p>
        </w:tc>
        <w:tc>
          <w:tcPr>
            <w:tcW w:w="3402" w:type="dxa"/>
            <w:vAlign w:val="center"/>
          </w:tcPr>
          <w:p w14:paraId="003188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发送运动控制指令，接收里程计和雷达数据。</w:t>
            </w:r>
          </w:p>
        </w:tc>
      </w:tr>
      <w:tr w14:paraId="7739A93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C7E983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语音识别/播报程序</w:t>
            </w:r>
          </w:p>
        </w:tc>
        <w:tc>
          <w:tcPr>
            <w:tcW w:w="2268" w:type="dxa"/>
            <w:vAlign w:val="center"/>
          </w:tcPr>
          <w:p w14:paraId="4A3CE8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Topic/Service/脚本调用</w:t>
            </w:r>
          </w:p>
        </w:tc>
        <w:tc>
          <w:tcPr>
            <w:tcW w:w="3402" w:type="dxa"/>
            <w:vAlign w:val="center"/>
          </w:tcPr>
          <w:p w14:paraId="3FBDD5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/speech_input, /speech_output 或本地脚本</w:t>
            </w:r>
          </w:p>
        </w:tc>
        <w:tc>
          <w:tcPr>
            <w:tcW w:w="3402" w:type="dxa"/>
            <w:vAlign w:val="center"/>
          </w:tcPr>
          <w:p w14:paraId="4A2EDA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固定指令输入和语音提示输出。</w:t>
            </w:r>
          </w:p>
        </w:tc>
      </w:tr>
      <w:tr w14:paraId="46B524A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9C855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GitLab 仓库</w:t>
            </w:r>
          </w:p>
        </w:tc>
        <w:tc>
          <w:tcPr>
            <w:tcW w:w="2268" w:type="dxa"/>
            <w:vAlign w:val="center"/>
          </w:tcPr>
          <w:p w14:paraId="4B21D65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版本管理接口</w:t>
            </w:r>
          </w:p>
        </w:tc>
        <w:tc>
          <w:tcPr>
            <w:tcW w:w="3402" w:type="dxa"/>
            <w:vAlign w:val="center"/>
          </w:tcPr>
          <w:p w14:paraId="05947F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源代码、配置文件、文档</w:t>
            </w:r>
          </w:p>
        </w:tc>
        <w:tc>
          <w:tcPr>
            <w:tcW w:w="3402" w:type="dxa"/>
            <w:vAlign w:val="center"/>
          </w:tcPr>
          <w:p w14:paraId="47624C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团队协作与版本管理。</w:t>
            </w:r>
          </w:p>
        </w:tc>
      </w:tr>
    </w:tbl>
    <w:p w14:paraId="12043DC4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5.3 硬件接口设计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3128"/>
        <w:gridCol w:w="4187"/>
      </w:tblGrid>
      <w:tr w14:paraId="0ACC87D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42D803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硬件设备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210EF1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接口内容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5D0B50E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设计说明</w:t>
            </w:r>
          </w:p>
        </w:tc>
      </w:tr>
      <w:tr w14:paraId="64B432A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04EF0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移动底盘</w:t>
            </w:r>
          </w:p>
        </w:tc>
        <w:tc>
          <w:tcPr>
            <w:tcW w:w="3402" w:type="dxa"/>
            <w:vAlign w:val="center"/>
          </w:tcPr>
          <w:p w14:paraId="1EA99AF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速度控制、里程计反馈</w:t>
            </w:r>
          </w:p>
        </w:tc>
        <w:tc>
          <w:tcPr>
            <w:tcW w:w="4536" w:type="dxa"/>
            <w:vAlign w:val="center"/>
          </w:tcPr>
          <w:p w14:paraId="4B31E3E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通过 ROS 驱动或 Gazebo 插件对接 /cmd_vel 与 /odom。</w:t>
            </w:r>
          </w:p>
        </w:tc>
      </w:tr>
      <w:tr w14:paraId="56A1050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58472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激光雷达/距离传感器</w:t>
            </w:r>
          </w:p>
        </w:tc>
        <w:tc>
          <w:tcPr>
            <w:tcW w:w="3402" w:type="dxa"/>
            <w:vAlign w:val="center"/>
          </w:tcPr>
          <w:p w14:paraId="6D1933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障碍物检测与定位输入</w:t>
            </w:r>
          </w:p>
        </w:tc>
        <w:tc>
          <w:tcPr>
            <w:tcW w:w="4536" w:type="dxa"/>
            <w:vAlign w:val="center"/>
          </w:tcPr>
          <w:p w14:paraId="6A10D8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通过 /scan 等话题提供给导航栈使用。</w:t>
            </w:r>
          </w:p>
        </w:tc>
      </w:tr>
      <w:tr w14:paraId="3C56988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0729B6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计算单元</w:t>
            </w:r>
          </w:p>
        </w:tc>
        <w:tc>
          <w:tcPr>
            <w:tcW w:w="3402" w:type="dxa"/>
            <w:vAlign w:val="center"/>
          </w:tcPr>
          <w:p w14:paraId="1D795E2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运行 ROS 节点和业务逻辑</w:t>
            </w:r>
          </w:p>
        </w:tc>
        <w:tc>
          <w:tcPr>
            <w:tcW w:w="4536" w:type="dxa"/>
            <w:vAlign w:val="center"/>
          </w:tcPr>
          <w:p w14:paraId="731A92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统一采用 Ubuntu 20.04 + ROS1 Noetic 环境。</w:t>
            </w:r>
          </w:p>
        </w:tc>
      </w:tr>
      <w:tr w14:paraId="1984A91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D5EA5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拾音/语音设备</w:t>
            </w:r>
          </w:p>
        </w:tc>
        <w:tc>
          <w:tcPr>
            <w:tcW w:w="3402" w:type="dxa"/>
            <w:vAlign w:val="center"/>
          </w:tcPr>
          <w:p w14:paraId="02E9311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固定指令输入与语音播报</w:t>
            </w:r>
          </w:p>
        </w:tc>
        <w:tc>
          <w:tcPr>
            <w:tcW w:w="4536" w:type="dxa"/>
            <w:vAlign w:val="center"/>
          </w:tcPr>
          <w:p w14:paraId="63F5485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首版可用麦克风/扬声器，也可用按钮或命令行作为备用输入。</w:t>
            </w:r>
          </w:p>
        </w:tc>
      </w:tr>
      <w:tr w14:paraId="5B54EC1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304D9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显示屏/控制终端</w:t>
            </w:r>
          </w:p>
        </w:tc>
        <w:tc>
          <w:tcPr>
            <w:tcW w:w="3402" w:type="dxa"/>
            <w:vAlign w:val="center"/>
          </w:tcPr>
          <w:p w14:paraId="5E95C05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状态展示与人工操作</w:t>
            </w:r>
          </w:p>
        </w:tc>
        <w:tc>
          <w:tcPr>
            <w:tcW w:w="4536" w:type="dxa"/>
            <w:vAlign w:val="center"/>
          </w:tcPr>
          <w:p w14:paraId="099EEBB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显示当前模式、任务状态、异常提示和订单摘要。</w:t>
            </w:r>
          </w:p>
        </w:tc>
      </w:tr>
    </w:tbl>
    <w:p w14:paraId="216BA310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5.4 内部接口设计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905"/>
        <w:gridCol w:w="2208"/>
        <w:gridCol w:w="2601"/>
        <w:gridCol w:w="941"/>
      </w:tblGrid>
      <w:tr w14:paraId="00B6602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6A7E7A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接口名称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03DB00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调用方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1D8408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被调用方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78FF41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输入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08CE2C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输出</w:t>
            </w:r>
          </w:p>
        </w:tc>
      </w:tr>
      <w:tr w14:paraId="209B3A1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88E5C1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IntentResult</w:t>
            </w:r>
          </w:p>
        </w:tc>
        <w:tc>
          <w:tcPr>
            <w:tcW w:w="2268" w:type="dxa"/>
            <w:vAlign w:val="center"/>
          </w:tcPr>
          <w:p w14:paraId="19B048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interaction_node</w:t>
            </w:r>
          </w:p>
        </w:tc>
        <w:tc>
          <w:tcPr>
            <w:tcW w:w="2268" w:type="dxa"/>
            <w:vAlign w:val="center"/>
          </w:tcPr>
          <w:p w14:paraId="6F84CF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state_manager_node</w:t>
            </w:r>
          </w:p>
        </w:tc>
        <w:tc>
          <w:tcPr>
            <w:tcW w:w="2835" w:type="dxa"/>
            <w:vAlign w:val="center"/>
          </w:tcPr>
          <w:p w14:paraId="5D3FC5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intent_type, slots, confidence</w:t>
            </w:r>
          </w:p>
        </w:tc>
        <w:tc>
          <w:tcPr>
            <w:tcW w:w="2835" w:type="dxa"/>
            <w:vAlign w:val="center"/>
          </w:tcPr>
          <w:p w14:paraId="47BBF8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状态机处理结果或提示信息。</w:t>
            </w:r>
          </w:p>
        </w:tc>
      </w:tr>
      <w:tr w14:paraId="286C00D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2F1AC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TaskCommand</w:t>
            </w:r>
          </w:p>
        </w:tc>
        <w:tc>
          <w:tcPr>
            <w:tcW w:w="2268" w:type="dxa"/>
            <w:vAlign w:val="center"/>
          </w:tcPr>
          <w:p w14:paraId="487081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monitor_ui_node</w:t>
            </w:r>
          </w:p>
        </w:tc>
        <w:tc>
          <w:tcPr>
            <w:tcW w:w="2268" w:type="dxa"/>
            <w:vAlign w:val="center"/>
          </w:tcPr>
          <w:p w14:paraId="1B6728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state_manager_node</w:t>
            </w:r>
          </w:p>
        </w:tc>
        <w:tc>
          <w:tcPr>
            <w:tcW w:w="2835" w:type="dxa"/>
            <w:vAlign w:val="center"/>
          </w:tcPr>
          <w:p w14:paraId="41BB491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command_type, target_table, parameters</w:t>
            </w:r>
          </w:p>
        </w:tc>
        <w:tc>
          <w:tcPr>
            <w:tcW w:w="2835" w:type="dxa"/>
            <w:vAlign w:val="center"/>
          </w:tcPr>
          <w:p w14:paraId="489239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是否接受任务、当前状态。</w:t>
            </w:r>
          </w:p>
        </w:tc>
      </w:tr>
      <w:tr w14:paraId="2157E9F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CB753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NavigationRequest</w:t>
            </w:r>
          </w:p>
        </w:tc>
        <w:tc>
          <w:tcPr>
            <w:tcW w:w="2268" w:type="dxa"/>
            <w:vAlign w:val="center"/>
          </w:tcPr>
          <w:p w14:paraId="4BBB60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state_manager_node</w:t>
            </w:r>
          </w:p>
        </w:tc>
        <w:tc>
          <w:tcPr>
            <w:tcW w:w="2268" w:type="dxa"/>
            <w:vAlign w:val="center"/>
          </w:tcPr>
          <w:p w14:paraId="232FC7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navigation_client_node</w:t>
            </w:r>
          </w:p>
        </w:tc>
        <w:tc>
          <w:tcPr>
            <w:tcW w:w="2835" w:type="dxa"/>
            <w:vAlign w:val="center"/>
          </w:tcPr>
          <w:p w14:paraId="63AECF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waypoint_id 或 pose</w:t>
            </w:r>
          </w:p>
        </w:tc>
        <w:tc>
          <w:tcPr>
            <w:tcW w:w="2835" w:type="dxa"/>
            <w:vAlign w:val="center"/>
          </w:tcPr>
          <w:p w14:paraId="28B1CF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导航开始结果、导航最终状态。</w:t>
            </w:r>
          </w:p>
        </w:tc>
      </w:tr>
      <w:tr w14:paraId="6A623AF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4618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OrderOperation</w:t>
            </w:r>
          </w:p>
        </w:tc>
        <w:tc>
          <w:tcPr>
            <w:tcW w:w="2268" w:type="dxa"/>
            <w:vAlign w:val="center"/>
          </w:tcPr>
          <w:p w14:paraId="61BB20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state_manager_node / interaction_node</w:t>
            </w:r>
          </w:p>
        </w:tc>
        <w:tc>
          <w:tcPr>
            <w:tcW w:w="2268" w:type="dxa"/>
            <w:vAlign w:val="center"/>
          </w:tcPr>
          <w:p w14:paraId="7DA90F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order_manager_node</w:t>
            </w:r>
          </w:p>
        </w:tc>
        <w:tc>
          <w:tcPr>
            <w:tcW w:w="2835" w:type="dxa"/>
            <w:vAlign w:val="center"/>
          </w:tcPr>
          <w:p w14:paraId="1DEE641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add/remove/confirm/cancel, item_id, quantity</w:t>
            </w:r>
          </w:p>
        </w:tc>
        <w:tc>
          <w:tcPr>
            <w:tcW w:w="2835" w:type="dxa"/>
            <w:vAlign w:val="center"/>
          </w:tcPr>
          <w:p w14:paraId="4477EE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订单摘要、操作结果。</w:t>
            </w:r>
          </w:p>
        </w:tc>
      </w:tr>
      <w:tr w14:paraId="2113E1B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784E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ConfigQuery</w:t>
            </w:r>
          </w:p>
        </w:tc>
        <w:tc>
          <w:tcPr>
            <w:tcW w:w="2268" w:type="dxa"/>
            <w:vAlign w:val="center"/>
          </w:tcPr>
          <w:p w14:paraId="60FA15A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各业务模块</w:t>
            </w:r>
          </w:p>
        </w:tc>
        <w:tc>
          <w:tcPr>
            <w:tcW w:w="2268" w:type="dxa"/>
            <w:vAlign w:val="center"/>
          </w:tcPr>
          <w:p w14:paraId="54DC83D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config_manager_node</w:t>
            </w:r>
          </w:p>
        </w:tc>
        <w:tc>
          <w:tcPr>
            <w:tcW w:w="2835" w:type="dxa"/>
            <w:vAlign w:val="center"/>
          </w:tcPr>
          <w:p w14:paraId="04958A0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table_id, item_id, waypoint_id</w:t>
            </w:r>
          </w:p>
        </w:tc>
        <w:tc>
          <w:tcPr>
            <w:tcW w:w="2835" w:type="dxa"/>
            <w:vAlign w:val="center"/>
          </w:tcPr>
          <w:p w14:paraId="58DC78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配置对象或错误信息。</w:t>
            </w:r>
          </w:p>
        </w:tc>
      </w:tr>
      <w:tr w14:paraId="1D98B36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621C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ExceptionEvent</w:t>
            </w:r>
          </w:p>
        </w:tc>
        <w:tc>
          <w:tcPr>
            <w:tcW w:w="2268" w:type="dxa"/>
            <w:vAlign w:val="center"/>
          </w:tcPr>
          <w:p w14:paraId="7B284AA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各模块</w:t>
            </w:r>
          </w:p>
        </w:tc>
        <w:tc>
          <w:tcPr>
            <w:tcW w:w="2268" w:type="dxa"/>
            <w:vAlign w:val="center"/>
          </w:tcPr>
          <w:p w14:paraId="474E2C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exception_handler</w:t>
            </w:r>
          </w:p>
        </w:tc>
        <w:tc>
          <w:tcPr>
            <w:tcW w:w="2835" w:type="dxa"/>
            <w:vAlign w:val="center"/>
          </w:tcPr>
          <w:p w14:paraId="3A417D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exception_type, source, detail</w:t>
            </w:r>
          </w:p>
        </w:tc>
        <w:tc>
          <w:tcPr>
            <w:tcW w:w="2835" w:type="dxa"/>
            <w:vAlign w:val="center"/>
          </w:tcPr>
          <w:p w14:paraId="02F9F7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恢复动作、人工接管提示。</w:t>
            </w:r>
          </w:p>
        </w:tc>
      </w:tr>
      <w:tr w14:paraId="320F5B1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43DC4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LogRecord</w:t>
            </w:r>
          </w:p>
        </w:tc>
        <w:tc>
          <w:tcPr>
            <w:tcW w:w="2268" w:type="dxa"/>
            <w:vAlign w:val="center"/>
          </w:tcPr>
          <w:p w14:paraId="1B9916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各模块</w:t>
            </w:r>
          </w:p>
        </w:tc>
        <w:tc>
          <w:tcPr>
            <w:tcW w:w="2268" w:type="dxa"/>
            <w:vAlign w:val="center"/>
          </w:tcPr>
          <w:p w14:paraId="5AB027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logger_node</w:t>
            </w:r>
          </w:p>
        </w:tc>
        <w:tc>
          <w:tcPr>
            <w:tcW w:w="2835" w:type="dxa"/>
            <w:vAlign w:val="center"/>
          </w:tcPr>
          <w:p w14:paraId="017869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event_type, time, data</w:t>
            </w:r>
          </w:p>
        </w:tc>
        <w:tc>
          <w:tcPr>
            <w:tcW w:w="2835" w:type="dxa"/>
            <w:vAlign w:val="center"/>
          </w:tcPr>
          <w:p w14:paraId="39EB2E1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写入成功或失败。</w:t>
            </w:r>
          </w:p>
        </w:tc>
      </w:tr>
    </w:tbl>
    <w:p w14:paraId="5E098B3C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5.5 配置接口设计</w:t>
      </w:r>
    </w:p>
    <w:p w14:paraId="509CE5ED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配置接口面向开发人员和管理员。系统启动时读取配置文件，若配置错误则阻止相关业务流程启动，并在界面或终端输出明确提示。配置文件应纳入 GitLab 版本管理，保证多人开发时基础数据一致。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3722"/>
        <w:gridCol w:w="4129"/>
      </w:tblGrid>
      <w:tr w14:paraId="4D425FF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7CC304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配置项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2D3CFD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示例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1BEC767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说明</w:t>
            </w:r>
          </w:p>
        </w:tc>
      </w:tr>
      <w:tr w14:paraId="28357B3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B93A9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桌位配置</w:t>
            </w:r>
          </w:p>
        </w:tc>
        <w:tc>
          <w:tcPr>
            <w:tcW w:w="3969" w:type="dxa"/>
            <w:vAlign w:val="center"/>
          </w:tcPr>
          <w:p w14:paraId="107E85D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T01: capacity=4, waypoint_id=WP_T01</w:t>
            </w:r>
          </w:p>
        </w:tc>
        <w:tc>
          <w:tcPr>
            <w:tcW w:w="4536" w:type="dxa"/>
            <w:vAlign w:val="center"/>
          </w:tcPr>
          <w:p w14:paraId="77428C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用于带位分配和送餐目标映射。</w:t>
            </w:r>
          </w:p>
        </w:tc>
      </w:tr>
      <w:tr w14:paraId="6E26D5B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8C1EE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导航点配置</w:t>
            </w:r>
          </w:p>
        </w:tc>
        <w:tc>
          <w:tcPr>
            <w:tcW w:w="3969" w:type="dxa"/>
            <w:vAlign w:val="center"/>
          </w:tcPr>
          <w:p w14:paraId="7CAD63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WP_T01: x=2.0, y=1.5, yaw=0.0</w:t>
            </w:r>
          </w:p>
        </w:tc>
        <w:tc>
          <w:tcPr>
            <w:tcW w:w="4536" w:type="dxa"/>
            <w:vAlign w:val="center"/>
          </w:tcPr>
          <w:p w14:paraId="217923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用于生成 move_base 目标位姿。</w:t>
            </w:r>
          </w:p>
        </w:tc>
      </w:tr>
      <w:tr w14:paraId="3081906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FCAC6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菜单配置</w:t>
            </w:r>
          </w:p>
        </w:tc>
        <w:tc>
          <w:tcPr>
            <w:tcW w:w="3969" w:type="dxa"/>
            <w:vAlign w:val="center"/>
          </w:tcPr>
          <w:p w14:paraId="3BCD1C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M01: name=宫保鸡丁, price=18, available=true</w:t>
            </w:r>
          </w:p>
        </w:tc>
        <w:tc>
          <w:tcPr>
            <w:tcW w:w="4536" w:type="dxa"/>
            <w:vAlign w:val="center"/>
          </w:tcPr>
          <w:p w14:paraId="1C159F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用于菜单播报、点餐校验和订单计算。</w:t>
            </w:r>
          </w:p>
        </w:tc>
      </w:tr>
      <w:tr w14:paraId="05555CF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74F29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运行参数</w:t>
            </w:r>
          </w:p>
        </w:tc>
        <w:tc>
          <w:tcPr>
            <w:tcW w:w="3969" w:type="dxa"/>
            <w:vAlign w:val="center"/>
          </w:tcPr>
          <w:p w14:paraId="147FF7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speech_retry=2, nav_timeout=120s</w:t>
            </w:r>
          </w:p>
        </w:tc>
        <w:tc>
          <w:tcPr>
            <w:tcW w:w="4536" w:type="dxa"/>
            <w:vAlign w:val="center"/>
          </w:tcPr>
          <w:p w14:paraId="3B20E7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用于异常处理和超时控制。</w:t>
            </w:r>
          </w:p>
        </w:tc>
      </w:tr>
    </w:tbl>
    <w:p w14:paraId="62FA8E1F">
      <w:pPr>
        <w:pStyle w:val="3"/>
      </w:pPr>
      <w:r>
        <w:rPr>
          <w:rFonts w:ascii="Noto Sans CJK SC" w:hAnsi="Noto Sans CJK SC" w:eastAsia="Noto Sans CJK SC"/>
          <w:b/>
          <w:color w:val="1F4E79"/>
          <w:sz w:val="32"/>
        </w:rPr>
        <w:t>6 详细设计</w:t>
      </w:r>
    </w:p>
    <w:p w14:paraId="06A263A6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详细设计以关键模块为单位展开。各模块在实现时可以采用 Python 为主，必要时结合 C++ 节点或现有 ROS 包。首版应优先保证接口清晰和流程可运行，避免引入过重的框架。</w:t>
      </w:r>
    </w:p>
    <w:p w14:paraId="5BBBF309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6.1 配置管理模块</w:t>
      </w:r>
    </w:p>
    <w:p w14:paraId="3E6DB818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配置管理模块负责读取、校验和提供菜单、桌位、导航点及运行参数。模块在系统启动时加载 config/ 目录下的 YAML 或 JSON 文件，并检查桌位与导航点之间的引用关系。若配置错误，模块应返回明确错误信息并阻止相关流程启动。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7741"/>
      </w:tblGrid>
      <w:tr w14:paraId="1B0D72A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B49D4D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项目</w:t>
            </w:r>
          </w:p>
        </w:tc>
        <w:tc>
          <w:tcPr>
            <w:tcW w:w="7938" w:type="dxa"/>
            <w:shd w:val="clear" w:color="auto" w:fill="D9EAF7"/>
            <w:vAlign w:val="center"/>
          </w:tcPr>
          <w:p w14:paraId="75D6542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设计说明</w:t>
            </w:r>
          </w:p>
        </w:tc>
      </w:tr>
      <w:tr w14:paraId="418BE99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78DF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输入</w:t>
            </w:r>
          </w:p>
        </w:tc>
        <w:tc>
          <w:tcPr>
            <w:tcW w:w="7938" w:type="dxa"/>
            <w:vAlign w:val="center"/>
          </w:tcPr>
          <w:p w14:paraId="273F62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tables.yaml、menu.yaml、waypoints.yaml、runtime.yaml</w:t>
            </w:r>
          </w:p>
        </w:tc>
      </w:tr>
      <w:tr w14:paraId="3E7C1AD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267E06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输出</w:t>
            </w:r>
          </w:p>
        </w:tc>
        <w:tc>
          <w:tcPr>
            <w:tcW w:w="7938" w:type="dxa"/>
            <w:vAlign w:val="center"/>
          </w:tcPr>
          <w:p w14:paraId="3C7BA8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TableInfo、MenuItem、Waypoint、RuntimeConfig 对象或错误信息</w:t>
            </w:r>
          </w:p>
        </w:tc>
      </w:tr>
      <w:tr w14:paraId="40558B5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CE13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关键处理</w:t>
            </w:r>
          </w:p>
        </w:tc>
        <w:tc>
          <w:tcPr>
            <w:tcW w:w="7938" w:type="dxa"/>
            <w:vAlign w:val="center"/>
          </w:tcPr>
          <w:p w14:paraId="65EB0C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加载文件；检查字段完整性；检查 ID 唯一性；检查 table.locationRef 是否存在；向其他模块提供查询接口。</w:t>
            </w:r>
          </w:p>
        </w:tc>
      </w:tr>
      <w:tr w14:paraId="2E12E25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C4498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异常处理</w:t>
            </w:r>
          </w:p>
        </w:tc>
        <w:tc>
          <w:tcPr>
            <w:tcW w:w="7938" w:type="dxa"/>
            <w:vAlign w:val="center"/>
          </w:tcPr>
          <w:p w14:paraId="21DEF0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文件不存在、字段缺失、坐标格式错误、ID 重复时输出错误并写入异常日志。</w:t>
            </w:r>
          </w:p>
        </w:tc>
      </w:tr>
    </w:tbl>
    <w:p w14:paraId="06B021A4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6.2 业务状态管理模块</w:t>
      </w:r>
    </w:p>
    <w:p w14:paraId="6CC0612D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业务状态管理模块是系统核心控制模块，负责维护机器人当前模式、当前任务和状态转换。该模块采用有限状态机实现，保证同一时刻只执行一个业务任务。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7739"/>
      </w:tblGrid>
      <w:tr w14:paraId="2595C49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281CD4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项目</w:t>
            </w:r>
          </w:p>
        </w:tc>
        <w:tc>
          <w:tcPr>
            <w:tcW w:w="7938" w:type="dxa"/>
            <w:shd w:val="clear" w:color="auto" w:fill="D9EAF7"/>
            <w:vAlign w:val="center"/>
          </w:tcPr>
          <w:p w14:paraId="25737B7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设计说明</w:t>
            </w:r>
          </w:p>
        </w:tc>
      </w:tr>
      <w:tr w14:paraId="203A4BF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60A593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输入</w:t>
            </w:r>
          </w:p>
        </w:tc>
        <w:tc>
          <w:tcPr>
            <w:tcW w:w="7938" w:type="dxa"/>
            <w:vAlign w:val="center"/>
          </w:tcPr>
          <w:p w14:paraId="5F4F871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意图识别结果、操作员任务指令、导航结果、订单结果、异常事件</w:t>
            </w:r>
          </w:p>
        </w:tc>
      </w:tr>
      <w:tr w14:paraId="0B25249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235A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输出</w:t>
            </w:r>
          </w:p>
        </w:tc>
        <w:tc>
          <w:tcPr>
            <w:tcW w:w="7938" w:type="dxa"/>
            <w:vAlign w:val="center"/>
          </w:tcPr>
          <w:p w14:paraId="6004C6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模式状态、导航请求、语音提示、订单操作、日志记录</w:t>
            </w:r>
          </w:p>
        </w:tc>
      </w:tr>
      <w:tr w14:paraId="713D0DC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CB1BC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关键处理</w:t>
            </w:r>
          </w:p>
        </w:tc>
        <w:tc>
          <w:tcPr>
            <w:tcW w:w="7938" w:type="dxa"/>
            <w:vAlign w:val="center"/>
          </w:tcPr>
          <w:p w14:paraId="578C82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根据当前状态和输入事件判断是否允许状态转换；创建或结束服务任务；拒绝忙碌状态下的新任务；异常时进入 EXCEPTION。</w:t>
            </w:r>
          </w:p>
        </w:tc>
      </w:tr>
      <w:tr w14:paraId="3F9BA29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D84C2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异常处理</w:t>
            </w:r>
          </w:p>
        </w:tc>
        <w:tc>
          <w:tcPr>
            <w:tcW w:w="7938" w:type="dxa"/>
            <w:vAlign w:val="center"/>
          </w:tcPr>
          <w:p w14:paraId="42EFA3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冲突指令、重复任务、取消任务和模块反馈失败时进入异常处理或返回待命。</w:t>
            </w:r>
          </w:p>
        </w:tc>
      </w:tr>
    </w:tbl>
    <w:p w14:paraId="64B2844A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6.3 导航客户端模块</w:t>
      </w:r>
    </w:p>
    <w:p w14:paraId="52DDF274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导航客户端模块封装对 ROS move_base 的调用。业务模块只需提供目标桌位或导航点编号，导航模块负责查询目标位姿、发送目标、监听结果并反馈导航状态。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7740"/>
      </w:tblGrid>
      <w:tr w14:paraId="356A733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12C665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项目</w:t>
            </w:r>
          </w:p>
        </w:tc>
        <w:tc>
          <w:tcPr>
            <w:tcW w:w="7938" w:type="dxa"/>
            <w:shd w:val="clear" w:color="auto" w:fill="D9EAF7"/>
            <w:vAlign w:val="center"/>
          </w:tcPr>
          <w:p w14:paraId="4F2F16F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设计说明</w:t>
            </w:r>
          </w:p>
        </w:tc>
      </w:tr>
      <w:tr w14:paraId="2789906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CACBC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输入</w:t>
            </w:r>
          </w:p>
        </w:tc>
        <w:tc>
          <w:tcPr>
            <w:tcW w:w="7938" w:type="dxa"/>
            <w:vAlign w:val="center"/>
          </w:tcPr>
          <w:p w14:paraId="6DD962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waypoint_id、目标 pose、取消导航指令</w:t>
            </w:r>
          </w:p>
        </w:tc>
      </w:tr>
      <w:tr w14:paraId="7C060EC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C957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输出</w:t>
            </w:r>
          </w:p>
        </w:tc>
        <w:tc>
          <w:tcPr>
            <w:tcW w:w="7938" w:type="dxa"/>
            <w:vAlign w:val="center"/>
          </w:tcPr>
          <w:p w14:paraId="34E4C6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NAV_RUNNING、NAV_SUCCEEDED、NAV_FAILED、NAV_CANCELED 等结果</w:t>
            </w:r>
          </w:p>
        </w:tc>
      </w:tr>
      <w:tr w14:paraId="537FCF1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DD4E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关键处理</w:t>
            </w:r>
          </w:p>
        </w:tc>
        <w:tc>
          <w:tcPr>
            <w:tcW w:w="7938" w:type="dxa"/>
            <w:vAlign w:val="center"/>
          </w:tcPr>
          <w:p w14:paraId="4F2916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根据导航点生成 MoveBaseGoal；发送目标；监听 action 状态；到达后判断成功；失败或超时时返回错误。</w:t>
            </w:r>
          </w:p>
        </w:tc>
      </w:tr>
      <w:tr w14:paraId="63D023B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2B3A4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异常处理</w:t>
            </w:r>
          </w:p>
        </w:tc>
        <w:tc>
          <w:tcPr>
            <w:tcW w:w="7938" w:type="dxa"/>
            <w:vAlign w:val="center"/>
          </w:tcPr>
          <w:p w14:paraId="63EF9D8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目标点不存在、move_base 未启动、导航超时、ABORTED、PREEMPTED 时返回失败并触发异常模块。</w:t>
            </w:r>
          </w:p>
        </w:tc>
      </w:tr>
    </w:tbl>
    <w:p w14:paraId="34BFF303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6.4 语音与交互模块</w:t>
      </w:r>
    </w:p>
    <w:p w14:paraId="086E0B14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语音与交互模块负责固定指令识别、按钮或命令输入、文本/语音播报和顾客界面提示。为保证课程项目可实现性，首版采用固定指令集，不设计开放式自然语言理解。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5"/>
        <w:gridCol w:w="7736"/>
      </w:tblGrid>
      <w:tr w14:paraId="289870D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592A61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项目</w:t>
            </w:r>
          </w:p>
        </w:tc>
        <w:tc>
          <w:tcPr>
            <w:tcW w:w="7938" w:type="dxa"/>
            <w:shd w:val="clear" w:color="auto" w:fill="D9EAF7"/>
            <w:vAlign w:val="center"/>
          </w:tcPr>
          <w:p w14:paraId="20B766B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设计说明</w:t>
            </w:r>
          </w:p>
        </w:tc>
      </w:tr>
      <w:tr w14:paraId="631DA15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D859C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输入</w:t>
            </w:r>
          </w:p>
        </w:tc>
        <w:tc>
          <w:tcPr>
            <w:tcW w:w="7938" w:type="dxa"/>
            <w:vAlign w:val="center"/>
          </w:tcPr>
          <w:p w14:paraId="75FB043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唤醒词、按钮事件、固定语音指令、操作员命令</w:t>
            </w:r>
          </w:p>
        </w:tc>
      </w:tr>
      <w:tr w14:paraId="0DC87C2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9E7A1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输出</w:t>
            </w:r>
          </w:p>
        </w:tc>
        <w:tc>
          <w:tcPr>
            <w:tcW w:w="7938" w:type="dxa"/>
            <w:vAlign w:val="center"/>
          </w:tcPr>
          <w:p w14:paraId="0BAD37D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意图类型、槽位信息、播报文本、界面提示</w:t>
            </w:r>
          </w:p>
        </w:tc>
      </w:tr>
      <w:tr w14:paraId="119DA5A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C2392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关键处理</w:t>
            </w:r>
          </w:p>
        </w:tc>
        <w:tc>
          <w:tcPr>
            <w:tcW w:w="7938" w:type="dxa"/>
            <w:vAlign w:val="center"/>
          </w:tcPr>
          <w:p w14:paraId="7D6ED1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将输入文本或按钮映射为意图；解析菜品编号、数量、桌号等槽位；向状态管理模块发送意图结果。</w:t>
            </w:r>
          </w:p>
        </w:tc>
      </w:tr>
      <w:tr w14:paraId="5786E3B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D9CAC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异常处理</w:t>
            </w:r>
          </w:p>
        </w:tc>
        <w:tc>
          <w:tcPr>
            <w:tcW w:w="7938" w:type="dxa"/>
            <w:vAlign w:val="center"/>
          </w:tcPr>
          <w:p w14:paraId="2C61D9A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识别失败时提示重说；连续失败后切换备用输入或进入异常处理。</w:t>
            </w:r>
          </w:p>
        </w:tc>
      </w:tr>
    </w:tbl>
    <w:p w14:paraId="61AAB582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6.5 订单管理模块</w:t>
      </w:r>
    </w:p>
    <w:p w14:paraId="660D4C3F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订单管理模块负责点餐会话中的临时订单维护、菜单校验、金额计算和本地订单保存。模块不对接真实支付或后厨系统。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5"/>
        <w:gridCol w:w="7736"/>
      </w:tblGrid>
      <w:tr w14:paraId="2F240B4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6B5FD9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项目</w:t>
            </w:r>
          </w:p>
        </w:tc>
        <w:tc>
          <w:tcPr>
            <w:tcW w:w="7938" w:type="dxa"/>
            <w:shd w:val="clear" w:color="auto" w:fill="D9EAF7"/>
            <w:vAlign w:val="center"/>
          </w:tcPr>
          <w:p w14:paraId="05BC623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设计说明</w:t>
            </w:r>
          </w:p>
        </w:tc>
      </w:tr>
      <w:tr w14:paraId="5CD33ED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4CBACB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输入</w:t>
            </w:r>
          </w:p>
        </w:tc>
        <w:tc>
          <w:tcPr>
            <w:tcW w:w="7938" w:type="dxa"/>
            <w:vAlign w:val="center"/>
          </w:tcPr>
          <w:p w14:paraId="24312A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菜品编号/菜名、数量、备注、确认/修改/取消指令</w:t>
            </w:r>
          </w:p>
        </w:tc>
      </w:tr>
      <w:tr w14:paraId="3CA0DBF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2CD8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输出</w:t>
            </w:r>
          </w:p>
        </w:tc>
        <w:tc>
          <w:tcPr>
            <w:tcW w:w="7938" w:type="dxa"/>
            <w:vAlign w:val="center"/>
          </w:tcPr>
          <w:p w14:paraId="180614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订单摘要、总金额、保存结果、错误提示</w:t>
            </w:r>
          </w:p>
        </w:tc>
      </w:tr>
      <w:tr w14:paraId="4703A16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6A0A7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关键处理</w:t>
            </w:r>
          </w:p>
        </w:tc>
        <w:tc>
          <w:tcPr>
            <w:tcW w:w="7938" w:type="dxa"/>
            <w:vAlign w:val="center"/>
          </w:tcPr>
          <w:p w14:paraId="35D44D2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校验菜品是否存在和可售；添加、删除或修改订单项；计算总金额；确认后写入本地订单记录。</w:t>
            </w:r>
          </w:p>
        </w:tc>
      </w:tr>
      <w:tr w14:paraId="70DBE4E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A5827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异常处理</w:t>
            </w:r>
          </w:p>
        </w:tc>
        <w:tc>
          <w:tcPr>
            <w:tcW w:w="7938" w:type="dxa"/>
            <w:vAlign w:val="center"/>
          </w:tcPr>
          <w:p w14:paraId="3359FF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菜品不存在、数量不合法、保存失败时提示用户并允许重试或取消。</w:t>
            </w:r>
          </w:p>
        </w:tc>
      </w:tr>
    </w:tbl>
    <w:p w14:paraId="03A00595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6.6 界面与监控模块</w:t>
      </w:r>
    </w:p>
    <w:p w14:paraId="281921A6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界面与监控模块负责展示当前模式、任务状态、菜单订单信息和异常提示，并为操作员提供启动送餐、取消任务、回待命等入口。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7740"/>
      </w:tblGrid>
      <w:tr w14:paraId="02D1AF3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983EE7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项目</w:t>
            </w:r>
          </w:p>
        </w:tc>
        <w:tc>
          <w:tcPr>
            <w:tcW w:w="7938" w:type="dxa"/>
            <w:shd w:val="clear" w:color="auto" w:fill="D9EAF7"/>
            <w:vAlign w:val="center"/>
          </w:tcPr>
          <w:p w14:paraId="09D923F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设计说明</w:t>
            </w:r>
          </w:p>
        </w:tc>
      </w:tr>
      <w:tr w14:paraId="0FA2B52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53A9D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输入</w:t>
            </w:r>
          </w:p>
        </w:tc>
        <w:tc>
          <w:tcPr>
            <w:tcW w:w="7938" w:type="dxa"/>
            <w:vAlign w:val="center"/>
          </w:tcPr>
          <w:p w14:paraId="225DC5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RobotStatus、OrderSummary、TaskStatus、ExceptionInfo</w:t>
            </w:r>
          </w:p>
        </w:tc>
      </w:tr>
      <w:tr w14:paraId="4B4F11D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34C95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输出</w:t>
            </w:r>
          </w:p>
        </w:tc>
        <w:tc>
          <w:tcPr>
            <w:tcW w:w="7938" w:type="dxa"/>
            <w:vAlign w:val="center"/>
          </w:tcPr>
          <w:p w14:paraId="5B9DA7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按钮或命令事件、状态展示、任务指令</w:t>
            </w:r>
          </w:p>
        </w:tc>
      </w:tr>
      <w:tr w14:paraId="354E427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CC0F0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关键处理</w:t>
            </w:r>
          </w:p>
        </w:tc>
        <w:tc>
          <w:tcPr>
            <w:tcW w:w="7938" w:type="dxa"/>
            <w:vAlign w:val="center"/>
          </w:tcPr>
          <w:p w14:paraId="1C8733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周期刷新当前模式和任务状态；显示订单摘要；提供基础人工控制入口。</w:t>
            </w:r>
          </w:p>
        </w:tc>
      </w:tr>
      <w:tr w14:paraId="74402D8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7BDD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异常处理</w:t>
            </w:r>
          </w:p>
        </w:tc>
        <w:tc>
          <w:tcPr>
            <w:tcW w:w="7938" w:type="dxa"/>
            <w:vAlign w:val="center"/>
          </w:tcPr>
          <w:p w14:paraId="48958F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界面不可用时保留命令行控制方式，保证演示流程可继续。</w:t>
            </w:r>
          </w:p>
        </w:tc>
      </w:tr>
    </w:tbl>
    <w:p w14:paraId="3E785A9C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6.7 异常处理模块</w:t>
      </w:r>
    </w:p>
    <w:p w14:paraId="02C2F602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异常处理模块对语音识别失败、路径阻塞、目标不可达、任务取消和配置错误等异常进行统一处理。设计目标不是完全自动恢复，而是在失败时保证机器人安全、状态可解释、可人工接管。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5"/>
        <w:gridCol w:w="7736"/>
      </w:tblGrid>
      <w:tr w14:paraId="1C7212E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051D67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项目</w:t>
            </w:r>
          </w:p>
        </w:tc>
        <w:tc>
          <w:tcPr>
            <w:tcW w:w="7938" w:type="dxa"/>
            <w:shd w:val="clear" w:color="auto" w:fill="D9EAF7"/>
            <w:vAlign w:val="center"/>
          </w:tcPr>
          <w:p w14:paraId="6DE2F06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设计说明</w:t>
            </w:r>
          </w:p>
        </w:tc>
      </w:tr>
      <w:tr w14:paraId="7D933DF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0B00D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输入</w:t>
            </w:r>
          </w:p>
        </w:tc>
        <w:tc>
          <w:tcPr>
            <w:tcW w:w="7938" w:type="dxa"/>
            <w:vAlign w:val="center"/>
          </w:tcPr>
          <w:p w14:paraId="7E849C3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异常类型、来源状态、错误详情、当前任务</w:t>
            </w:r>
          </w:p>
        </w:tc>
      </w:tr>
      <w:tr w14:paraId="5D72945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434E2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输出</w:t>
            </w:r>
          </w:p>
        </w:tc>
        <w:tc>
          <w:tcPr>
            <w:tcW w:w="7938" w:type="dxa"/>
            <w:vAlign w:val="center"/>
          </w:tcPr>
          <w:p w14:paraId="252565A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恢复动作、提示信息、任务状态变更、异常日志</w:t>
            </w:r>
          </w:p>
        </w:tc>
      </w:tr>
      <w:tr w14:paraId="0C2FEDC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A508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关键处理</w:t>
            </w:r>
          </w:p>
        </w:tc>
        <w:tc>
          <w:tcPr>
            <w:tcW w:w="7938" w:type="dxa"/>
            <w:vAlign w:val="center"/>
          </w:tcPr>
          <w:p w14:paraId="329EB8B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根据异常类别选择重试、等待、重规划、取消或人工接管；更新状态机；记录异常日志。</w:t>
            </w:r>
          </w:p>
        </w:tc>
      </w:tr>
      <w:tr w14:paraId="049E0AA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31982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异常处理</w:t>
            </w:r>
          </w:p>
        </w:tc>
        <w:tc>
          <w:tcPr>
            <w:tcW w:w="7938" w:type="dxa"/>
            <w:vAlign w:val="center"/>
          </w:tcPr>
          <w:p w14:paraId="1E29D7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恢复失败时保持停车并返回待命或等待管理员处理。</w:t>
            </w:r>
          </w:p>
        </w:tc>
      </w:tr>
    </w:tbl>
    <w:p w14:paraId="35859CD9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6.8 日志记录模块</w:t>
      </w:r>
    </w:p>
    <w:p w14:paraId="1BC07533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日志记录模块负责记录订单、任务和异常信息，为后续测试、验收和问题复盘提供依据。首版可以使用 CSV 或 JSON 文件实现。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7741"/>
      </w:tblGrid>
      <w:tr w14:paraId="69E65F8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586635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项目</w:t>
            </w:r>
          </w:p>
        </w:tc>
        <w:tc>
          <w:tcPr>
            <w:tcW w:w="7938" w:type="dxa"/>
            <w:shd w:val="clear" w:color="auto" w:fill="D9EAF7"/>
            <w:vAlign w:val="center"/>
          </w:tcPr>
          <w:p w14:paraId="543564C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设计说明</w:t>
            </w:r>
          </w:p>
        </w:tc>
      </w:tr>
      <w:tr w14:paraId="36CB882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BD6649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输入</w:t>
            </w:r>
          </w:p>
        </w:tc>
        <w:tc>
          <w:tcPr>
            <w:tcW w:w="7938" w:type="dxa"/>
            <w:vAlign w:val="center"/>
          </w:tcPr>
          <w:p w14:paraId="412E05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订单记录、任务结果、异常事件、状态变更</w:t>
            </w:r>
          </w:p>
        </w:tc>
      </w:tr>
      <w:tr w14:paraId="773057B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6A20A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输出</w:t>
            </w:r>
          </w:p>
        </w:tc>
        <w:tc>
          <w:tcPr>
            <w:tcW w:w="7938" w:type="dxa"/>
            <w:vAlign w:val="center"/>
          </w:tcPr>
          <w:p w14:paraId="12BCE0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orders.json/csv、task_log.csv、exception_log.csv</w:t>
            </w:r>
          </w:p>
        </w:tc>
      </w:tr>
      <w:tr w14:paraId="598BD29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0C1B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关键处理</w:t>
            </w:r>
          </w:p>
        </w:tc>
        <w:tc>
          <w:tcPr>
            <w:tcW w:w="7938" w:type="dxa"/>
            <w:vAlign w:val="center"/>
          </w:tcPr>
          <w:p w14:paraId="767F21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按照统一字段写入文件；为每条记录附加时间戳和任务编号；必要时输出到终端。</w:t>
            </w:r>
          </w:p>
        </w:tc>
      </w:tr>
      <w:tr w14:paraId="57CA2DE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  <w:jc w:val="center"/>
        </w:trPr>
        <w:tc>
          <w:tcPr>
            <w:tcW w:w="1701" w:type="dxa"/>
            <w:vAlign w:val="center"/>
          </w:tcPr>
          <w:p w14:paraId="42ECD3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异常处理</w:t>
            </w:r>
          </w:p>
        </w:tc>
        <w:tc>
          <w:tcPr>
            <w:tcW w:w="7938" w:type="dxa"/>
            <w:vAlign w:val="center"/>
          </w:tcPr>
          <w:p w14:paraId="4C70861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写入失败时向状态管理模块反馈，并在终端输出错误。</w:t>
            </w:r>
          </w:p>
        </w:tc>
      </w:tr>
    </w:tbl>
    <w:p w14:paraId="6CF345C7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6.9 核心流程设计</w:t>
      </w:r>
    </w:p>
    <w:p w14:paraId="6665D3CE">
      <w:pPr>
        <w:pStyle w:val="5"/>
      </w:pPr>
      <w:r>
        <w:rPr>
          <w:rFonts w:ascii="Noto Sans CJK SC" w:hAnsi="Noto Sans CJK SC" w:eastAsia="Noto Sans CJK SC"/>
          <w:b/>
          <w:color w:val="1F4E79"/>
          <w:sz w:val="22"/>
        </w:rPr>
        <w:t>6.9.1 带位流程</w:t>
      </w:r>
    </w:p>
    <w:p w14:paraId="5A04E14C">
      <w:pPr>
        <w:pStyle w:val="14"/>
        <w:spacing w:after="6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系统处于 IDLE 或 GREETING 状态，接收到带位请求。</w:t>
      </w:r>
    </w:p>
    <w:p w14:paraId="59D0A97A">
      <w:pPr>
        <w:pStyle w:val="14"/>
        <w:spacing w:after="6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状态管理模块调用配置管理模块读取可用桌位和对应导航点。</w:t>
      </w:r>
    </w:p>
    <w:p w14:paraId="74BFFD03">
      <w:pPr>
        <w:pStyle w:val="14"/>
        <w:spacing w:after="6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根据人数约束选择一个预设可用桌位，并向顾客播报目标桌号。</w:t>
      </w:r>
    </w:p>
    <w:p w14:paraId="2C58B96D">
      <w:pPr>
        <w:pStyle w:val="14"/>
        <w:spacing w:after="6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导航客户端向 move_base 发送目标点。</w:t>
      </w:r>
    </w:p>
    <w:p w14:paraId="094944A9">
      <w:pPr>
        <w:pStyle w:val="14"/>
        <w:spacing w:after="6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导航成功后播报入座提示，并记录任务日志；导航失败则进入异常处理。</w:t>
      </w:r>
    </w:p>
    <w:p w14:paraId="38661926">
      <w:pPr>
        <w:pStyle w:val="5"/>
      </w:pPr>
      <w:r>
        <w:rPr>
          <w:rFonts w:ascii="Noto Sans CJK SC" w:hAnsi="Noto Sans CJK SC" w:eastAsia="Noto Sans CJK SC"/>
          <w:b/>
          <w:color w:val="1F4E79"/>
          <w:sz w:val="22"/>
        </w:rPr>
        <w:t>6.9.2 点餐流程</w:t>
      </w:r>
    </w:p>
    <w:p w14:paraId="04701C38">
      <w:pPr>
        <w:pStyle w:val="14"/>
        <w:spacing w:after="6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系统进入 ORDERING 状态，交互模块播报固定菜单或简单推荐。</w:t>
      </w:r>
    </w:p>
    <w:p w14:paraId="67EA7DE9">
      <w:pPr>
        <w:pStyle w:val="14"/>
        <w:spacing w:after="6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顾客按照固定指令说出菜品编号/名称、数量和简单备注。</w:t>
      </w:r>
    </w:p>
    <w:p w14:paraId="134AAD21">
      <w:pPr>
        <w:pStyle w:val="14"/>
        <w:spacing w:after="6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交互模块解析意图，订单管理模块校验菜单项并更新临时订单。</w:t>
      </w:r>
    </w:p>
    <w:p w14:paraId="40731A82">
      <w:pPr>
        <w:pStyle w:val="14"/>
        <w:spacing w:after="6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系统播报订单摘要，顾客确认后本地保存订单结果。</w:t>
      </w:r>
    </w:p>
    <w:p w14:paraId="351424B6">
      <w:pPr>
        <w:pStyle w:val="14"/>
        <w:spacing w:after="6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保存成功后返回 IDLE；取消或连续识别失败时返回待命或进入异常处理。</w:t>
      </w:r>
    </w:p>
    <w:p w14:paraId="61B201E4">
      <w:pPr>
        <w:pStyle w:val="5"/>
      </w:pPr>
      <w:r>
        <w:rPr>
          <w:rFonts w:ascii="Noto Sans CJK SC" w:hAnsi="Noto Sans CJK SC" w:eastAsia="Noto Sans CJK SC"/>
          <w:b/>
          <w:color w:val="1F4E79"/>
          <w:sz w:val="22"/>
        </w:rPr>
        <w:t>6.9.3 送餐流程</w:t>
      </w:r>
    </w:p>
    <w:p w14:paraId="3B636A1B">
      <w:pPr>
        <w:pStyle w:val="14"/>
        <w:spacing w:after="6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操作员在监控界面或命令行输入目标桌号。</w:t>
      </w:r>
    </w:p>
    <w:p w14:paraId="1A174988">
      <w:pPr>
        <w:pStyle w:val="14"/>
        <w:spacing w:after="6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状态管理模块检查机器人是否空闲，若空闲则创建送餐任务。</w:t>
      </w:r>
    </w:p>
    <w:p w14:paraId="01C5F1D7">
      <w:pPr>
        <w:pStyle w:val="14"/>
        <w:spacing w:after="6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导航客户端根据桌号找到导航点并发送 move_base 目标。</w:t>
      </w:r>
    </w:p>
    <w:p w14:paraId="55C5606F">
      <w:pPr>
        <w:pStyle w:val="14"/>
        <w:spacing w:after="6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到达目标桌位后，交互模块播报取餐提醒。</w:t>
      </w:r>
    </w:p>
    <w:p w14:paraId="6B30509C">
      <w:pPr>
        <w:pStyle w:val="14"/>
        <w:spacing w:after="6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0"/>
        </w:rPr>
        <w:t>任务完成后记录日志并返回 IDLE；若导航失败或被取消则进入异常处理。</w:t>
      </w:r>
    </w:p>
    <w:p w14:paraId="25B0957C">
      <w:pPr>
        <w:pStyle w:val="3"/>
      </w:pPr>
      <w:r>
        <w:rPr>
          <w:rFonts w:ascii="Noto Sans CJK SC" w:hAnsi="Noto Sans CJK SC" w:eastAsia="Noto Sans CJK SC"/>
          <w:b/>
          <w:color w:val="1F4E79"/>
          <w:sz w:val="32"/>
        </w:rPr>
        <w:t>7 运行与开发环境</w:t>
      </w:r>
    </w:p>
    <w:p w14:paraId="314AE98A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7.1 运行环境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3664"/>
        <w:gridCol w:w="3647"/>
      </w:tblGrid>
      <w:tr w14:paraId="414F388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D930F7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类别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1B2787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配置/资源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EE67D1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说明</w:t>
            </w:r>
          </w:p>
        </w:tc>
      </w:tr>
      <w:tr w14:paraId="430A020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E6942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仿真运行环境</w:t>
            </w:r>
          </w:p>
        </w:tc>
        <w:tc>
          <w:tcPr>
            <w:tcW w:w="3969" w:type="dxa"/>
            <w:vAlign w:val="center"/>
          </w:tcPr>
          <w:p w14:paraId="3C1D2B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Ubuntu 20.04 + ROS1 Noetic + Gazebo 11</w:t>
            </w:r>
          </w:p>
        </w:tc>
        <w:tc>
          <w:tcPr>
            <w:tcW w:w="3969" w:type="dxa"/>
            <w:vAlign w:val="center"/>
          </w:tcPr>
          <w:p w14:paraId="2B1890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用于餐厅地图、桌位点、障碍物和机器人导航流程验证。</w:t>
            </w:r>
          </w:p>
        </w:tc>
      </w:tr>
      <w:tr w14:paraId="60E0616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662B6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机器人平台</w:t>
            </w:r>
          </w:p>
        </w:tc>
        <w:tc>
          <w:tcPr>
            <w:tcW w:w="3969" w:type="dxa"/>
            <w:vAlign w:val="center"/>
          </w:tcPr>
          <w:p w14:paraId="6147CA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课程提供的移动机器人底盘、计算单元、雷达、语音播报/拾音设备</w:t>
            </w:r>
          </w:p>
        </w:tc>
        <w:tc>
          <w:tcPr>
            <w:tcW w:w="3969" w:type="dxa"/>
            <w:vAlign w:val="center"/>
          </w:tcPr>
          <w:p w14:paraId="39246BE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用于后期部署、联调和现场演示。</w:t>
            </w:r>
          </w:p>
        </w:tc>
      </w:tr>
      <w:tr w14:paraId="08DC809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2C0BB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场景条件</w:t>
            </w:r>
          </w:p>
        </w:tc>
        <w:tc>
          <w:tcPr>
            <w:tcW w:w="3969" w:type="dxa"/>
            <w:vAlign w:val="center"/>
          </w:tcPr>
          <w:p w14:paraId="0206955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固定室内地图、预设桌位布局、可配置导航点</w:t>
            </w:r>
          </w:p>
        </w:tc>
        <w:tc>
          <w:tcPr>
            <w:tcW w:w="3969" w:type="dxa"/>
            <w:vAlign w:val="center"/>
          </w:tcPr>
          <w:p w14:paraId="105437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适配课程演示和核心服务流程。</w:t>
            </w:r>
          </w:p>
        </w:tc>
      </w:tr>
      <w:tr w14:paraId="4D36674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11C65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业务数据</w:t>
            </w:r>
          </w:p>
        </w:tc>
        <w:tc>
          <w:tcPr>
            <w:tcW w:w="3969" w:type="dxa"/>
            <w:vAlign w:val="center"/>
          </w:tcPr>
          <w:p w14:paraId="7ED37A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菜单数据、桌位数据、订单摘要、任务日志</w:t>
            </w:r>
          </w:p>
        </w:tc>
        <w:tc>
          <w:tcPr>
            <w:tcW w:w="3969" w:type="dxa"/>
            <w:vAlign w:val="center"/>
          </w:tcPr>
          <w:p w14:paraId="2A8BC8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支撑带位、点餐和送餐提醒业务闭环。</w:t>
            </w:r>
          </w:p>
        </w:tc>
      </w:tr>
    </w:tbl>
    <w:p w14:paraId="661EA9F7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7.2 软件环境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1"/>
        <w:gridCol w:w="3688"/>
        <w:gridCol w:w="3632"/>
      </w:tblGrid>
      <w:tr w14:paraId="4240262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EC8D10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类别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EC9CBD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推荐配置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13E09AF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用途</w:t>
            </w:r>
          </w:p>
        </w:tc>
      </w:tr>
      <w:tr w14:paraId="5BF9362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8A6BB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开发主机硬件</w:t>
            </w:r>
          </w:p>
        </w:tc>
        <w:tc>
          <w:tcPr>
            <w:tcW w:w="3969" w:type="dxa"/>
            <w:vAlign w:val="center"/>
          </w:tcPr>
          <w:p w14:paraId="1FE509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64 位 x86 电脑，8 GB 以上内存，20 GB 以上可用磁盘</w:t>
            </w:r>
          </w:p>
        </w:tc>
        <w:tc>
          <w:tcPr>
            <w:tcW w:w="3969" w:type="dxa"/>
            <w:vAlign w:val="center"/>
          </w:tcPr>
          <w:p w14:paraId="2F2D02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满足仿真、编译、日志和文档维护需求。</w:t>
            </w:r>
          </w:p>
        </w:tc>
      </w:tr>
      <w:tr w14:paraId="37E221A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3408B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操作系统</w:t>
            </w:r>
          </w:p>
        </w:tc>
        <w:tc>
          <w:tcPr>
            <w:tcW w:w="3969" w:type="dxa"/>
            <w:vAlign w:val="center"/>
          </w:tcPr>
          <w:p w14:paraId="0ECB2CF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Ubuntu 20.04</w:t>
            </w:r>
          </w:p>
        </w:tc>
        <w:tc>
          <w:tcPr>
            <w:tcW w:w="3969" w:type="dxa"/>
            <w:vAlign w:val="center"/>
          </w:tcPr>
          <w:p w14:paraId="47A9CE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课程项目当前统一开发环境。</w:t>
            </w:r>
          </w:p>
        </w:tc>
      </w:tr>
      <w:tr w14:paraId="70FF7E1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CAD488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机器人软件栈</w:t>
            </w:r>
          </w:p>
        </w:tc>
        <w:tc>
          <w:tcPr>
            <w:tcW w:w="3969" w:type="dxa"/>
            <w:vAlign w:val="center"/>
          </w:tcPr>
          <w:p w14:paraId="1202B5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ROS1 Noetic</w:t>
            </w:r>
          </w:p>
        </w:tc>
        <w:tc>
          <w:tcPr>
            <w:tcW w:w="3969" w:type="dxa"/>
            <w:vAlign w:val="center"/>
          </w:tcPr>
          <w:p w14:paraId="7D91E74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用于节点开发、话题通信、Action 调用和系统集成。</w:t>
            </w:r>
          </w:p>
        </w:tc>
      </w:tr>
      <w:tr w14:paraId="49B3D57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5FA9C5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仿真平台</w:t>
            </w:r>
          </w:p>
        </w:tc>
        <w:tc>
          <w:tcPr>
            <w:tcW w:w="3969" w:type="dxa"/>
            <w:vAlign w:val="center"/>
          </w:tcPr>
          <w:p w14:paraId="7EB8EC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Gazebo 11</w:t>
            </w:r>
          </w:p>
        </w:tc>
        <w:tc>
          <w:tcPr>
            <w:tcW w:w="3969" w:type="dxa"/>
            <w:vAlign w:val="center"/>
          </w:tcPr>
          <w:p w14:paraId="01370D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用于餐厅场景搭建和导航验证。</w:t>
            </w:r>
          </w:p>
        </w:tc>
      </w:tr>
      <w:tr w14:paraId="0E82AD2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FCEAA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开发语言</w:t>
            </w:r>
          </w:p>
        </w:tc>
        <w:tc>
          <w:tcPr>
            <w:tcW w:w="3969" w:type="dxa"/>
            <w:vAlign w:val="center"/>
          </w:tcPr>
          <w:p w14:paraId="0D134C2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Python / C++</w:t>
            </w:r>
          </w:p>
        </w:tc>
        <w:tc>
          <w:tcPr>
            <w:tcW w:w="3969" w:type="dxa"/>
            <w:vAlign w:val="center"/>
          </w:tcPr>
          <w:p w14:paraId="636AAE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Python 优先用于业务逻辑和脚本，C++ 可用于高性能或硬件相关节点。</w:t>
            </w:r>
          </w:p>
        </w:tc>
      </w:tr>
      <w:tr w14:paraId="6F46B29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F4B2F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主要 ROS 包</w:t>
            </w:r>
          </w:p>
        </w:tc>
        <w:tc>
          <w:tcPr>
            <w:tcW w:w="3969" w:type="dxa"/>
            <w:vAlign w:val="center"/>
          </w:tcPr>
          <w:p w14:paraId="2CD875D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map_server、amcl、move_base、tf、rviz、gazebo_ros</w:t>
            </w:r>
          </w:p>
        </w:tc>
        <w:tc>
          <w:tcPr>
            <w:tcW w:w="3969" w:type="dxa"/>
            <w:vAlign w:val="center"/>
          </w:tcPr>
          <w:p w14:paraId="11B65B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用于地图、定位、导航、可视化和仿真集成。</w:t>
            </w:r>
          </w:p>
        </w:tc>
      </w:tr>
      <w:tr w14:paraId="222CA9F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C31DE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版本管理</w:t>
            </w:r>
          </w:p>
        </w:tc>
        <w:tc>
          <w:tcPr>
            <w:tcW w:w="3969" w:type="dxa"/>
            <w:vAlign w:val="center"/>
          </w:tcPr>
          <w:p w14:paraId="60767A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GitLab</w:t>
            </w:r>
          </w:p>
        </w:tc>
        <w:tc>
          <w:tcPr>
            <w:tcW w:w="3969" w:type="dxa"/>
            <w:vAlign w:val="center"/>
          </w:tcPr>
          <w:p w14:paraId="7C1C86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用于源码、配置、文档和脚本管理。</w:t>
            </w:r>
          </w:p>
        </w:tc>
      </w:tr>
      <w:tr w14:paraId="3664E93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  <w:jc w:val="center"/>
        </w:trPr>
        <w:tc>
          <w:tcPr>
            <w:tcW w:w="2268" w:type="dxa"/>
            <w:vAlign w:val="center"/>
          </w:tcPr>
          <w:p w14:paraId="2A08960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办公与建模工具</w:t>
            </w:r>
          </w:p>
        </w:tc>
        <w:tc>
          <w:tcPr>
            <w:tcW w:w="3969" w:type="dxa"/>
            <w:vAlign w:val="center"/>
          </w:tcPr>
          <w:p w14:paraId="6348E4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Word、PowerPoint、UML 绘图工具</w:t>
            </w:r>
          </w:p>
        </w:tc>
        <w:tc>
          <w:tcPr>
            <w:tcW w:w="3969" w:type="dxa"/>
            <w:vAlign w:val="center"/>
          </w:tcPr>
          <w:p w14:paraId="56A3E1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用于文档撰写、评审汇报和图示表达。</w:t>
            </w:r>
          </w:p>
        </w:tc>
      </w:tr>
    </w:tbl>
    <w:p w14:paraId="15D18173">
      <w:pPr>
        <w:pStyle w:val="3"/>
      </w:pPr>
      <w:r>
        <w:rPr>
          <w:rFonts w:ascii="Noto Sans CJK SC" w:hAnsi="Noto Sans CJK SC" w:eastAsia="Noto Sans CJK SC"/>
          <w:b/>
          <w:color w:val="1F4E79"/>
          <w:sz w:val="32"/>
        </w:rPr>
        <w:t>8 需求可追踪性说明</w:t>
      </w:r>
    </w:p>
    <w:p w14:paraId="6144E921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本章说明 SRS 中功能需求和非功能需求在 SDD 设计中的覆盖关系。设计方案以“需求不扩大、实现可落地”为原则，将每个核心用例映射到相应的体系结构模块、接口和详细设计小节。</w:t>
      </w:r>
    </w:p>
    <w:p w14:paraId="6E5C9182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8.1 功能需求追踪矩阵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2071"/>
        <w:gridCol w:w="2606"/>
        <w:gridCol w:w="3658"/>
      </w:tblGrid>
      <w:tr w14:paraId="308720C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74343F5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SRS需求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9A06D7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需求名称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49AE19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对应设计模块/章节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11891B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覆盖说明</w:t>
            </w:r>
          </w:p>
        </w:tc>
      </w:tr>
      <w:tr w14:paraId="03EC6D4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D4E67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UC-01</w:t>
            </w:r>
          </w:p>
        </w:tc>
        <w:tc>
          <w:tcPr>
            <w:tcW w:w="2268" w:type="dxa"/>
            <w:vAlign w:val="center"/>
          </w:tcPr>
          <w:p w14:paraId="514299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迎宾问候</w:t>
            </w:r>
          </w:p>
        </w:tc>
        <w:tc>
          <w:tcPr>
            <w:tcW w:w="2835" w:type="dxa"/>
            <w:vAlign w:val="center"/>
          </w:tcPr>
          <w:p w14:paraId="4066B6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4.4、5.1、6.2、6.4</w:t>
            </w:r>
          </w:p>
        </w:tc>
        <w:tc>
          <w:tcPr>
            <w:tcW w:w="3969" w:type="dxa"/>
            <w:vAlign w:val="center"/>
          </w:tcPr>
          <w:p w14:paraId="1B2C64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由交互模块接收唤醒/按钮事件，状态机进入迎宾状态并输出提示。</w:t>
            </w:r>
          </w:p>
        </w:tc>
      </w:tr>
      <w:tr w14:paraId="42D8B83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BEF1B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UC-02</w:t>
            </w:r>
          </w:p>
        </w:tc>
        <w:tc>
          <w:tcPr>
            <w:tcW w:w="2268" w:type="dxa"/>
            <w:vAlign w:val="center"/>
          </w:tcPr>
          <w:p w14:paraId="7D1426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带位导航</w:t>
            </w:r>
          </w:p>
        </w:tc>
        <w:tc>
          <w:tcPr>
            <w:tcW w:w="2835" w:type="dxa"/>
            <w:vAlign w:val="center"/>
          </w:tcPr>
          <w:p w14:paraId="2C393F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4.2、4.3、4.4、6.2、6.3、6.9.1</w:t>
            </w:r>
          </w:p>
        </w:tc>
        <w:tc>
          <w:tcPr>
            <w:tcW w:w="3969" w:type="dxa"/>
            <w:vAlign w:val="center"/>
          </w:tcPr>
          <w:p w14:paraId="724118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由状态管理模块选择桌位，导航客户端调用 move_base 完成导航。</w:t>
            </w:r>
          </w:p>
        </w:tc>
      </w:tr>
      <w:tr w14:paraId="38BDE5A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D769E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UC-03</w:t>
            </w:r>
          </w:p>
        </w:tc>
        <w:tc>
          <w:tcPr>
            <w:tcW w:w="2268" w:type="dxa"/>
            <w:vAlign w:val="center"/>
          </w:tcPr>
          <w:p w14:paraId="37BD52F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菜单播报与简单推荐</w:t>
            </w:r>
          </w:p>
        </w:tc>
        <w:tc>
          <w:tcPr>
            <w:tcW w:w="2835" w:type="dxa"/>
            <w:vAlign w:val="center"/>
          </w:tcPr>
          <w:p w14:paraId="7A37886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3.3、5.1、6.1、6.4、6.5</w:t>
            </w:r>
          </w:p>
        </w:tc>
        <w:tc>
          <w:tcPr>
            <w:tcW w:w="3969" w:type="dxa"/>
            <w:vAlign w:val="center"/>
          </w:tcPr>
          <w:p w14:paraId="5D45055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菜单由配置文件维护，交互模块按固定规则播报与推荐。</w:t>
            </w:r>
          </w:p>
        </w:tc>
      </w:tr>
      <w:tr w14:paraId="18F8E2E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DBA36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UC-04</w:t>
            </w:r>
          </w:p>
        </w:tc>
        <w:tc>
          <w:tcPr>
            <w:tcW w:w="2268" w:type="dxa"/>
            <w:vAlign w:val="center"/>
          </w:tcPr>
          <w:p w14:paraId="31BC3C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语音点餐</w:t>
            </w:r>
          </w:p>
        </w:tc>
        <w:tc>
          <w:tcPr>
            <w:tcW w:w="2835" w:type="dxa"/>
            <w:vAlign w:val="center"/>
          </w:tcPr>
          <w:p w14:paraId="5FD175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5.4、6.4、6.5、6.9.2</w:t>
            </w:r>
          </w:p>
        </w:tc>
        <w:tc>
          <w:tcPr>
            <w:tcW w:w="3969" w:type="dxa"/>
            <w:vAlign w:val="center"/>
          </w:tcPr>
          <w:p w14:paraId="314F52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固定指令解析后由订单模块维护临时订单。</w:t>
            </w:r>
          </w:p>
        </w:tc>
      </w:tr>
      <w:tr w14:paraId="3B94FA7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F9D15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UC-05</w:t>
            </w:r>
          </w:p>
        </w:tc>
        <w:tc>
          <w:tcPr>
            <w:tcW w:w="2268" w:type="dxa"/>
            <w:vAlign w:val="center"/>
          </w:tcPr>
          <w:p w14:paraId="229B42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订单确认与提交</w:t>
            </w:r>
          </w:p>
        </w:tc>
        <w:tc>
          <w:tcPr>
            <w:tcW w:w="2835" w:type="dxa"/>
            <w:vAlign w:val="center"/>
          </w:tcPr>
          <w:p w14:paraId="5C5C16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3.4、6.5、6.8、6.9.2</w:t>
            </w:r>
          </w:p>
        </w:tc>
        <w:tc>
          <w:tcPr>
            <w:tcW w:w="3969" w:type="dxa"/>
            <w:vAlign w:val="center"/>
          </w:tcPr>
          <w:p w14:paraId="18201B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订单确认后写入本地记录文件并返回处理结果。</w:t>
            </w:r>
          </w:p>
        </w:tc>
      </w:tr>
      <w:tr w14:paraId="045E8DF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12787B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UC-06</w:t>
            </w:r>
          </w:p>
        </w:tc>
        <w:tc>
          <w:tcPr>
            <w:tcW w:w="2268" w:type="dxa"/>
            <w:vAlign w:val="center"/>
          </w:tcPr>
          <w:p w14:paraId="67B811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送餐导航与取餐提醒</w:t>
            </w:r>
          </w:p>
        </w:tc>
        <w:tc>
          <w:tcPr>
            <w:tcW w:w="2835" w:type="dxa"/>
            <w:vAlign w:val="center"/>
          </w:tcPr>
          <w:p w14:paraId="2FFFD55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4.3、4.4、5.1、6.2、6.3、6.9.3</w:t>
            </w:r>
          </w:p>
        </w:tc>
        <w:tc>
          <w:tcPr>
            <w:tcW w:w="3969" w:type="dxa"/>
            <w:vAlign w:val="center"/>
          </w:tcPr>
          <w:p w14:paraId="242CA3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操作员输入桌号后创建送餐任务，导航完成后提醒取餐。</w:t>
            </w:r>
          </w:p>
        </w:tc>
      </w:tr>
      <w:tr w14:paraId="2C80C56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7B03CC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UC-07</w:t>
            </w:r>
          </w:p>
        </w:tc>
        <w:tc>
          <w:tcPr>
            <w:tcW w:w="2268" w:type="dxa"/>
            <w:vAlign w:val="center"/>
          </w:tcPr>
          <w:p w14:paraId="4A0246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模式切换与基础调度</w:t>
            </w:r>
          </w:p>
        </w:tc>
        <w:tc>
          <w:tcPr>
            <w:tcW w:w="2835" w:type="dxa"/>
            <w:vAlign w:val="center"/>
          </w:tcPr>
          <w:p w14:paraId="01A595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4.4、5.4、6.2</w:t>
            </w:r>
          </w:p>
        </w:tc>
        <w:tc>
          <w:tcPr>
            <w:tcW w:w="3969" w:type="dxa"/>
            <w:vAlign w:val="center"/>
          </w:tcPr>
          <w:p w14:paraId="326663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状态机实现单任务模式切换，忙碌时拒绝或提示稍后执行。</w:t>
            </w:r>
          </w:p>
        </w:tc>
      </w:tr>
      <w:tr w14:paraId="580412E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C202E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UC-08</w:t>
            </w:r>
          </w:p>
        </w:tc>
        <w:tc>
          <w:tcPr>
            <w:tcW w:w="2268" w:type="dxa"/>
            <w:vAlign w:val="center"/>
          </w:tcPr>
          <w:p w14:paraId="159A45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异常提示与恢复</w:t>
            </w:r>
          </w:p>
        </w:tc>
        <w:tc>
          <w:tcPr>
            <w:tcW w:w="2835" w:type="dxa"/>
            <w:vAlign w:val="center"/>
          </w:tcPr>
          <w:p w14:paraId="149446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4.7、5.4、6.7</w:t>
            </w:r>
          </w:p>
        </w:tc>
        <w:tc>
          <w:tcPr>
            <w:tcW w:w="3969" w:type="dxa"/>
            <w:vAlign w:val="center"/>
          </w:tcPr>
          <w:p w14:paraId="1239A4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异常处理模块统一处理识别失败、路径阻塞、目标不可达和任务取消。</w:t>
            </w:r>
          </w:p>
        </w:tc>
      </w:tr>
      <w:tr w14:paraId="28532C1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B77AE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UC-09</w:t>
            </w:r>
          </w:p>
        </w:tc>
        <w:tc>
          <w:tcPr>
            <w:tcW w:w="2268" w:type="dxa"/>
            <w:vAlign w:val="center"/>
          </w:tcPr>
          <w:p w14:paraId="7A61D3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系统配置与目标点维护</w:t>
            </w:r>
          </w:p>
        </w:tc>
        <w:tc>
          <w:tcPr>
            <w:tcW w:w="2835" w:type="dxa"/>
            <w:vAlign w:val="center"/>
          </w:tcPr>
          <w:p w14:paraId="43B5AF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3.3、5.5、6.1</w:t>
            </w:r>
          </w:p>
        </w:tc>
        <w:tc>
          <w:tcPr>
            <w:tcW w:w="3969" w:type="dxa"/>
            <w:vAlign w:val="center"/>
          </w:tcPr>
          <w:p w14:paraId="6726F1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配置管理模块负责读取和校验菜单、桌位、导航点等基础数据。</w:t>
            </w:r>
          </w:p>
        </w:tc>
      </w:tr>
    </w:tbl>
    <w:p w14:paraId="50031B7D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8.2 非功能需求追踪矩阵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4415"/>
        <w:gridCol w:w="2769"/>
      </w:tblGrid>
      <w:tr w14:paraId="0AD6846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BBE6BF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SRS非功能需求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6D5B29B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设计支撑措施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E2F776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对应章节</w:t>
            </w:r>
          </w:p>
        </w:tc>
      </w:tr>
      <w:tr w14:paraId="1B1C487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E5E47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NFR-01 响应时间</w:t>
            </w:r>
          </w:p>
        </w:tc>
        <w:tc>
          <w:tcPr>
            <w:tcW w:w="4536" w:type="dxa"/>
            <w:vAlign w:val="center"/>
          </w:tcPr>
          <w:p w14:paraId="7D4A071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固定触发方式、状态机直接响应、轻量级界面提示。</w:t>
            </w:r>
          </w:p>
        </w:tc>
        <w:tc>
          <w:tcPr>
            <w:tcW w:w="2835" w:type="dxa"/>
            <w:vAlign w:val="center"/>
          </w:tcPr>
          <w:p w14:paraId="262B66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4.4、5.1、6.2、6.4</w:t>
            </w:r>
          </w:p>
        </w:tc>
      </w:tr>
      <w:tr w14:paraId="7540520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1AB4A2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NFR-02 交互流畅性</w:t>
            </w:r>
          </w:p>
        </w:tc>
        <w:tc>
          <w:tcPr>
            <w:tcW w:w="4536" w:type="dxa"/>
            <w:vAlign w:val="center"/>
          </w:tcPr>
          <w:p w14:paraId="58A399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固定指令集解析，减少开放式语义理解开销。</w:t>
            </w:r>
          </w:p>
        </w:tc>
        <w:tc>
          <w:tcPr>
            <w:tcW w:w="2835" w:type="dxa"/>
            <w:vAlign w:val="center"/>
          </w:tcPr>
          <w:p w14:paraId="1B0018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6.4、6.5</w:t>
            </w:r>
          </w:p>
        </w:tc>
      </w:tr>
      <w:tr w14:paraId="1BDB6F3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8CB4F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NFR-03 导航精度</w:t>
            </w:r>
          </w:p>
        </w:tc>
        <w:tc>
          <w:tcPr>
            <w:tcW w:w="4536" w:type="dxa"/>
            <w:vAlign w:val="center"/>
          </w:tcPr>
          <w:p w14:paraId="7C9AC43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使用固定地图、预设导航点和 ROS 标准导航栈。</w:t>
            </w:r>
          </w:p>
        </w:tc>
        <w:tc>
          <w:tcPr>
            <w:tcW w:w="2835" w:type="dxa"/>
            <w:vAlign w:val="center"/>
          </w:tcPr>
          <w:p w14:paraId="2BAE1F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4.3、6.3、7.1</w:t>
            </w:r>
          </w:p>
        </w:tc>
      </w:tr>
      <w:tr w14:paraId="6CCBD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F325A6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NFR-04 导航成功率</w:t>
            </w:r>
          </w:p>
        </w:tc>
        <w:tc>
          <w:tcPr>
            <w:tcW w:w="4536" w:type="dxa"/>
            <w:vAlign w:val="center"/>
          </w:tcPr>
          <w:p w14:paraId="66F5AED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先仿真验证导航链路，再硬件迁移；异常时重试或人工接管。</w:t>
            </w:r>
          </w:p>
        </w:tc>
        <w:tc>
          <w:tcPr>
            <w:tcW w:w="2835" w:type="dxa"/>
            <w:vAlign w:val="center"/>
          </w:tcPr>
          <w:p w14:paraId="36E796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4.6、4.7、6.3、6.7</w:t>
            </w:r>
          </w:p>
        </w:tc>
      </w:tr>
      <w:tr w14:paraId="52BFC7A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C4C5B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NFR-05 语音识别有效性</w:t>
            </w:r>
          </w:p>
        </w:tc>
        <w:tc>
          <w:tcPr>
            <w:tcW w:w="4536" w:type="dxa"/>
            <w:vAlign w:val="center"/>
          </w:tcPr>
          <w:p w14:paraId="59DA79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采用固定指令集，并提供按钮/命令行备用输入。</w:t>
            </w:r>
          </w:p>
        </w:tc>
        <w:tc>
          <w:tcPr>
            <w:tcW w:w="2835" w:type="dxa"/>
            <w:vAlign w:val="center"/>
          </w:tcPr>
          <w:p w14:paraId="54C08C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5.1、6.4、6.7</w:t>
            </w:r>
          </w:p>
        </w:tc>
      </w:tr>
      <w:tr w14:paraId="24195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8E339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NFR-06 安全性</w:t>
            </w:r>
          </w:p>
        </w:tc>
        <w:tc>
          <w:tcPr>
            <w:tcW w:w="4536" w:type="dxa"/>
            <w:vAlign w:val="center"/>
          </w:tcPr>
          <w:p w14:paraId="00C492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路径阻塞时依赖导航栈避障与异常模块停车处理。</w:t>
            </w:r>
          </w:p>
        </w:tc>
        <w:tc>
          <w:tcPr>
            <w:tcW w:w="2835" w:type="dxa"/>
            <w:vAlign w:val="center"/>
          </w:tcPr>
          <w:p w14:paraId="4024DAF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4.7、5.3、6.3、6.7</w:t>
            </w:r>
          </w:p>
        </w:tc>
      </w:tr>
      <w:tr w14:paraId="408B5AD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A3877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NFR-07 鲁棒性</w:t>
            </w:r>
          </w:p>
        </w:tc>
        <w:tc>
          <w:tcPr>
            <w:tcW w:w="4536" w:type="dxa"/>
            <w:vAlign w:val="center"/>
          </w:tcPr>
          <w:p w14:paraId="5FC7F7F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异常处理模块统一提示、重试、取消和人工接管。</w:t>
            </w:r>
          </w:p>
        </w:tc>
        <w:tc>
          <w:tcPr>
            <w:tcW w:w="2835" w:type="dxa"/>
            <w:vAlign w:val="center"/>
          </w:tcPr>
          <w:p w14:paraId="76F9EB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4.7、6.7</w:t>
            </w:r>
          </w:p>
        </w:tc>
      </w:tr>
      <w:tr w14:paraId="603258E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6BC9A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NFR-08 可维护性</w:t>
            </w:r>
          </w:p>
        </w:tc>
        <w:tc>
          <w:tcPr>
            <w:tcW w:w="4536" w:type="dxa"/>
            <w:vAlign w:val="center"/>
          </w:tcPr>
          <w:p w14:paraId="5CEFD2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菜单、桌位、导航点和运行参数均采用配置文件。</w:t>
            </w:r>
          </w:p>
        </w:tc>
        <w:tc>
          <w:tcPr>
            <w:tcW w:w="2835" w:type="dxa"/>
            <w:vAlign w:val="center"/>
          </w:tcPr>
          <w:p w14:paraId="492553A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3.3、5.5、6.1</w:t>
            </w:r>
          </w:p>
        </w:tc>
      </w:tr>
      <w:tr w14:paraId="2A8293E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500C2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NFR-09 可测试性</w:t>
            </w:r>
          </w:p>
        </w:tc>
        <w:tc>
          <w:tcPr>
            <w:tcW w:w="4536" w:type="dxa"/>
            <w:vAlign w:val="center"/>
          </w:tcPr>
          <w:p w14:paraId="19F3A9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日志模块记录订单、任务和异常，便于形成测试证据。</w:t>
            </w:r>
          </w:p>
        </w:tc>
        <w:tc>
          <w:tcPr>
            <w:tcW w:w="2835" w:type="dxa"/>
            <w:vAlign w:val="center"/>
          </w:tcPr>
          <w:p w14:paraId="4E8DD8B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3.4、6.8、8.1</w:t>
            </w:r>
          </w:p>
        </w:tc>
      </w:tr>
      <w:tr w14:paraId="5B3C640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435F0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NFR-10 可用性</w:t>
            </w:r>
          </w:p>
        </w:tc>
        <w:tc>
          <w:tcPr>
            <w:tcW w:w="4536" w:type="dxa"/>
            <w:vAlign w:val="center"/>
          </w:tcPr>
          <w:p w14:paraId="62C2F5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采用单任务和简化状态机，降低长时间演示中的状态冲突风险。</w:t>
            </w:r>
          </w:p>
        </w:tc>
        <w:tc>
          <w:tcPr>
            <w:tcW w:w="2835" w:type="dxa"/>
            <w:vAlign w:val="center"/>
          </w:tcPr>
          <w:p w14:paraId="0D06BAC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4.4、6.2、7.1</w:t>
            </w:r>
          </w:p>
        </w:tc>
      </w:tr>
    </w:tbl>
    <w:p w14:paraId="5F4BB7F2">
      <w:pPr>
        <w:pStyle w:val="4"/>
      </w:pPr>
      <w:r>
        <w:rPr>
          <w:rFonts w:ascii="Noto Sans CJK SC" w:hAnsi="Noto Sans CJK SC" w:eastAsia="Noto Sans CJK SC"/>
          <w:b/>
          <w:color w:val="2E74B5"/>
          <w:sz w:val="26"/>
        </w:rPr>
        <w:t>8.3 设计边界说明</w:t>
      </w:r>
    </w:p>
    <w:p w14:paraId="661A9DF7">
      <w:pPr>
        <w:spacing w:after="12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为保持与 SDP-v0.3 和 SRS-v0.2 一致，本 SDD 不设计多机器人协同、复杂任务队列、优先级抢占、真实后厨系统对接、自动回充、复杂视觉识别和个性化推荐算法。若后续课程实现进度允许，可在不影响核心闭环的前提下作为扩展项补充，但不作为首版设计和验收的必需内容。</w:t>
      </w:r>
    </w:p>
    <w:p w14:paraId="3A6E516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32"/>
        </w:rPr>
        <w:t>附录 A  AIGC 辅助说明</w:t>
      </w:r>
    </w:p>
    <w:p w14:paraId="37DB642F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1. 生成内容范围：本文档中需求概述、数据存储方案、体系结构设计、接口设计、关键模块详细设计以及需求可追踪性说明等内容，由 ChatGPT 在项目组已有 SDP 与 SRS 的基础上辅助生成或整理。</w:t>
      </w:r>
    </w:p>
    <w:p w14:paraId="6DAC2B6F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2. 生成依据：本文档以《餐厅服务机器人》SDP-v0.3 和 SRS-v0.2 中已经确认的项目范围、功能需求、非功能需求、运行环境和课程项目边界为主要依据，并结合课程提供的 SDD 模板进行结构化展开。</w:t>
      </w:r>
    </w:p>
    <w:p w14:paraId="71D45DA4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3. 辅助目的：AIGC 主要用于帮助项目组将需求转化为可实现的软件设计方案，统一文档表述，控制设计复杂度，提高后续编码、联调、测试和验收的可操作性。</w:t>
      </w:r>
    </w:p>
    <w:p w14:paraId="578544CD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4. 人工审核说明：本文档所有经 AIGC 辅助生成或修改的内容，均需由项目组成员结合课程要求、实际开发环境和后续实现能力进行人工审核、确认和定稿，最终内容责任由项目组承担。</w:t>
      </w:r>
    </w:p>
    <w:sectPr>
      <w:headerReference r:id="rId5" w:type="default"/>
      <w:footerReference r:id="rId6" w:type="default"/>
      <w:pgSz w:w="11906" w:h="16838"/>
      <w:pgMar w:top="1247" w:right="1304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ProFont for Powerli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ProFont for Powerli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roFont for Powerline">
    <w:panose1 w:val="02000409000000000000"/>
    <w:charset w:val="00"/>
    <w:family w:val="auto"/>
    <w:pitch w:val="default"/>
    <w:sig w:usb0="80000023" w:usb1="00001800" w:usb2="00000000" w:usb3="00000000" w:csb0="40000001" w:csb1="4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CC3BF">
    <w:pPr>
      <w:pStyle w:val="24"/>
      <w:jc w:val="center"/>
    </w:pPr>
    <w:r>
      <w:rPr>
        <w:rFonts w:ascii="Noto Sans CJK SC" w:hAnsi="Noto Sans CJK SC" w:eastAsia="Noto Sans CJK SC"/>
        <w:sz w:val="18"/>
      </w:rPr>
      <w:t>软件设计说明书（SDD）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34EBC">
    <w:pPr>
      <w:pStyle w:val="25"/>
      <w:jc w:val="center"/>
    </w:pPr>
    <w:r>
      <w:rPr>
        <w:rFonts w:ascii="Noto Sans CJK SC" w:hAnsi="Noto Sans CJK SC" w:eastAsia="Noto Sans CJK SC"/>
        <w:sz w:val="18"/>
      </w:rPr>
      <w:t>第三组｜饿了么｜餐厅服务机器人 SDD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51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1951</Words>
  <Characters>2455</Characters>
  <Lines>0</Lines>
  <Paragraphs>0</Paragraphs>
  <TotalTime>5</TotalTime>
  <ScaleCrop>false</ScaleCrop>
  <LinksUpToDate>false</LinksUpToDate>
  <CharactersWithSpaces>2555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村儿里最帅</cp:lastModifiedBy>
  <dcterms:modified xsi:type="dcterms:W3CDTF">2026-04-24T07:09:08Z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eyJoZGlkIjoiNzRlZTg1ZTQzODI4YTc2NWUwZmU2ODNhMGU5ZmE1MGQiLCJ1c2VySWQiOiI3MDU2Nzk2OTQifQ==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071134E1556C4048B8F7BBCAFD4BFE9B_13</vt:lpwstr>
  </property>
</Properties>
</file>