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밸류체인 교사 라벨 — CPA 검수 (TEST)</w:t>
      </w:r>
    </w:p>
    <w:p>
      <w:r>
        <w:rPr>
          <w:b/>
        </w:rPr>
        <w:t xml:space="preserve">검수 대상: </w:t>
      </w:r>
      <w:r>
        <w:t>교사(Claude)가 같은 원문을 2회 독립 추출한 결과가 어긋난 19건입니다. 나머지는 2회 일치로 자동 확정됐습니다(val 383/400, test 481/500).</w:t>
        <w:br/>
      </w:r>
      <w:r>
        <w:rPr>
          <w:b/>
        </w:rPr>
        <w:t xml:space="preserve">판정 방법: </w:t>
      </w:r>
      <w:r>
        <w:t>각 건의 원문을 보고 ① 1회차 채택 ② 2회차 채택 ③ 둘 다 아님(직접 수정) 중 하나를 판정란에 적어 주세요. 관계가 아예 없으면 '관계 없음'으로 적으면 됩니다.</w:t>
      </w:r>
    </w:p>
    <w:p>
      <w:r>
        <w:t>용어: 고객사=앵커가 파는 상대 / 공급처=앵커가 사는 상대 / 현재·과거·예정=거래의 현재성</w:t>
      </w:r>
    </w:p>
    <w:p>
      <w:r>
        <w:br w:type="page"/>
      </w:r>
    </w:p>
    <w:p>
      <w:pPr>
        <w:pStyle w:val="Heading1"/>
      </w:pPr>
      <w:r>
        <w:rPr>
          <w:color w:val="1F4E79"/>
        </w:rPr>
        <w:t>1. 동아에스티</w:t>
      </w:r>
    </w:p>
    <w:p>
      <w:r>
        <w:rPr>
          <w:b/>
        </w:rPr>
        <w:t xml:space="preserve">섹터 </w:t>
      </w:r>
      <w:r>
        <w:t xml:space="preserve">pharma  </w:t>
      </w:r>
      <w:r>
        <w:rPr>
          <w:b/>
        </w:rPr>
        <w:t xml:space="preserve">시장 </w:t>
      </w:r>
      <w:r>
        <w:t xml:space="preserve">KOSPI  </w:t>
      </w:r>
      <w:r>
        <w:rPr>
          <w:b/>
        </w:rPr>
        <w:t xml:space="preserve">공시 </w:t>
      </w:r>
      <w:r>
        <w:rPr>
          <w:sz w:val="18"/>
        </w:rPr>
        <w:t>20240318000781</w:t>
      </w:r>
    </w:p>
    <w:p>
      <w:r>
        <w:rPr>
          <w:b/>
        </w:rPr>
        <w:t>■ 원문 (근거 부분 발췌)</w:t>
      </w:r>
    </w:p>
    <w:p>
      <w:pPr>
        <w:ind w:left="280"/>
      </w:pPr>
      <w:r>
        <w:rPr>
          <w:sz w:val="19"/>
        </w:rPr>
        <w:t>…함량 추가</w:t>
        <w:br/>
        <w:t>동아재조합인에리스로포이에틴원액Ⅱ(원료)</w:t>
        <w:br/>
        <w:t>빈혈 치료</w:t>
        <w:br/>
        <w:t>2018년</w:t>
        <w:br/>
        <w:t>-</w:t>
        <w:br/>
        <w:t>의약품 조제용 및 수출용 허가</w:t>
        <w:br/>
        <w:t>DA-3880</w:t>
        <w:br/>
        <w:t>만성 신부전 환자에서의 빈혈, 항암화학요법을 시행하는 환자에서의 빈혈</w:t>
        <w:br/>
        <w:t>2019년</w:t>
        <w:br/>
        <w:t>일본</w:t>
        <w:br/>
        <w:t>판매 중</w:t>
        <w:br/>
        <w:t>일본 SKK사와 일본지역 라이센스 아웃 계약 체결(2014.01.21)</w:t>
        <w:br/>
        <w:t>튀르키예 Polifarma사와 튀르키예 동 지역 라이선스 아웃 계약 체결(2022.10.27)</w:t>
        <w:br/>
        <w:t>화학합성</w:t>
        <w:br/>
        <w:t>신약</w:t>
        <w:br/>
        <w:t>슈가논정 5밀리그램(DA-1229)</w:t>
        <w:br/>
        <w:t>당뇨병치료제</w:t>
        <w:br/>
        <w:t>2016년</w:t>
        <w:br/>
        <w:t>판매 중</w:t>
        <w:br/>
        <w:t>-</w:t>
        <w:br/>
        <w:t>슈가메트서방정5/1000, 2.5/500, 2.5/850</w:t>
        <w:br/>
        <w:t>당뇨병치료제(복합제)</w:t>
        <w:br/>
        <w:t>2016년</w:t>
        <w:br/>
        <w:t>판매중</w:t>
        <w:br/>
        <w:t>-</w:t>
        <w:br/>
        <w:t>Sivextro Tab./I…</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SKK사 — 고객사(앵커가 판매) · 현재</w:t>
            </w:r>
          </w:p>
          <w:p>
            <w:r>
              <w:rPr>
                <w:color w:val="606060"/>
                <w:sz w:val="17"/>
              </w:rPr>
              <w:t xml:space="preserve">  근거: 일본 SKK사와 일본지역 라이센스 아웃 계약 체결(2014.01.21)</w:t>
            </w:r>
          </w:p>
          <w:p>
            <w:r>
              <w:rPr>
                <w:b/>
              </w:rPr>
              <w:t>• Polifarma사 — 고객사(앵커가 판매) · 현재</w:t>
            </w:r>
          </w:p>
          <w:p>
            <w:r>
              <w:rPr>
                <w:color w:val="606060"/>
                <w:sz w:val="17"/>
              </w:rPr>
              <w:t xml:space="preserve">  근거: 튀르키예 Polifarma사와 튀르키예 동 지역 라이선스 아웃 계약 체결(2022.10.27)</w:t>
            </w:r>
          </w:p>
        </w:tc>
        <w:tc>
          <w:tcPr>
            <w:tcW w:type="dxa" w:w="4320"/>
          </w:tcPr>
          <w:p>
            <w:r>
              <w:rPr>
                <w:b/>
              </w:rPr>
              <w:t>• SKK — 고객사(앵커가 판매) · 현재</w:t>
            </w:r>
          </w:p>
          <w:p>
            <w:r>
              <w:rPr>
                <w:color w:val="606060"/>
                <w:sz w:val="17"/>
              </w:rPr>
              <w:t xml:space="preserve">  근거: 일본 SKK사와 일본지역 라이센스 아웃 계약 체결(2014.01.21)</w:t>
            </w:r>
          </w:p>
          <w:p>
            <w:r>
              <w:rPr>
                <w:b/>
              </w:rPr>
              <w:t>• Polifarma — 고객사(앵커가 판매) · 현재</w:t>
            </w:r>
          </w:p>
          <w:p>
            <w:r>
              <w:rPr>
                <w:color w:val="606060"/>
                <w:sz w:val="17"/>
              </w:rPr>
              <w:t xml:space="preserve">  근거: 튀르키예 Polifarma사와 튀르키예 동 지역 라이선스 아웃 계약 체결(2022.10.27)</w:t>
            </w:r>
          </w:p>
        </w:tc>
      </w:tr>
    </w:tbl>
    <w:p>
      <w:r>
        <w:rPr>
          <w:b/>
        </w:rPr>
        <w:t xml:space="preserve">차이: </w:t>
      </w:r>
      <w:r>
        <w:rPr>
          <w:sz w:val="18"/>
        </w:rPr>
        <w:t>1회차만 [polifarma사|customer|active, skk사|customer|active]  /  2회차만 [polifarma|customer|active, skk|customer|active]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2. 삼화네트웍스</w:t>
      </w:r>
    </w:p>
    <w:p>
      <w:r>
        <w:rPr>
          <w:b/>
        </w:rPr>
        <w:t xml:space="preserve">섹터 </w:t>
      </w:r>
      <w:r>
        <w:t xml:space="preserve">media  </w:t>
      </w:r>
      <w:r>
        <w:rPr>
          <w:b/>
        </w:rPr>
        <w:t xml:space="preserve">시장 </w:t>
      </w:r>
      <w:r>
        <w:t xml:space="preserve">KOSDAQ  </w:t>
      </w:r>
      <w:r>
        <w:rPr>
          <w:b/>
        </w:rPr>
        <w:t xml:space="preserve">공시 </w:t>
      </w:r>
      <w:r>
        <w:rPr>
          <w:sz w:val="18"/>
        </w:rPr>
        <w:t>20260318000485</w:t>
      </w:r>
    </w:p>
    <w:p>
      <w:r>
        <w:rPr>
          <w:b/>
        </w:rPr>
        <w:t>■ 원문 (근거 부분 발췌)</w:t>
      </w:r>
    </w:p>
    <w:p>
      <w:pPr>
        <w:ind w:left="280"/>
      </w:pPr>
      <w:r>
        <w:rPr>
          <w:sz w:val="19"/>
        </w:rPr>
        <w:t>…&lt;미안하다 사랑한다&gt; 등 다수 |</w:t>
        <w:br/>
        <w:t>| 한철수 | &lt;어게인 마이 라이프&gt; 외 다수 |</w:t>
        <w:br/>
        <w:br/>
        <w:t>[당사 최근 10년간 주요 방송드라마 (2016~2025)]</w:t>
        <w:br/>
        <w:t>| 제작연도 | 작품명 | 편수 | 방송기간 | 방송사 | 작가 |</w:t>
        <w:br/>
        <w:t>| 2025 | 키스는 괜히 해서! | 14 | 2025.11 ~ 12 | SBS | 하윤아 |</w:t>
        <w:br/>
        <w:t>| 우주메리미 | 12 | 2025.10 ~ 11 | SBS | 이하나 |</w:t>
        <w:br/>
        <w:t>| 2024 | 낮과 밤이 다른 그녀 | 16 | 2024.06 ~ 08 | JTBC | 박지하 |</w:t>
        <w:br/>
        <w:t>| 원더풀 월드 | 14 | 2024.03 ~ 04 | MBC디즈니+ | 김지은 |</w:t>
        <w:br/>
        <w:t>| 2023 | 오랫동안 당신을 기다렸습니다. | 14 | 2023.07 ~ 09 | ENA | 권민수 |</w:t>
        <w:br/>
        <w:t>| 낭만닥터 김사부3 | 16 | 2023.04 ~ 06 | SBS | 강은경 |</w:t>
        <w:br/>
        <w:t>| 두뇌공조 | 16 | 2023.01 ~ 02 | KBS | 박경선 |</w:t>
        <w:br/>
        <w:t>| 2022 | 금수저 | 16 | 2022.09 ~ 11 | MBC | 윤은경김은희 |</w:t>
        <w:br/>
        <w:t>| 멘탈리스트 | 16 | 2022.08 납품완료 | HBOMAX | 성진미 |</w:t>
        <w:br/>
        <w:t>| 지금부터, 쇼타임! | 16 | 2022.04 ~ 06 | MBC | 하윤아 |</w:t>
        <w:br/>
        <w:t>| 어게인 마이 라이프 | 16 | 2022.04 ~ 05 | SBS | 유정수김율 |</w:t>
        <w:br/>
        <w:t>| 2021 | 지금, 헤어지는 중입니다.</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SBS — 고객사(앵커가 판매) · 현재</w:t>
            </w:r>
          </w:p>
          <w:p>
            <w:r>
              <w:rPr>
                <w:color w:val="606060"/>
                <w:sz w:val="17"/>
              </w:rPr>
              <w:t xml:space="preserve">  근거: | 2025 | 키스는 괜히 해서! | 14 | 2025.11 ~ 12 | SBS | 하윤아 |</w:t>
            </w:r>
          </w:p>
          <w:p>
            <w:r>
              <w:rPr>
                <w:b/>
              </w:rPr>
              <w:t>• JTBC — 고객사(앵커가 판매) · 과거</w:t>
            </w:r>
          </w:p>
          <w:p>
            <w:r>
              <w:rPr>
                <w:color w:val="606060"/>
                <w:sz w:val="17"/>
              </w:rPr>
              <w:t xml:space="preserve">  근거: | 2024 | 낮과 밤이 다른 그녀 | 16 | 2024.06 ~ 08 | JTBC | 박지하 |</w:t>
            </w:r>
          </w:p>
          <w:p>
            <w:r>
              <w:rPr>
                <w:b/>
              </w:rPr>
              <w:t>• MBC디즈니+ — 고객사(앵커가 판매) · 과거</w:t>
            </w:r>
          </w:p>
          <w:p>
            <w:r>
              <w:rPr>
                <w:color w:val="606060"/>
                <w:sz w:val="17"/>
              </w:rPr>
              <w:t xml:space="preserve">  근거: | 원더풀 월드 | 14 | 2024.03 ~ 04 | MBC디즈니+ | 김지은 |</w:t>
            </w:r>
          </w:p>
          <w:p>
            <w:r>
              <w:rPr>
                <w:b/>
              </w:rPr>
              <w:t>• ENA — 고객사(앵커가 판매) · 과거</w:t>
            </w:r>
          </w:p>
          <w:p>
            <w:r>
              <w:rPr>
                <w:color w:val="606060"/>
                <w:sz w:val="17"/>
              </w:rPr>
              <w:t xml:space="preserve">  근거: | 2023 | 오랫동안 당신을 기다렸습니다. | 14 | 2023.07 ~ 09 | ENA | 권민수 |</w:t>
            </w:r>
          </w:p>
          <w:p>
            <w:r>
              <w:rPr>
                <w:b/>
              </w:rPr>
              <w:t>• KBS — 고객사(앵커가 판매) · 과거</w:t>
            </w:r>
          </w:p>
          <w:p>
            <w:r>
              <w:rPr>
                <w:color w:val="606060"/>
                <w:sz w:val="17"/>
              </w:rPr>
              <w:t xml:space="preserve">  근거: | 두뇌공조 | 16 | 2023.01 ~ 02 | KBS | 박경선 |</w:t>
            </w:r>
          </w:p>
          <w:p>
            <w:r>
              <w:rPr>
                <w:b/>
              </w:rPr>
              <w:t>• MBC — 고객사(앵커가 판매) · 과거</w:t>
            </w:r>
          </w:p>
          <w:p>
            <w:r>
              <w:rPr>
                <w:color w:val="606060"/>
                <w:sz w:val="17"/>
              </w:rPr>
              <w:t xml:space="preserve">  근거: | 2022 | 금수저 | 16 | 2022.09 ~ 11 | MBC | 윤은경김은희 |</w:t>
            </w:r>
          </w:p>
          <w:p>
            <w:r>
              <w:rPr>
                <w:b/>
              </w:rPr>
              <w:t>• HBOMAX — 고객사(앵커가 판매) · 과거</w:t>
            </w:r>
          </w:p>
          <w:p>
            <w:r>
              <w:rPr>
                <w:color w:val="606060"/>
                <w:sz w:val="17"/>
              </w:rPr>
              <w:t xml:space="preserve">  근거: | 멘탈리스트 | 16 | 2022.08 납품완료 | HBOMAX | 성진미 |</w:t>
            </w:r>
          </w:p>
        </w:tc>
        <w:tc>
          <w:tcPr>
            <w:tcW w:type="dxa" w:w="4320"/>
          </w:tcPr>
          <w:p>
            <w:r>
              <w:rPr>
                <w:b/>
              </w:rPr>
              <w:t>• SBS — 고객사(앵커가 판매) · 현재</w:t>
            </w:r>
          </w:p>
          <w:p>
            <w:r>
              <w:rPr>
                <w:color w:val="606060"/>
                <w:sz w:val="17"/>
              </w:rPr>
              <w:t xml:space="preserve">  근거: | 2025 | 키스는 괜히 해서! | 14 | 2025.11 ~ 12 | SBS | 하윤아 |</w:t>
            </w:r>
          </w:p>
          <w:p>
            <w:r>
              <w:rPr>
                <w:b/>
              </w:rPr>
              <w:t>• JTBC — 고객사(앵커가 판매) · 현재</w:t>
            </w:r>
          </w:p>
          <w:p>
            <w:r>
              <w:rPr>
                <w:color w:val="606060"/>
                <w:sz w:val="17"/>
              </w:rPr>
              <w:t xml:space="preserve">  근거: | 2024 | 낮과 밤이 다른 그녀 | 16 | 2024.06 ~ 08 | JTBC | 박지하 |</w:t>
            </w:r>
          </w:p>
          <w:p>
            <w:r>
              <w:rPr>
                <w:b/>
              </w:rPr>
              <w:t>• MBC디즈니+ — 고객사(앵커가 판매) · 현재</w:t>
            </w:r>
          </w:p>
          <w:p>
            <w:r>
              <w:rPr>
                <w:color w:val="606060"/>
                <w:sz w:val="17"/>
              </w:rPr>
              <w:t xml:space="preserve">  근거: | 원더풀 월드 | 14 | 2024.03 ~ 04 | MBC디즈니+ | 김지은 |</w:t>
            </w:r>
          </w:p>
          <w:p>
            <w:r>
              <w:rPr>
                <w:b/>
              </w:rPr>
              <w:t>• ENA — 고객사(앵커가 판매) · 과거</w:t>
            </w:r>
          </w:p>
          <w:p>
            <w:r>
              <w:rPr>
                <w:color w:val="606060"/>
                <w:sz w:val="17"/>
              </w:rPr>
              <w:t xml:space="preserve">  근거: | 2023 | 오랫동안 당신을 기다렸습니다. | 14 | 2023.07 ~ 09 | ENA | 권민수 |</w:t>
            </w:r>
          </w:p>
          <w:p>
            <w:r>
              <w:rPr>
                <w:b/>
              </w:rPr>
              <w:t>• KBS — 고객사(앵커가 판매) · 과거</w:t>
            </w:r>
          </w:p>
          <w:p>
            <w:r>
              <w:rPr>
                <w:color w:val="606060"/>
                <w:sz w:val="17"/>
              </w:rPr>
              <w:t xml:space="preserve">  근거: | 두뇌공조 | 16 | 2023.01 ~ 02 | KBS | 박경선 |</w:t>
            </w:r>
          </w:p>
          <w:p>
            <w:r>
              <w:rPr>
                <w:b/>
              </w:rPr>
              <w:t>• MBC — 고객사(앵커가 판매) · 과거</w:t>
            </w:r>
          </w:p>
          <w:p>
            <w:r>
              <w:rPr>
                <w:color w:val="606060"/>
                <w:sz w:val="17"/>
              </w:rPr>
              <w:t xml:space="preserve">  근거: | 2022 | 금수저 | 16 | 2022.09 ~ 11 | MBC | 윤은경김은희 |</w:t>
            </w:r>
          </w:p>
          <w:p>
            <w:r>
              <w:rPr>
                <w:b/>
              </w:rPr>
              <w:t>• HBOMAX — 고객사(앵커가 판매) · 과거</w:t>
            </w:r>
          </w:p>
          <w:p>
            <w:r>
              <w:rPr>
                <w:color w:val="606060"/>
                <w:sz w:val="17"/>
              </w:rPr>
              <w:t xml:space="preserve">  근거: | 멘탈리스트 | 16 | 2022.08 납품완료 | HBOMAX | 성진미 |</w:t>
            </w:r>
          </w:p>
        </w:tc>
      </w:tr>
    </w:tbl>
    <w:p>
      <w:r>
        <w:rPr>
          <w:b/>
        </w:rPr>
        <w:t xml:space="preserve">차이: </w:t>
      </w:r>
      <w:r>
        <w:rPr>
          <w:sz w:val="18"/>
        </w:rPr>
        <w:t>1회차만 [jtbc|customer|past, mbc디즈니+|customer|past]  /  2회차만 [jtbc|customer|active, mbc디즈니+|customer|active]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3. 대창솔루션</w:t>
      </w:r>
    </w:p>
    <w:p>
      <w:r>
        <w:rPr>
          <w:b/>
        </w:rPr>
        <w:t xml:space="preserve">섹터 </w:t>
      </w:r>
      <w:r>
        <w:t xml:space="preserve">steel  </w:t>
      </w:r>
      <w:r>
        <w:rPr>
          <w:b/>
        </w:rPr>
        <w:t xml:space="preserve">시장 </w:t>
      </w:r>
      <w:r>
        <w:t xml:space="preserve">KOSDAQ  </w:t>
      </w:r>
      <w:r>
        <w:rPr>
          <w:b/>
        </w:rPr>
        <w:t xml:space="preserve">공시 </w:t>
      </w:r>
      <w:r>
        <w:rPr>
          <w:sz w:val="18"/>
        </w:rPr>
        <w:t>20230323000637</w:t>
      </w:r>
    </w:p>
    <w:p>
      <w:r>
        <w:rPr>
          <w:b/>
        </w:rPr>
        <w:t>■ 원문 (근거 부분 발췌)</w:t>
      </w:r>
    </w:p>
    <w:p>
      <w:pPr>
        <w:ind w:left="280"/>
      </w:pPr>
      <w:r>
        <w:rPr>
          <w:sz w:val="19"/>
        </w:rPr>
        <w:t>하지만 최근 코로나 및 유가하락에 따른 경기 침체로 인해 광산시장은 전체적으로 얕은 등락 사이클을 보이고 있으며 이에 따라 시장의 규모가 급격하게 커지지 않는 상태에서 신규 공급자들(저가 공급자 : 인도, 중국)이 시장진입을 꾀하고 있으며 그 결과로 고객사(Buyer), 최종 고객사(End-user) 모두 가격 경쟁력이 뛰어난 고품질의 제품을 더욱 더 요구하고 있습니다. 광산시장은(코로나 제외) 2013~2015년 하락사이클을 벗어나 2016년 이후 미약한 상승을 보여왔으며, 아시아지역(중국, 인도네시아, 인도, 호주) 시장의 타 지역보다 성장성이 두드러지게 나타나고 있습니다.</w:t>
        <w:br/>
        <w:t>…</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경쟁사 · 현재</w:t>
            </w:r>
          </w:p>
          <w:p>
            <w:r>
              <w:rPr>
                <w:color w:val="606060"/>
                <w:sz w:val="17"/>
              </w:rPr>
              <w:t xml:space="preserve">  근거: 신규 공급자들(저가 공급자 : 인도, 중국)이 시장진입을 꾀하고 있으며</w:t>
            </w:r>
          </w:p>
          <w:p>
            <w:r>
              <w:rPr>
                <w:b/>
              </w:rPr>
              <w:t>• (익명) [익명] — 고객사(앵커가 판매) · 현재</w:t>
            </w:r>
          </w:p>
          <w:p>
            <w:r>
              <w:rPr>
                <w:color w:val="606060"/>
                <w:sz w:val="17"/>
              </w:rPr>
              <w:t xml:space="preserve">  근거: 고객사(Buyer), 최종 고객사(End-user) 모두 가격 경쟁력이 뛰어난 고품질의 제품을 더욱 더 요구하고 있습니다</w:t>
            </w:r>
          </w:p>
        </w:tc>
      </w:tr>
    </w:tbl>
    <w:p>
      <w:r>
        <w:rPr>
          <w:b/>
        </w:rPr>
        <w:t xml:space="preserve">차이: </w:t>
      </w:r>
      <w:r>
        <w:rPr>
          <w:sz w:val="18"/>
        </w:rPr>
        <w:t>1회차만 [—]  /  2회차만 [∅anon|competitor|active, ∅anon|customer|active]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4. 뉴로메카</w:t>
      </w:r>
    </w:p>
    <w:p>
      <w:r>
        <w:rPr>
          <w:b/>
        </w:rPr>
        <w:t xml:space="preserve">섹터 </w:t>
      </w:r>
      <w:r>
        <w:t xml:space="preserve">machinery  </w:t>
      </w:r>
      <w:r>
        <w:rPr>
          <w:b/>
        </w:rPr>
        <w:t xml:space="preserve">시장 </w:t>
      </w:r>
      <w:r>
        <w:t xml:space="preserve">KOSDAQ  </w:t>
      </w:r>
      <w:r>
        <w:rPr>
          <w:b/>
        </w:rPr>
        <w:t xml:space="preserve">공시 </w:t>
      </w:r>
      <w:r>
        <w:rPr>
          <w:sz w:val="18"/>
        </w:rPr>
        <w:t>20240321001545</w:t>
      </w:r>
    </w:p>
    <w:p>
      <w:r>
        <w:rPr>
          <w:b/>
        </w:rPr>
        <w:t>■ 원문 (근거 부분 발췌)</w:t>
      </w:r>
    </w:p>
    <w:p>
      <w:pPr>
        <w:ind w:left="280"/>
      </w:pPr>
      <w:r>
        <w:rPr>
          <w:sz w:val="19"/>
        </w:rPr>
        <w:t>…습니다.(2) 당기 및 전기 중 현재 특수관계자와의 자금거래내역 등은 다음과 같습니다.</w:t>
        <w:br/>
        <w:t>| (당기) |  |  |  |  | (단위: 천원) |</w:t>
        <w:br/>
        <w:br/>
        <w:t>| 특수관계자명 | 계정과목 | 기초 | 증가 | 감소 | 기말 |</w:t>
        <w:br/>
        <w:t>| 주식회사 위드포인츠 | 선급금 | 55,000 | - | 55,000 | - |</w:t>
        <w:br/>
        <w:t>| 매입채무 | - | 11,000 | 11,000 | - |</w:t>
        <w:br/>
        <w:t>| 미지급금 | - | 7,535 | 7,535 | - |</w:t>
        <w:br/>
        <w:t>| 임직원 | 단기대여금 | 2,325,000 | 470,000 | 870,000 | 1,9…</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주식회사 위드포인츠 — 공급처(앵커가 구매) · 현재</w:t>
            </w:r>
          </w:p>
          <w:p>
            <w:r>
              <w:rPr>
                <w:color w:val="606060"/>
                <w:sz w:val="17"/>
              </w:rPr>
              <w:t xml:space="preserve">  근거: | 주식회사 위드포인츠 | 선급금 | 55,000 | - | 55,000 | - |</w:t>
            </w:r>
          </w:p>
        </w:tc>
        <w:tc>
          <w:tcPr>
            <w:tcW w:type="dxa" w:w="4320"/>
          </w:tcPr>
          <w:p>
            <w:r>
              <w:rPr>
                <w:i/>
              </w:rPr>
              <w:t>(관계 없음)</w:t>
            </w:r>
          </w:p>
        </w:tc>
      </w:tr>
    </w:tbl>
    <w:p>
      <w:r>
        <w:rPr>
          <w:b/>
        </w:rPr>
        <w:t xml:space="preserve">차이: </w:t>
      </w:r>
      <w:r>
        <w:rPr>
          <w:sz w:val="18"/>
        </w:rPr>
        <w:t>1회차만 [위드포인츠|supplier|active]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5. 캐리</w:t>
      </w:r>
    </w:p>
    <w:p>
      <w:r>
        <w:rPr>
          <w:b/>
        </w:rPr>
        <w:t xml:space="preserve">섹터 </w:t>
      </w:r>
      <w:r>
        <w:t xml:space="preserve">elec_parts  </w:t>
      </w:r>
      <w:r>
        <w:rPr>
          <w:b/>
        </w:rPr>
        <w:t xml:space="preserve">시장 </w:t>
      </w:r>
      <w:r>
        <w:t xml:space="preserve">KOSDAQ  </w:t>
      </w:r>
      <w:r>
        <w:rPr>
          <w:b/>
        </w:rPr>
        <w:t xml:space="preserve">공시 </w:t>
      </w:r>
      <w:r>
        <w:rPr>
          <w:sz w:val="18"/>
        </w:rPr>
        <w:t>20250326000865</w:t>
      </w:r>
    </w:p>
    <w:p>
      <w:r>
        <w:rPr>
          <w:b/>
        </w:rPr>
        <w:t>■ 원문 (근거 부분 발췌)</w:t>
      </w:r>
    </w:p>
    <w:p>
      <w:pPr>
        <w:ind w:left="280"/>
      </w:pPr>
      <w:r>
        <w:rPr>
          <w:sz w:val="19"/>
        </w:rPr>
        <w:t>…에 따라 나누어지는데, 규모에 따라서는 센트럴타입 인버터, 스트링타입 인버터 및 멀티스트링타입 인버터 등이 있으며, 컨버터기술에 따라서는 고주파 변압기 방식, 상용주파 변압기 방식 및 무변압기 방식 등이 있습니다. 현재 대부분의 국내 업체는 센트럴타입 인버터를 중점적으로 개발 및 보급을 진행하고 있으나, 당사에서 제작하는 제품은 멀티스트링타입 인버터로, 인버터 고장 시 전체 시스템이 작동하지 못하는 센트럴타입의 단점을 보완한 제품을 개발하여 보급하고 있습니다.</w:t>
        <w:br/>
        <w:t>ESS(Energy Storage System: 에너지 저장 장치)는 신ㆍ재생에너지의 불규칙한 전력 수급을 안정화 시켜주는 장치입니다. 전력수요가 적을 때 전력을 저장하고 전력수요가 많을 때에 저장된 전력을 사용함…</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경쟁사 · 현재</w:t>
            </w:r>
          </w:p>
          <w:p>
            <w:r>
              <w:rPr>
                <w:color w:val="606060"/>
                <w:sz w:val="17"/>
              </w:rPr>
              <w:t xml:space="preserve">  근거: 현재 대부분의 국내 업체는 센트럴타입 인버터를 중점적으로 개발 및 보급을 진행하고 있으나, 당사에서 제작하는 제품은 멀티스트링타입 인버터로, 인버터 고장 시 전체 시스템이 작동하지 못하는 센트럴타입의 단점을 보완한 제품을 개발하여 보급하고 있습니다.</w:t>
            </w:r>
          </w:p>
        </w:tc>
        <w:tc>
          <w:tcPr>
            <w:tcW w:type="dxa" w:w="4320"/>
          </w:tcPr>
          <w:p>
            <w:r>
              <w:rPr>
                <w:i/>
              </w:rPr>
              <w:t>(관계 없음)</w:t>
            </w:r>
          </w:p>
        </w:tc>
      </w:tr>
    </w:tbl>
    <w:p>
      <w:r>
        <w:rPr>
          <w:b/>
        </w:rPr>
        <w:t xml:space="preserve">차이: </w:t>
      </w:r>
      <w:r>
        <w:rPr>
          <w:sz w:val="18"/>
        </w:rPr>
        <w:t>1회차만 [∅anon|competitor|active]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6. 조광피혁</w:t>
      </w:r>
    </w:p>
    <w:p>
      <w:r>
        <w:rPr>
          <w:b/>
        </w:rPr>
        <w:t xml:space="preserve">섹터 </w:t>
      </w:r>
      <w:r>
        <w:t xml:space="preserve">textile  </w:t>
      </w:r>
      <w:r>
        <w:rPr>
          <w:b/>
        </w:rPr>
        <w:t xml:space="preserve">시장 </w:t>
      </w:r>
      <w:r>
        <w:t xml:space="preserve">KOSPI  </w:t>
      </w:r>
      <w:r>
        <w:rPr>
          <w:b/>
        </w:rPr>
        <w:t xml:space="preserve">공시 </w:t>
      </w:r>
      <w:r>
        <w:rPr>
          <w:sz w:val="18"/>
        </w:rPr>
        <w:t>20230316001017</w:t>
      </w:r>
    </w:p>
    <w:p>
      <w:r>
        <w:rPr>
          <w:b/>
        </w:rPr>
        <w:t>■ 원문 (근거 부분 발췌)</w:t>
      </w:r>
    </w:p>
    <w:p>
      <w:pPr>
        <w:ind w:left="280"/>
      </w:pPr>
      <w:r>
        <w:rPr>
          <w:sz w:val="19"/>
        </w:rPr>
        <w:t>… 완제품 생산시 불량이 발생하면 재생이 불가능하므로 주문자 요청에 의한 생산 및 필요시 주문자 검사후 제품을 인도하고 있으며 주문자의 선택사항을 최대한 반영한 제품을 생산하여 판매하기 위해 노력하고 있습니다. 또한 중국 피혁업체의 급속한 성장이 국내 피혁업체의 위협적인 존재가 되고는 있으나 현재까지 축적해온 피혁제조기술의 우위를 바탕으로 고부가가치 제품을 생산하며 비교우위를 지속시키기 위해 국내의 피혁업체들은 노력을 다하고 있습니다.나.</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경쟁사 · 현재</w:t>
            </w:r>
          </w:p>
          <w:p>
            <w:r>
              <w:rPr>
                <w:color w:val="606060"/>
                <w:sz w:val="17"/>
              </w:rPr>
              <w:t xml:space="preserve">  근거: 중국 피혁업체의 급속한 성장이 국내 피혁업체의 위협적인 존재가 되고는 있으나</w:t>
            </w:r>
          </w:p>
        </w:tc>
      </w:tr>
    </w:tbl>
    <w:p>
      <w:r>
        <w:rPr>
          <w:b/>
        </w:rPr>
        <w:t xml:space="preserve">차이: </w:t>
      </w:r>
      <w:r>
        <w:rPr>
          <w:sz w:val="18"/>
        </w:rPr>
        <w:t>1회차만 [—]  /  2회차만 [∅anon|competitor|active]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7. 에어부산</w:t>
      </w:r>
    </w:p>
    <w:p>
      <w:r>
        <w:rPr>
          <w:b/>
        </w:rPr>
        <w:t xml:space="preserve">섹터 </w:t>
      </w:r>
      <w:r>
        <w:t xml:space="preserve">logistics  </w:t>
      </w:r>
      <w:r>
        <w:rPr>
          <w:b/>
        </w:rPr>
        <w:t xml:space="preserve">시장 </w:t>
      </w:r>
      <w:r>
        <w:t xml:space="preserve">KOSPI  </w:t>
      </w:r>
      <w:r>
        <w:rPr>
          <w:b/>
        </w:rPr>
        <w:t xml:space="preserve">공시 </w:t>
      </w:r>
      <w:r>
        <w:rPr>
          <w:sz w:val="18"/>
        </w:rPr>
        <w:t>20220323001066</w:t>
      </w:r>
    </w:p>
    <w:p>
      <w:r>
        <w:rPr>
          <w:b/>
        </w:rPr>
        <w:t>■ 원문 (근거 부분 발췌)</w:t>
      </w:r>
    </w:p>
    <w:p>
      <w:pPr>
        <w:ind w:left="280"/>
      </w:pPr>
      <w:r>
        <w:rPr>
          <w:sz w:val="19"/>
        </w:rPr>
        <w:t>지배기업</w:t>
        <w:br/>
        <w:t>(*1)상기아시아나항공(주)의 "매출 등"의 거래내역에는 Code-share(공동운항) 정산액이 포함되어 있지 아니합니다.&amp;cr(*2) 특수관계자와의 리스 약정계약에 따라 지급한 금액과 재무제표에 인식한 리스부채 관련 손익은 제외되어 있습니다.</w:t>
        <w:br/>
        <w:t>(3) 당기말과 전기말 현재 특수관계자에 대한 채권ㆍ채무의 내용은 다음과 같습니다.&amp;cr</w:t>
        <w:br/>
        <w:t>① 당기말</w:t>
        <w:br/>
        <w:t>|  | (단위: 천원) |</w:t>
        <w:br/>
        <w:br/>
        <w:t>| 특수관계자명 | 관 계 | 채권 | 채무 |</w:t>
        <w:br/>
        <w:t>| 매출채권 및 기타채권 | 보증금(*1) | 미지급금(*2) | 리스부채 |</w:t>
        <w:br/>
        <w:t>| 아시아나항공(주) | 지배기업 | 1,292,910 | 10,992,850 | 43,344,201 | 268,950,135 |</w:t>
        <w:br/>
        <w:t>| 아시아나IDT(주) | 기타&amp;cr특수관계자 | - | - | 798,818 | - |</w:t>
        <w:br/>
        <w:t>| 아시아나에어포트(주) | - | - | 1,605,858 | - |</w:t>
        <w:br/>
        <w:t>| 에이큐(주) | - | - | 278,899 | - |</w:t>
        <w:br/>
        <w:t>| 금호티앤아이㈜ | 4,384 | - | - | - |</w:t>
        <w:br/>
        <w:br/>
        <w:t>(*1) 상기 보증금은 현재가치할인차금 차감 전 금액입니다.&amp;cr(*2) 아시아나항공(주)에 대한 미지급금에는 항공기 외주정비비와 관련하여 인식한  74,401,316천원이 포함되어 있습니다.</w:t>
        <w:br/>
        <w:t>② 전기말</w:t>
        <w:br/>
        <w:t>|  | (단위: 천원) |</w:t>
        <w:br/>
        <w:br/>
        <w:t>| 특수관계자명 | 관 계 | 채권 | 채무 |</w:t>
        <w:br/>
        <w:t>| 매출채권 및 기타채권 | 보증금(*1) | 미지급금(*2) | 리스부채 |</w:t>
        <w:br/>
        <w:t>| 아시아나항공(주) | 지배기업 | 4,844,064 | 10,088,756 | 138,043,639 | 347,108,337 |</w:t>
        <w:br/>
        <w:t>| 아시아나IDT(주) | 기타&amp;cr특수관계자 | 109 | - | 797,953 | - |</w:t>
        <w:br/>
        <w:t>| 아시아나에어포트(주) | - | - | 1,264,075 | - |</w:t>
        <w:br/>
        <w:t>| 에이큐(주) | - | - | 273,892 | - |</w:t>
        <w:br/>
        <w:t>| 케이에이(주) | - | - | 41,153 | - |</w:t>
        <w:br/>
        <w:t>| 금호티앤아이(주) | 799 | - | - | - |</w:t>
        <w:br/>
        <w:t>| 금호아시아나문화재단 | - | - | 380 | - |</w:t>
        <w:br/>
        <w:br/>
        <w:t>(*1) 상기 보증금은 현재가치할인차금 차감 전 금액입니다.</w:t>
        <w:br/>
        <w:t>(*2) 아시아나항공(주)에 대한 미지급금에는 항공기 외주정비비와 관련하여 인식한  69,014,066천원이 포함되어 있습니다.</w:t>
        <w:br/>
        <w:t>(4) 특수관계자와의 리스 약정계약에 따라 지급한 금액과 재무제표에 인식한 리스부채 관련 손익은 다음과 같습니다.&amp;cr&amp;cr① 당기</w:t>
        <w:br/>
        <w:t>|  | (단위: 천원) |</w:t>
        <w:br/>
        <w:br/>
        <w:t>| 특수관계자명 | 관계 | 내용 | 상환(*1) | 이자비용 |</w:t>
        <w:br/>
        <w:t>| 아시아나항공(주) | 지배기업 | 항공기리스 | 104,163,318 | 14,986,838 |</w:t>
        <w:br/>
        <w:br/>
        <w:t>(*1) 전기 미지급금 33,828,300원이 지급되었으며, 당기 약정계약에 따른 지급액에서 5,690,070원은 미지급금으로 대체되었습니다.&amp;cr&amp;cr② 전기</w:t>
        <w:br/>
        <w:t>|  | (단위: 천원) |</w:t>
        <w:br/>
        <w:br/>
        <w:t>| 특수관계자명 |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아시아나항공(주) — 공급처(앵커가 구매) · 현재</w:t>
            </w:r>
          </w:p>
          <w:p>
            <w:r>
              <w:rPr>
                <w:color w:val="606060"/>
                <w:sz w:val="17"/>
              </w:rPr>
              <w:t xml:space="preserve">  근거: | 아시아나항공(주) | 지배기업 | 항공기리스 | 104,163,318 | 14,986,838 |</w:t>
            </w:r>
          </w:p>
          <w:p>
            <w:r>
              <w:rPr>
                <w:b/>
              </w:rPr>
              <w:t>• 아시아나항공(주) — 고객사(앵커가 판매) · 현재</w:t>
            </w:r>
          </w:p>
          <w:p>
            <w:r>
              <w:rPr>
                <w:color w:val="606060"/>
                <w:sz w:val="17"/>
              </w:rPr>
              <w:t xml:space="preserve">  근거: (*1)상기아시아나항공(주)의 "매출 등"의 거래내역에는 Code-share(공동운항) 정산액이 포함되어 있지 아니합니다.</w:t>
            </w:r>
          </w:p>
        </w:tc>
        <w:tc>
          <w:tcPr>
            <w:tcW w:type="dxa" w:w="4320"/>
          </w:tcPr>
          <w:p>
            <w:r>
              <w:rPr>
                <w:b/>
              </w:rPr>
              <w:t>• 아시아나항공(주) — 공급처(앵커가 구매) · 현재</w:t>
            </w:r>
          </w:p>
          <w:p>
            <w:r>
              <w:rPr>
                <w:color w:val="606060"/>
                <w:sz w:val="17"/>
              </w:rPr>
              <w:t xml:space="preserve">  근거: (*2) 아시아나항공(주)에 대한 미지급금에는 항공기 외주정비비와 관련하여 인식한  74,401,316천원이 포함되어 있습니다.</w:t>
            </w:r>
          </w:p>
        </w:tc>
      </w:tr>
    </w:tbl>
    <w:p>
      <w:r>
        <w:rPr>
          <w:b/>
        </w:rPr>
        <w:t xml:space="preserve">차이: </w:t>
      </w:r>
      <w:r>
        <w:rPr>
          <w:sz w:val="18"/>
        </w:rPr>
        <w:t>1회차만 [아시아나항공|customer|active]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8. 삼보산업</w:t>
      </w:r>
    </w:p>
    <w:p>
      <w:r>
        <w:rPr>
          <w:b/>
        </w:rPr>
        <w:t xml:space="preserve">섹터 </w:t>
      </w:r>
      <w:r>
        <w:t xml:space="preserve">steel  </w:t>
      </w:r>
      <w:r>
        <w:rPr>
          <w:b/>
        </w:rPr>
        <w:t xml:space="preserve">시장 </w:t>
      </w:r>
      <w:r>
        <w:t xml:space="preserve">KOSDAQ  </w:t>
      </w:r>
      <w:r>
        <w:rPr>
          <w:b/>
        </w:rPr>
        <w:t xml:space="preserve">공시 </w:t>
      </w:r>
      <w:r>
        <w:rPr>
          <w:sz w:val="18"/>
        </w:rPr>
        <w:t>20220322000839</w:t>
      </w:r>
    </w:p>
    <w:p>
      <w:r>
        <w:rPr>
          <w:b/>
        </w:rPr>
        <w:t>■ 원문 (근거 부분 발췌)</w:t>
      </w:r>
    </w:p>
    <w:p>
      <w:pPr>
        <w:ind w:left="280"/>
      </w:pPr>
      <w:r>
        <w:rPr>
          <w:sz w:val="19"/>
        </w:rPr>
        <w:t>산출기준</w:t>
        <w:br/>
        <w:t>- 자동차부품은 제품별 매출액 집계 및 품목별 중량을 합산하여 단순 평균한 수치임.&amp;cr</w:t>
        <w:br/>
        <w:t>나. 주요 가격변동원인</w:t>
        <w:br/>
        <w:t>- 제품구성차이에 기인한 변동&amp;cr- 자동차완성차회사의 가격 변동에 따른 변동&amp;cr- INGOT가격 변동으로 인한 변동&amp;cr</w:t>
        <w:br/>
        <w:t>1. 주요 원재료 등에 관한 사항&amp;cr</w:t>
        <w:br/>
        <w:t>[지배회사의 내용]&amp;cr&amp;cr(1) 주요 원재료 현황</w:t>
        <w:br/>
        <w:t>| (단위 : 백만원,%) |</w:t>
        <w:br/>
        <w:br/>
        <w:t>| 사업부문 | 매입유형 | 품   목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고객사(앵커가 판매) · 현재</w:t>
            </w:r>
          </w:p>
          <w:p>
            <w:r>
              <w:rPr>
                <w:color w:val="606060"/>
                <w:sz w:val="17"/>
              </w:rPr>
              <w:t xml:space="preserve">  근거: 자동차완성차회사의 가격 변동에 따른 변동</w:t>
            </w:r>
          </w:p>
        </w:tc>
        <w:tc>
          <w:tcPr>
            <w:tcW w:type="dxa" w:w="4320"/>
          </w:tcPr>
          <w:p>
            <w:r>
              <w:rPr>
                <w:i/>
              </w:rPr>
              <w:t>(관계 없음)</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9. 아이윈</w:t>
      </w:r>
    </w:p>
    <w:p>
      <w:r>
        <w:rPr>
          <w:b/>
        </w:rPr>
        <w:t xml:space="preserve">섹터 </w:t>
      </w:r>
      <w:r>
        <w:t xml:space="preserve">auto  </w:t>
      </w:r>
      <w:r>
        <w:rPr>
          <w:b/>
        </w:rPr>
        <w:t xml:space="preserve">시장 </w:t>
      </w:r>
      <w:r>
        <w:t xml:space="preserve">KOSDAQ  </w:t>
      </w:r>
      <w:r>
        <w:rPr>
          <w:b/>
        </w:rPr>
        <w:t xml:space="preserve">공시 </w:t>
      </w:r>
      <w:r>
        <w:rPr>
          <w:sz w:val="18"/>
        </w:rPr>
        <w:t>20240327000780</w:t>
      </w:r>
    </w:p>
    <w:p>
      <w:r>
        <w:rPr>
          <w:b/>
        </w:rPr>
        <w:t>■ 원문 (근거 부분 발췌)</w:t>
      </w:r>
    </w:p>
    <w:p>
      <w:pPr>
        <w:ind w:left="280"/>
      </w:pPr>
      <w:r>
        <w:rPr>
          <w:sz w:val="19"/>
        </w:rPr>
        <w:t>…가격 변동요인이 발생하고 환율(EUR, USD)의 변화에    따라 유동적입니다.(나) 주요 가격변동 원인 주요 원재료인 열선 가격하락으로 평균판매단가가 인하되었으며 향후에도 원자재의 국산화 또는 원자재 가격하락, 완성차별 제품단가 인하요청에 의하여 평균단가가 하락하는 경우가 발생 할 수 있습니다.</w:t>
        <w:br/>
        <w:t>가. 주요 원재료에 관한 사항(기준일 : 2023. 12. 31 현재)</w:t>
        <w:br/>
        <w:t>| 사업부문 | 매입유형 | 품목 | 주요 매입처 | 회사와의특수관계여부 | 비고 |</w:t>
        <w:br/>
        <w:t>| 자동차 부품 | 원/부재료 | 부직포 | 케이엔더블유 외 | 미해당 | - |</w:t>
        <w:br/>
        <w:t>| 양면테이프 | 케이엔더블유 외 | 미해당 | - |</w:t>
        <w:br/>
        <w:t>| 열선 | 엘에스전선 외 | 미해당 | - |</w:t>
        <w:br/>
        <w:t>| 하네스 | 신진 외 | 미해당 | - |</w:t>
        <w:br/>
        <w:t>| 엔티씨 | 쎄미텍 외 | 미해당 | - |</w:t>
        <w:br/>
        <w:t>| 패치 | 근수산업 외 | 미해당 | - |</w:t>
        <w:br/>
        <w:br/>
        <w:t>(1) 주요 원재료 등의 가격변동추이</w:t>
        <w:br/>
        <w:t>국내 및 해외 법인에서 생산하는 제품에 필요한 주요 원/부재료에 대해서는 상기 현황과 같이 대부분 국내에서 조달하고 있으며 일부 상품에 대해서는 해외에서 수입하고 있습니다.제…</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케이엔더블유 — 원재료 공급 · 현재</w:t>
            </w:r>
          </w:p>
          <w:p>
            <w:r>
              <w:rPr>
                <w:color w:val="606060"/>
                <w:sz w:val="17"/>
              </w:rPr>
              <w:t xml:space="preserve">  근거: | 자동차 부품 | 원/부재료 | 부직포 | 케이엔더블유 외 | 미해당 | - |</w:t>
            </w:r>
          </w:p>
          <w:p>
            <w:r>
              <w:rPr>
                <w:b/>
              </w:rPr>
              <w:t>• 엘에스전선 — 원재료 공급 · 현재</w:t>
            </w:r>
          </w:p>
          <w:p>
            <w:r>
              <w:rPr>
                <w:color w:val="606060"/>
                <w:sz w:val="17"/>
              </w:rPr>
              <w:t xml:space="preserve">  근거: | 열선 | 엘에스전선 외 | 미해당 | - |</w:t>
            </w:r>
          </w:p>
          <w:p>
            <w:r>
              <w:rPr>
                <w:b/>
              </w:rPr>
              <w:t>• 신진 — 원재료 공급 · 현재</w:t>
            </w:r>
          </w:p>
          <w:p>
            <w:r>
              <w:rPr>
                <w:color w:val="606060"/>
                <w:sz w:val="17"/>
              </w:rPr>
              <w:t xml:space="preserve">  근거: | 하네스 | 신진 외 | 미해당 | - |</w:t>
            </w:r>
          </w:p>
          <w:p>
            <w:r>
              <w:rPr>
                <w:b/>
              </w:rPr>
              <w:t>• 쎄미텍 — 원재료 공급 · 현재</w:t>
            </w:r>
          </w:p>
          <w:p>
            <w:r>
              <w:rPr>
                <w:color w:val="606060"/>
                <w:sz w:val="17"/>
              </w:rPr>
              <w:t xml:space="preserve">  근거: | 엔티씨 | 쎄미텍 외 | 미해당 | - |</w:t>
            </w:r>
          </w:p>
          <w:p>
            <w:r>
              <w:rPr>
                <w:b/>
              </w:rPr>
              <w:t>• 근수산업 — 원재료 공급 · 현재</w:t>
            </w:r>
          </w:p>
          <w:p>
            <w:r>
              <w:rPr>
                <w:color w:val="606060"/>
                <w:sz w:val="17"/>
              </w:rPr>
              <w:t xml:space="preserve">  근거: | 패치 | 근수산업 외 | 미해당 | - |</w:t>
            </w:r>
          </w:p>
          <w:p>
            <w:r>
              <w:rPr>
                <w:b/>
              </w:rPr>
              <w:t>• (익명) [익명] — 고객사(앵커가 판매) · 현재</w:t>
            </w:r>
          </w:p>
          <w:p>
            <w:r>
              <w:rPr>
                <w:color w:val="606060"/>
                <w:sz w:val="17"/>
              </w:rPr>
              <w:t xml:space="preserve">  근거: 완성차별 제품단가 인하요청에 의하여 평균단가가 하락하는 경우가 발생 할 수 있습니다.</w:t>
            </w:r>
          </w:p>
        </w:tc>
        <w:tc>
          <w:tcPr>
            <w:tcW w:type="dxa" w:w="4320"/>
          </w:tcPr>
          <w:p>
            <w:r>
              <w:rPr>
                <w:b/>
              </w:rPr>
              <w:t>• 케이엔더블유 — 원재료 공급 · 현재</w:t>
            </w:r>
          </w:p>
          <w:p>
            <w:r>
              <w:rPr>
                <w:color w:val="606060"/>
                <w:sz w:val="17"/>
              </w:rPr>
              <w:t xml:space="preserve">  근거: | 자동차 부품 | 원/부재료 | 부직포 | 케이엔더블유 외 | 미해당 | - |</w:t>
            </w:r>
          </w:p>
          <w:p>
            <w:r>
              <w:rPr>
                <w:b/>
              </w:rPr>
              <w:t>• 엘에스전선 — 원재료 공급 · 현재</w:t>
            </w:r>
          </w:p>
          <w:p>
            <w:r>
              <w:rPr>
                <w:color w:val="606060"/>
                <w:sz w:val="17"/>
              </w:rPr>
              <w:t xml:space="preserve">  근거: | 열선 | 엘에스전선 외 | 미해당 | - |</w:t>
            </w:r>
          </w:p>
          <w:p>
            <w:r>
              <w:rPr>
                <w:b/>
              </w:rPr>
              <w:t>• 신진 — 원재료 공급 · 현재</w:t>
            </w:r>
          </w:p>
          <w:p>
            <w:r>
              <w:rPr>
                <w:color w:val="606060"/>
                <w:sz w:val="17"/>
              </w:rPr>
              <w:t xml:space="preserve">  근거: | 하네스 | 신진 외 | 미해당 | - |</w:t>
            </w:r>
          </w:p>
          <w:p>
            <w:r>
              <w:rPr>
                <w:b/>
              </w:rPr>
              <w:t>• 쎄미텍 — 원재료 공급 · 현재</w:t>
            </w:r>
          </w:p>
          <w:p>
            <w:r>
              <w:rPr>
                <w:color w:val="606060"/>
                <w:sz w:val="17"/>
              </w:rPr>
              <w:t xml:space="preserve">  근거: | 엔티씨 | 쎄미텍 외 | 미해당 | - |</w:t>
            </w:r>
          </w:p>
          <w:p>
            <w:r>
              <w:rPr>
                <w:b/>
              </w:rPr>
              <w:t>• 근수산업 — 원재료 공급 · 현재</w:t>
            </w:r>
          </w:p>
          <w:p>
            <w:r>
              <w:rPr>
                <w:color w:val="606060"/>
                <w:sz w:val="17"/>
              </w:rPr>
              <w:t xml:space="preserve">  근거: | 패치 | 근수산업 외 | 미해당 | - |</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10. 엘에스일렉트릭</w:t>
      </w:r>
    </w:p>
    <w:p>
      <w:r>
        <w:rPr>
          <w:b/>
        </w:rPr>
        <w:t xml:space="preserve">섹터 </w:t>
      </w:r>
      <w:r>
        <w:t xml:space="preserve">elec_parts  </w:t>
      </w:r>
      <w:r>
        <w:rPr>
          <w:b/>
        </w:rPr>
        <w:t xml:space="preserve">시장 </w:t>
      </w:r>
      <w:r>
        <w:t xml:space="preserve">KOSPI  </w:t>
      </w:r>
      <w:r>
        <w:rPr>
          <w:b/>
        </w:rPr>
        <w:t xml:space="preserve">공시 </w:t>
      </w:r>
      <w:r>
        <w:rPr>
          <w:sz w:val="18"/>
        </w:rPr>
        <w:t>20220318000964</w:t>
      </w:r>
    </w:p>
    <w:p>
      <w:r>
        <w:rPr>
          <w:b/>
        </w:rPr>
        <w:t>■ 원문 (근거 부분 발췌)</w:t>
      </w:r>
    </w:p>
    <w:p>
      <w:pPr>
        <w:ind w:left="280"/>
      </w:pPr>
      <w:r>
        <w:rPr>
          <w:sz w:val="19"/>
        </w:rPr>
        <w:t>…원료의 특성 상 고객의 가격 민감성이 증대됨에 따라, 단순 조립 등의 低 부가가치 부품에 대해서는 지속적으로 ODM 및 SKD 등을 통한 원가절감 활동을 전개하고 있습니다.&amp;cr&amp;cr(ii) 전력인프라 사업&amp;cr- 송변전사업은 글로벌 대기업을 축으로 하는 과점 시장입니다. 최근 완전 경쟁을 통한 최저가격 입찰제 진행 및 수출국의 자국 전력사업보호를 위한 각종 규제, 산유국 예산 부족 등으로 단기관점에서의 Global 성장은 어려울 것으로 예상되나, 당사는 시장의 친환경 고효율, Di…</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경쟁사 · 현재</w:t>
            </w:r>
          </w:p>
          <w:p>
            <w:r>
              <w:rPr>
                <w:color w:val="606060"/>
                <w:sz w:val="17"/>
              </w:rPr>
              <w:t xml:space="preserve">  근거: 송변전사업은 글로벌 대기업을 축으로 하는 과점 시장입니다.</w:t>
            </w:r>
          </w:p>
        </w:tc>
      </w:tr>
    </w:tbl>
    <w:p>
      <w:r>
        <w:rPr>
          <w:b/>
        </w:rPr>
        <w:t xml:space="preserve">차이: </w:t>
      </w:r>
      <w:r>
        <w:rPr>
          <w:sz w:val="18"/>
        </w:rPr>
        <w:t>1회차만 [—]  /  2회차만 [∅anon|competitor|active]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11. 디케이티</w:t>
      </w:r>
    </w:p>
    <w:p>
      <w:r>
        <w:rPr>
          <w:b/>
        </w:rPr>
        <w:t xml:space="preserve">섹터 </w:t>
      </w:r>
      <w:r>
        <w:t xml:space="preserve">semi  </w:t>
      </w:r>
      <w:r>
        <w:rPr>
          <w:b/>
        </w:rPr>
        <w:t xml:space="preserve">시장 </w:t>
      </w:r>
      <w:r>
        <w:t xml:space="preserve">KOSDAQ  </w:t>
      </w:r>
      <w:r>
        <w:rPr>
          <w:b/>
        </w:rPr>
        <w:t xml:space="preserve">공시 </w:t>
      </w:r>
      <w:r>
        <w:rPr>
          <w:sz w:val="18"/>
        </w:rPr>
        <w:t>20220317000444</w:t>
      </w:r>
    </w:p>
    <w:p>
      <w:r>
        <w:rPr>
          <w:b/>
        </w:rPr>
        <w:t>■ 원문 (근거 부분 발췌)</w:t>
      </w:r>
    </w:p>
    <w:p>
      <w:pPr>
        <w:ind w:left="280"/>
      </w:pPr>
      <w:r>
        <w:rPr>
          <w:sz w:val="19"/>
        </w:rPr>
        <w:t>…로컬 및 글로벌 소싱을 신속,정확하게 대응할 수 있는 능력이 필수적으로 요구되고 있습니다.&amp;cr&amp;cr(3) 대규모 설비자산 필요&amp;cr&amp;cr생산하는 부품의 종류 및 제공하는 임가공 서비스에 따라 차이가 존재하겠지만, 휴대폰 부품은 일반적으로 고객사가 요구하는 표준화된 사양에 정확하게 맞춰 단기간에 대량으로 생산해야 합니다. 따라서 대부분 휴대폰 부품을 생산하기 위해서는 대규모의 설비투자가 필요하며, 당사가 생산하는 실장부품 및 FPCA도 마찬가지입니다.&amp;cr&amp;cr나. 산업의 성장성&amp;cr&amp;cr(1) OLED 디스플레이&amp;cr&amp;cr키움증권의 2020년 11월 20일 리서치 자료에 따르면 5G 스마트폰 출하량 확대와 함께 저전력 및 얇은 두께의 장점을 보유한 OLED 패…</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고객사(앵커가 판매) · 현재</w:t>
            </w:r>
          </w:p>
          <w:p>
            <w:r>
              <w:rPr>
                <w:color w:val="606060"/>
                <w:sz w:val="17"/>
              </w:rPr>
              <w:t xml:space="preserve">  근거: 휴대폰 부품은 일반적으로 고객사가 요구하는 표준화된 사양에 정확하게 맞춰 단기간에 대량으로 생산해야 합니다. 따라서 대부분 휴대폰 부품을 생산하기 위해서는 대규모의 설비투자가 필요하며, 당사가 생산하는 실장부품 및 FPCA도 마찬가지입니다.</w:t>
            </w:r>
          </w:p>
        </w:tc>
      </w:tr>
    </w:tbl>
    <w:p>
      <w:r>
        <w:rPr>
          <w:b/>
        </w:rPr>
        <w:t xml:space="preserve">차이: </w:t>
      </w:r>
      <w:r>
        <w:rPr>
          <w:sz w:val="18"/>
        </w:rPr>
        <w:t>1회차만 [—]  /  2회차만 [∅anon|customer|active]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12. 루트K</w:t>
      </w:r>
    </w:p>
    <w:p>
      <w:r>
        <w:rPr>
          <w:b/>
        </w:rPr>
        <w:t xml:space="preserve">섹터 </w:t>
      </w:r>
      <w:r>
        <w:t xml:space="preserve">machinery  </w:t>
      </w:r>
      <w:r>
        <w:rPr>
          <w:b/>
        </w:rPr>
        <w:t xml:space="preserve">시장 </w:t>
      </w:r>
      <w:r>
        <w:t xml:space="preserve">KOSDAQ  </w:t>
      </w:r>
      <w:r>
        <w:rPr>
          <w:b/>
        </w:rPr>
        <w:t xml:space="preserve">공시 </w:t>
      </w:r>
      <w:r>
        <w:rPr>
          <w:sz w:val="18"/>
        </w:rPr>
        <w:t>20250320001144</w:t>
      </w:r>
    </w:p>
    <w:p>
      <w:r>
        <w:rPr>
          <w:b/>
        </w:rPr>
        <w:t>■ 원문 (근거 부분 발췌)</w:t>
      </w:r>
    </w:p>
    <w:p>
      <w:pPr>
        <w:ind w:left="280"/>
      </w:pPr>
      <w:r>
        <w:rPr>
          <w:sz w:val="19"/>
        </w:rPr>
        <w:t>|</w:t>
        <w:br/>
        <w:t>| - 고강성 Roller Guide적용 |</w:t>
        <w:br/>
        <w:t>| 나) 개발장비Specification |</w:t>
        <w:br/>
        <w:t>| - CNC System: Mitsubishi M70-VB   - Table Size(mm): 1000X460 |</w:t>
        <w:br/>
        <w:t>| - Spindle Taper: BT40             - Spindle Speed(RPM): 12,000 |</w:t>
        <w:br/>
        <w:t>| - Travel[X/Y/Z(mm)]…</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Mitsubishi — 공급처(앵커가 구매) · 현재</w:t>
            </w:r>
          </w:p>
          <w:p>
            <w:r>
              <w:rPr>
                <w:color w:val="606060"/>
                <w:sz w:val="17"/>
              </w:rPr>
              <w:t xml:space="preserve">  근거: - CNC System: Mitsubishi M70-VB</w:t>
            </w:r>
          </w:p>
        </w:tc>
      </w:tr>
    </w:tbl>
    <w:p>
      <w:r>
        <w:rPr>
          <w:b/>
        </w:rPr>
        <w:t xml:space="preserve">차이: </w:t>
      </w:r>
      <w:r>
        <w:rPr>
          <w:sz w:val="18"/>
        </w:rPr>
        <w:t>1회차만 [—]  /  2회차만 [mitsubishi|supplier|active]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13. 자화전자</w:t>
      </w:r>
    </w:p>
    <w:p>
      <w:r>
        <w:rPr>
          <w:b/>
        </w:rPr>
        <w:t xml:space="preserve">섹터 </w:t>
      </w:r>
      <w:r>
        <w:t xml:space="preserve">semi  </w:t>
      </w:r>
      <w:r>
        <w:rPr>
          <w:b/>
        </w:rPr>
        <w:t xml:space="preserve">시장 </w:t>
      </w:r>
      <w:r>
        <w:t xml:space="preserve">KOSPI  </w:t>
      </w:r>
      <w:r>
        <w:rPr>
          <w:b/>
        </w:rPr>
        <w:t xml:space="preserve">공시 </w:t>
      </w:r>
      <w:r>
        <w:rPr>
          <w:sz w:val="18"/>
        </w:rPr>
        <w:t>20230321001537</w:t>
      </w:r>
    </w:p>
    <w:p>
      <w:r>
        <w:rPr>
          <w:b/>
        </w:rPr>
        <w:t>■ 원문 (근거 부분 발췌)</w:t>
      </w:r>
    </w:p>
    <w:p>
      <w:pPr>
        <w:ind w:left="280"/>
      </w:pPr>
      <w:r>
        <w:rPr>
          <w:sz w:val="19"/>
        </w:rPr>
        <w:t>…구실"로 선정, 2003년 2월 산업자원부로부터 "우수제조기술 연구센터"로 선정되었으며, 2004년에는 대한회계학회로부터 "투명회계 대상"을 수상하였음.또한, 2005년 3월에는 ISO 14001인증을 획득하였고, 2006년 5월에는 현대자동차로부터 SQ마크 인증을 획득하였고, 2011년 6월에는 세계일류기술 연구센터로 지정되었으며, 2013년에는 고급인력 확보를 위해 서울에 미래안 연구소를 설립하였음.◇ 현재 국내에 공장을 가동 중이며 현지 진출 기업 및 현지 내수업체에 대한 직접판매를 위해  2004년 8월 중국 "혜주공장"을  설립하였음. 또한, 안정적인 원재료 확보를 위해 2005년 8월 중국 청도자룡흑연 유한공사에 지분 50%를 투자하였으며, 개성공단에도 진입하여 생산기지를 다양화 하고, 베트남 공장을 2008년 설립하여 주 생산기지로 활용하고 있음.프리미엄 스마트폰의 생산증가로 인해 2017년  베트남의 제2공장인 JH비나를 설립하여 스마트폰 발주 증가에 따른 생산 CAPA를 확보하였으며, 2017년 5월 고객사의 인도 진출에 대응하기 위하여 인도법인을 설립하였음.◇ 향후 당사는 자기엔지니어링에 대한 원천기술력을 바탕으로, 기초소재에서 완제품에 이르는 총체적 기술력과 끊임없는 연구개발로 개발한 Auto Focus Actuator, OIS, FOLDED ZOOM Actuato…</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현대자동차 — 고객사(앵커가 판매) · 현재</w:t>
            </w:r>
          </w:p>
          <w:p>
            <w:r>
              <w:rPr>
                <w:color w:val="606060"/>
                <w:sz w:val="17"/>
              </w:rPr>
              <w:t xml:space="preserve">  근거: 2006년 5월에는 현대자동차로부터 SQ마크 인증을 획득하였고</w:t>
            </w:r>
          </w:p>
          <w:p>
            <w:r>
              <w:rPr>
                <w:b/>
              </w:rPr>
              <w:t>• 청도자룡흑연 유한공사 — 원재료 공급 · 현재</w:t>
            </w:r>
          </w:p>
          <w:p>
            <w:r>
              <w:rPr>
                <w:color w:val="606060"/>
                <w:sz w:val="17"/>
              </w:rPr>
              <w:t xml:space="preserve">  근거: 안정적인 원재료 확보를 위해 2005년 8월 중국 청도자룡흑연 유한공사에 지분 50%를 투자하였으며</w:t>
            </w:r>
          </w:p>
          <w:p>
            <w:r>
              <w:rPr>
                <w:b/>
              </w:rPr>
              <w:t>• (익명) [익명] — 고객사(앵커가 판매) · 현재</w:t>
            </w:r>
          </w:p>
          <w:p>
            <w:r>
              <w:rPr>
                <w:color w:val="606060"/>
                <w:sz w:val="17"/>
              </w:rPr>
              <w:t xml:space="preserve">  근거: 2017년 5월 고객사의 인도 진출에 대응하기 위하여 인도법인을 설립하였음</w:t>
            </w:r>
          </w:p>
        </w:tc>
        <w:tc>
          <w:tcPr>
            <w:tcW w:type="dxa" w:w="4320"/>
          </w:tcPr>
          <w:p>
            <w:r>
              <w:rPr>
                <w:b/>
              </w:rPr>
              <w:t>• 청도자룡흑연 유한공사 — 원재료 공급 · 현재</w:t>
            </w:r>
          </w:p>
          <w:p>
            <w:r>
              <w:rPr>
                <w:color w:val="606060"/>
                <w:sz w:val="17"/>
              </w:rPr>
              <w:t xml:space="preserve">  근거: 안정적인 원재료 확보를 위해 2005년 8월 중국 청도자룡흑연 유한공사에 지분 50%를 투자하였으며</w:t>
            </w:r>
          </w:p>
          <w:p>
            <w:r>
              <w:rPr>
                <w:b/>
              </w:rPr>
              <w:t>• (익명) [익명] — 고객사(앵커가 판매) · 현재</w:t>
            </w:r>
          </w:p>
          <w:p>
            <w:r>
              <w:rPr>
                <w:color w:val="606060"/>
                <w:sz w:val="17"/>
              </w:rPr>
              <w:t xml:space="preserve">  근거: 2017년 5월 고객사의 인도 진출에 대응하기 위하여 인도법인을 설립하였음</w:t>
            </w:r>
          </w:p>
        </w:tc>
      </w:tr>
    </w:tbl>
    <w:p>
      <w:r>
        <w:rPr>
          <w:b/>
        </w:rPr>
        <w:t xml:space="preserve">차이: </w:t>
      </w:r>
      <w:r>
        <w:rPr>
          <w:sz w:val="18"/>
        </w:rPr>
        <w:t>1회차만 [현대차|customer|active]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14. 동화약품</w:t>
      </w:r>
    </w:p>
    <w:p>
      <w:r>
        <w:rPr>
          <w:b/>
        </w:rPr>
        <w:t xml:space="preserve">섹터 </w:t>
      </w:r>
      <w:r>
        <w:t xml:space="preserve">pharma  </w:t>
      </w:r>
      <w:r>
        <w:rPr>
          <w:b/>
        </w:rPr>
        <w:t xml:space="preserve">시장 </w:t>
      </w:r>
      <w:r>
        <w:t xml:space="preserve">KOSPI  </w:t>
      </w:r>
      <w:r>
        <w:rPr>
          <w:b/>
        </w:rPr>
        <w:t xml:space="preserve">공시 </w:t>
      </w:r>
      <w:r>
        <w:rPr>
          <w:sz w:val="18"/>
        </w:rPr>
        <w:t>20220322000889</w:t>
      </w:r>
    </w:p>
    <w:p>
      <w:r>
        <w:rPr>
          <w:b/>
        </w:rPr>
        <w:t>■ 원문 (근거 부분 발췌)</w:t>
      </w:r>
    </w:p>
    <w:p>
      <w:pPr>
        <w:ind w:left="280"/>
      </w:pPr>
      <w:r>
        <w:rPr>
          <w:sz w:val="19"/>
        </w:rPr>
        <w:t>| 매출 | 569,879 | 153,755 |</w:t>
        <w:br/>
        <w:t>| 매출 등 합계 | 625,627 | 220,428 |</w:t>
        <w:br/>
        <w:t>| 매입 등 | 동화지앤피㈜ | 포장재매입, 배당금지급&amp;cr유형자산취득 | 13,271,469 | 39,206,777 |</w:t>
        <w:br/>
        <w:t>| (주)동화개발 | 배당금지급, 임차료지급 | 47,851 | 25,901 |</w:t>
        <w:br/>
        <w:t>| 경영진 등 | 배당금지급 | 888,013 | 548,462 |</w:t>
        <w:br/>
        <w:t>| MEDYSSEY MEDICAL DEVICE CO.,LTD. | 소모품매입 | 15,926 | - |</w:t>
        <w:br/>
        <w:t>| 매입 등 합계 | 14,223,259 | 39,781,140 |</w:t>
        <w:br/>
        <w:t>| 자금거래 | 고릴라언택트 &amp;cr사모투자합자회사 | 유상증자 참여 | - | 3,616,500 |</w:t>
        <w:br/>
        <w:t>| 기타특수관계자&amp;cr(종속기업의임직원) | 대여금의 회수 | 2,689 | - |</w:t>
        <w:br/>
        <w:t>| 자금거래 등 합계 | 2,689 | 3,616,500 |</w:t>
        <w:br/>
        <w:br/>
        <w:t>(3) 당기말과 전기말 현재 특수관계자에 대한 채권ㆍ채무내역은 다음과 같습니다.</w:t>
        <w:br/>
        <w:t>| (단위:천원) |</w:t>
        <w:br/>
        <w:t>| 기업명 | 당기말 | 전기말 |</w:t>
        <w:br/>
        <w:t>| 매출채권 | 미수금 | 매입채무 | 매출채권 | 미수금 | 매입채무 |</w:t>
        <w:br/>
        <w:t>| 동화지앤피㈜ | - | 3,743 | 3,805,018 | 253 | 4,599 | 3,272,754 |</w:t>
        <w:br/>
        <w:t>| (주)동화개발 | - | 330 | - | - | 330 | - |</w:t>
        <w:br/>
        <w:t>| MEDYSSEY MEDICAL&amp;cr DEVICE CO.,LTD. | 66,025 | - | - | 152,710 | - | - |</w:t>
        <w:br/>
        <w:t>| 합  계 | 66,025 | 4,073 | 3,805,018 | 152,963 | 4,929 | 3,272,754 |</w:t>
        <w:br/>
        <w:br/>
        <w:t>(4) 당기말 현재 연결기업이 특수관계자를 위하여 제공하고 있는 담보 및 보증은 없습니다.</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동화지앤피㈜ — 공급처(앵커가 구매) · 현재</w:t>
            </w:r>
          </w:p>
          <w:p>
            <w:r>
              <w:rPr>
                <w:color w:val="606060"/>
                <w:sz w:val="17"/>
              </w:rPr>
              <w:t xml:space="preserve">  근거: | 매입 등 | 동화지앤피㈜ | 포장재매입, 배당금지급&amp;cr유형자산취득 | 13,271,469 | 39,206,777 |</w:t>
            </w:r>
          </w:p>
          <w:p>
            <w:r>
              <w:rPr>
                <w:b/>
              </w:rPr>
              <w:t>• MEDYSSEY MEDICAL DEVICE CO.,LTD. — 공급처(앵커가 구매) · 현재</w:t>
            </w:r>
          </w:p>
          <w:p>
            <w:r>
              <w:rPr>
                <w:color w:val="606060"/>
                <w:sz w:val="17"/>
              </w:rPr>
              <w:t xml:space="preserve">  근거: | MEDYSSEY MEDICAL DEVICE CO.,LTD. | 소모품매입 | 15,926 | - |</w:t>
            </w:r>
          </w:p>
          <w:p>
            <w:r>
              <w:rPr>
                <w:b/>
              </w:rPr>
              <w:t>• MEDYSSEY MEDICAL DEVICE CO.,LTD. — 고객사(앵커가 판매) · 현재</w:t>
            </w:r>
          </w:p>
          <w:p>
            <w:r>
              <w:rPr>
                <w:color w:val="606060"/>
                <w:sz w:val="17"/>
              </w:rPr>
              <w:t xml:space="preserve">  근거: | MEDYSSEY MEDICAL&amp;cr DEVICE CO.,LTD. | 66,025 | - | - | 152,710 | - | - |</w:t>
            </w:r>
          </w:p>
        </w:tc>
        <w:tc>
          <w:tcPr>
            <w:tcW w:type="dxa" w:w="4320"/>
          </w:tcPr>
          <w:p>
            <w:r>
              <w:rPr>
                <w:b/>
              </w:rPr>
              <w:t>• 동화지앤피㈜ — 공급처(앵커가 구매) · 현재</w:t>
            </w:r>
          </w:p>
          <w:p>
            <w:r>
              <w:rPr>
                <w:color w:val="606060"/>
                <w:sz w:val="17"/>
              </w:rPr>
              <w:t xml:space="preserve">  근거: | 매입 등 | 동화지앤피㈜ | 포장재매입, 배당금지급&amp;cr유형자산취득 | 13,271,469 | 39,206,777 |</w:t>
            </w:r>
          </w:p>
          <w:p>
            <w:r>
              <w:rPr>
                <w:b/>
              </w:rPr>
              <w:t>• MEDYSSEY MEDICAL DEVICE CO.,LTD. — 공급처(앵커가 구매) · 현재</w:t>
            </w:r>
          </w:p>
          <w:p>
            <w:r>
              <w:rPr>
                <w:color w:val="606060"/>
                <w:sz w:val="17"/>
              </w:rPr>
              <w:t xml:space="preserve">  근거: | MEDYSSEY MEDICAL DEVICE CO.,LTD. | 소모품매입 | 15,926 | - |</w:t>
            </w:r>
          </w:p>
        </w:tc>
      </w:tr>
    </w:tbl>
    <w:p>
      <w:r>
        <w:rPr>
          <w:b/>
        </w:rPr>
        <w:t xml:space="preserve">차이: </w:t>
      </w:r>
      <w:r>
        <w:rPr>
          <w:sz w:val="18"/>
        </w:rPr>
        <w:t>1회차만 [medysseymedicaldevice|customer|active]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15. 본느</w:t>
      </w:r>
    </w:p>
    <w:p>
      <w:r>
        <w:rPr>
          <w:b/>
        </w:rPr>
        <w:t xml:space="preserve">섹터 </w:t>
      </w:r>
      <w:r>
        <w:t xml:space="preserve">chem  </w:t>
      </w:r>
      <w:r>
        <w:rPr>
          <w:b/>
        </w:rPr>
        <w:t xml:space="preserve">시장 </w:t>
      </w:r>
      <w:r>
        <w:t xml:space="preserve">KOSDAQ  </w:t>
      </w:r>
      <w:r>
        <w:rPr>
          <w:b/>
        </w:rPr>
        <w:t xml:space="preserve">공시 </w:t>
      </w:r>
      <w:r>
        <w:rPr>
          <w:sz w:val="18"/>
        </w:rPr>
        <w:t>20250523000500</w:t>
      </w:r>
    </w:p>
    <w:p>
      <w:r>
        <w:rPr>
          <w:b/>
        </w:rPr>
        <w:t>■ 원문 (근거 부분 발췌)</w:t>
      </w:r>
    </w:p>
    <w:p>
      <w:pPr>
        <w:ind w:left="280"/>
      </w:pPr>
      <w:r>
        <w:rPr>
          <w:sz w:val="19"/>
        </w:rPr>
        <w:t>…</w:t>
        <w:br/>
        <w:t>1) 회사 사업의 개요</w:t>
        <w:br/>
        <w:t>당사는 화장품 업종에 속해있으며, 화장품 관련 ODM(Original  Develoopment/Design Manufacturing)사업과 자체 브랜드사업을 중점적으로 영위하는 회사입니다. 당사의 ODM 사업은 제조생산 시설없이 연구개발력을 바탕으로 제품을 자체적으로 개발 및 디자인하여 처방(Formulation)을 제조회사에 제공하고 제조사는 이를 바탕으로 단순 생산을 수행, 제품에 브랜드회사의 상표를 부착 납품하는 방식으로  브랜드 회사는 유통과 판매에만 기업의 역량을 집중할 수 있는 장점이 있으며, 당사는 다양한 기업의 제품을 기획 제조하는 과정에서 경험을 축척 연구개발 및 생산단가를 낮추어 나갈 수 있으며, 빠르게 변화하는 유행에 보다 신속하게 대응할 수 있게 되고, 자체 브랜드 제품 개발에 원가구조를 구…</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(익명) [익명] — 공급처(앵커가 구매) · 현재</w:t>
            </w:r>
          </w:p>
          <w:p>
            <w:r>
              <w:rPr>
                <w:color w:val="606060"/>
                <w:sz w:val="17"/>
              </w:rPr>
              <w:t xml:space="preserve">  근거: 당사의 ODM 사업은 제조생산 시설없이 연구개발력을 바탕으로 제품을 자체적으로 개발 및 디자인하여 처방(Formulation)을 제조회사에 제공하고 제조사는 이를 바탕으로 단순 생산을 수행</w:t>
            </w:r>
          </w:p>
          <w:p>
            <w:r>
              <w:rPr>
                <w:b/>
              </w:rPr>
              <w:t>• (익명) [익명] — 고객사(앵커가 판매) · 현재</w:t>
            </w:r>
          </w:p>
          <w:p>
            <w:r>
              <w:rPr>
                <w:color w:val="606060"/>
                <w:sz w:val="17"/>
              </w:rPr>
              <w:t xml:space="preserve">  근거: 제품에 브랜드회사의 상표를 부착 납품하는 방식으로  브랜드 회사는 유통과 판매에만 기업의 역량을 집중할 수 있는 장점이 있으며</w:t>
            </w:r>
          </w:p>
        </w:tc>
        <w:tc>
          <w:tcPr>
            <w:tcW w:type="dxa" w:w="4320"/>
          </w:tcPr>
          <w:p>
            <w:r>
              <w:rPr>
                <w:b/>
              </w:rPr>
              <w:t>• (익명) [익명] — 공급처(앵커가 구매) · 현재</w:t>
            </w:r>
          </w:p>
          <w:p>
            <w:r>
              <w:rPr>
                <w:color w:val="606060"/>
                <w:sz w:val="17"/>
              </w:rPr>
              <w:t xml:space="preserve">  근거: 처방(Formulation)을 제조회사에 제공하고 제조사는 이를 바탕으로 단순 생산을 수행</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16. SY동아</w:t>
      </w:r>
    </w:p>
    <w:p>
      <w:r>
        <w:rPr>
          <w:b/>
        </w:rPr>
        <w:t xml:space="preserve">섹터 </w:t>
      </w:r>
      <w:r>
        <w:t xml:space="preserve">materials  </w:t>
      </w:r>
      <w:r>
        <w:rPr>
          <w:b/>
        </w:rPr>
        <w:t xml:space="preserve">시장 </w:t>
      </w:r>
      <w:r>
        <w:t xml:space="preserve">KOSDAQ  </w:t>
      </w:r>
      <w:r>
        <w:rPr>
          <w:b/>
        </w:rPr>
        <w:t xml:space="preserve">공시 </w:t>
      </w:r>
      <w:r>
        <w:rPr>
          <w:sz w:val="18"/>
        </w:rPr>
        <w:t>20230323000374</w:t>
      </w:r>
    </w:p>
    <w:p>
      <w:r>
        <w:rPr>
          <w:b/>
        </w:rPr>
        <w:t>■ 원문 (근거 부분 발췌)</w:t>
      </w:r>
    </w:p>
    <w:p>
      <w:pPr>
        <w:ind w:left="280"/>
      </w:pPr>
      <w:r>
        <w:rPr>
          <w:sz w:val="19"/>
        </w:rPr>
        <w:t>…9002. KSA 9002 인증획득(한국품질인증센타) |</w:t>
        <w:br/>
        <w:t>| 1997년 01월 | 수도용고무제품 KS표시 허가획득(국립기술품질원) |</w:t>
        <w:br/>
        <w:t>| 1997년 01월 | 동아화성 기술연구소 설립 인가(한국산업기술진흥협회) |</w:t>
        <w:br/>
        <w:t>| 1997년 01월 | 공장 등급심사 1등급 획득(현대자동차) |</w:t>
        <w:br/>
        <w:t>| 1998년 02월 | ISO 9001.</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현대자동차 — 고객사(앵커가 판매) · 과거</w:t>
            </w:r>
          </w:p>
          <w:p>
            <w:r>
              <w:rPr>
                <w:color w:val="606060"/>
                <w:sz w:val="17"/>
              </w:rPr>
              <w:t xml:space="preserve">  근거: | 1997년 01월 | 공장 등급심사 1등급 획득(현대자동차) |</w:t>
            </w:r>
          </w:p>
        </w:tc>
      </w:tr>
    </w:tbl>
    <w:p>
      <w:r>
        <w:rPr>
          <w:b/>
        </w:rPr>
        <w:t xml:space="preserve">차이: </w:t>
      </w:r>
      <w:r>
        <w:rPr>
          <w:sz w:val="18"/>
        </w:rPr>
        <w:t>1회차만 [—]  /  2회차만 [현대차|customer|past]</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17. 쎄트렉아이</w:t>
      </w:r>
    </w:p>
    <w:p>
      <w:r>
        <w:rPr>
          <w:b/>
        </w:rPr>
        <w:t xml:space="preserve">섹터 </w:t>
      </w:r>
      <w:r>
        <w:t xml:space="preserve">indust  </w:t>
      </w:r>
      <w:r>
        <w:rPr>
          <w:b/>
        </w:rPr>
        <w:t xml:space="preserve">시장 </w:t>
      </w:r>
      <w:r>
        <w:t xml:space="preserve">KOSDAQ  </w:t>
      </w:r>
      <w:r>
        <w:rPr>
          <w:b/>
        </w:rPr>
        <w:t xml:space="preserve">공시 </w:t>
      </w:r>
      <w:r>
        <w:rPr>
          <w:sz w:val="18"/>
        </w:rPr>
        <w:t>20220315000234</w:t>
      </w:r>
    </w:p>
    <w:p>
      <w:r>
        <w:rPr>
          <w:b/>
        </w:rPr>
        <w:t>■ 원문 (근거 부분 발췌)</w:t>
      </w:r>
    </w:p>
    <w:p>
      <w:pPr>
        <w:ind w:left="280"/>
      </w:pPr>
      <w:r>
        <w:rPr>
          <w:sz w:val="19"/>
        </w:rPr>
        <w:t>…억달러 규모로 성장할 것으로 예측하고 있습니다. 민감한 데이터를 다루고 있는 속성 때문에 위성영상을 Cloud 플랫폼에서 운영하기 힘든 속성이 존재하기 때문에 고객 자체적으로 운영해야 하는 플랫폼이 필수입니다.&amp;cr㈜에스아이에이는 이에 따라 방위와 국가 안보를 목적으로 하는 군 또는 정부를 대상으로 위성 빅데이터를 기반으로 한 분석 플랫폼을 제공하며, 위성을 소유하기 힘들고, 위성 데이터 확보가 어려운 민간 기업이나 고객 대상으로는 분석 솔루션을 제공합니다. 공통적으로, 위성영상으로부터 데이터를 구축하고자 하는 모든 고객 대상으로 데이터셋 설계, 구축 서비스를 제공합니다.&amp;cr전세계 고객을 대상으로 하기 때문에 기존의 (주)쎄트렉아이와 (주)에스아이아이에스 고객망을 활용하고, 해외 인공지능 선도기업들과의 파트너쉽을 통해 적극적으로 해외 진출을 추진할 예정입니다.&amp;cr&amp;cr■ 경쟁상황 및 회사의 경쟁우위 요소</w:t>
        <w:br/>
        <w:t>위성영상을 기반으로 한 부가가치 서비스 시장에서 Maxar(미국), Orbital Insight(미국), SpaceKnow(미국) 등 1,000개 이상의 기업들이 고객의 수요와 활용 분야에 따라 다양한 솔루션을 통해 경쟁하고 있습니다. 그러나 인공지능 기술을 접목하여 제품을 출시한 기업은 극히 한정적입니다. 경쟁기업들이 데이터 수집, 연구개발, 서비스 측면에서 효율을 강조하며 클라우드 서비스를 기반으로 한 사업 영역을 특정한다면, ㈜에스아이에이는…</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b/>
              </w:rPr>
              <w:t>• Maxar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p>
            <w:r>
              <w:rPr>
                <w:b/>
              </w:rPr>
              <w:t>• Orbital Insight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p>
            <w:r>
              <w:rPr>
                <w:b/>
              </w:rPr>
              <w:t>• SpaceKnow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p>
            <w:r>
              <w:rPr>
                <w:b/>
              </w:rPr>
              <w:t>• (익명) [익명] — 고객사(앵커가 판매) · 현재</w:t>
            </w:r>
          </w:p>
          <w:p>
            <w:r>
              <w:rPr>
                <w:color w:val="606060"/>
                <w:sz w:val="17"/>
              </w:rPr>
              <w:t xml:space="preserve">  근거: ㈜에스아이에이는 이에 따라 방위와 국가 안보를 목적으로 하는 군 또는 정부를 대상으로 위성 빅데이터를 기반으로 한 분석 플랫폼을 제공하며, 위성을 소유하기 힘들고, 위성 데이터 확보가 어려운 민간 기업이나 고객 대상으로는 분석 솔루션을 제공합니다.</w:t>
            </w:r>
          </w:p>
        </w:tc>
        <w:tc>
          <w:tcPr>
            <w:tcW w:type="dxa" w:w="4320"/>
          </w:tcPr>
          <w:p>
            <w:r>
              <w:rPr>
                <w:b/>
              </w:rPr>
              <w:t>• Maxar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p>
            <w:r>
              <w:rPr>
                <w:b/>
              </w:rPr>
              <w:t>• Orbital Insight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p>
            <w:r>
              <w:rPr>
                <w:b/>
              </w:rPr>
              <w:t>• SpaceKnow — 경쟁사 · 현재</w:t>
            </w:r>
          </w:p>
          <w:p>
            <w:r>
              <w:rPr>
                <w:color w:val="606060"/>
                <w:sz w:val="17"/>
              </w:rPr>
              <w:t xml:space="preserve">  근거: 위성영상을 기반으로 한 부가가치 서비스 시장에서 Maxar(미국), Orbital Insight(미국), SpaceKnow(미국) 등 1,000개 이상의 기업들이 고객의 수요와 활용 분야에 따라 다양한 솔루션을 통해 경쟁하고 있습니다.</w:t>
            </w:r>
          </w:p>
        </w:tc>
      </w:tr>
    </w:tbl>
    <w:p>
      <w:r>
        <w:rPr>
          <w:b/>
        </w:rPr>
        <w:t xml:space="preserve">차이: </w:t>
      </w:r>
      <w:r>
        <w:rPr>
          <w:sz w:val="18"/>
        </w:rPr>
        <w:t>1회차만 [∅anon|customer|active]  /  2회차만 [—]</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18. 크레오에스지</w:t>
      </w:r>
    </w:p>
    <w:p>
      <w:r>
        <w:rPr>
          <w:b/>
        </w:rPr>
        <w:t xml:space="preserve">섹터 </w:t>
      </w:r>
      <w:r>
        <w:t xml:space="preserve">it  </w:t>
      </w:r>
      <w:r>
        <w:rPr>
          <w:b/>
        </w:rPr>
        <w:t xml:space="preserve">시장 </w:t>
      </w:r>
      <w:r>
        <w:t xml:space="preserve">KOSDAQ  </w:t>
      </w:r>
      <w:r>
        <w:rPr>
          <w:b/>
        </w:rPr>
        <w:t xml:space="preserve">공시 </w:t>
      </w:r>
      <w:r>
        <w:rPr>
          <w:sz w:val="18"/>
        </w:rPr>
        <w:t>20250714000206</w:t>
      </w:r>
    </w:p>
    <w:p>
      <w:r>
        <w:rPr>
          <w:b/>
        </w:rPr>
        <w:t>■ 원문 (근거 부분 발췌)</w:t>
      </w:r>
    </w:p>
    <w:p>
      <w:pPr>
        <w:ind w:left="280"/>
      </w:pPr>
      <w:r>
        <w:rPr>
          <w:sz w:val="19"/>
        </w:rPr>
        <w:t>[공시대상 사업부문의 구분]</w:t>
        <w:br/>
        <w:t>① 솔루션 사업 : 은행 및 기타 금융기관에 코어뱅킹시스템 공급 및 컨설팅 서비스② 바이오 사업 : AIDS백신 개발, COVID 19 등의 기타 감염성 질환 백신 개발 및 항생제 개발③ 부동산 운영 사업 : 부동산 운영 및 부동산 임대(관리) 등(2) 시장점유율 등</w:t>
        <w:br/>
        <w:t>① 솔루션 사업부문당사는 "…</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고객사(앵커가 판매) · 현재</w:t>
            </w:r>
          </w:p>
          <w:p>
            <w:r>
              <w:rPr>
                <w:color w:val="606060"/>
                <w:sz w:val="17"/>
              </w:rPr>
              <w:t xml:space="preserve">  근거: ① 솔루션 사업 : 은행 및 기타 금융기관에 코어뱅킹시스템 공급 및 컨설팅 서비스</w:t>
            </w:r>
          </w:p>
        </w:tc>
      </w:tr>
    </w:tbl>
    <w:p>
      <w:r>
        <w:rPr>
          <w:b/>
        </w:rPr>
        <w:t xml:space="preserve">차이: </w:t>
      </w:r>
      <w:r>
        <w:rPr>
          <w:sz w:val="18"/>
        </w:rPr>
        <w:t>1회차만 [—]  /  2회차만 [∅anon|customer|active]</w:t>
      </w:r>
    </w:p>
    <w:p>
      <w:r>
        <w:rPr>
          <w:b/>
        </w:rPr>
        <w:t xml:space="preserve">판정: </w:t>
      </w:r>
      <w:r>
        <w:t>□ 1회차   □ 2회차   □ 둘 다 아님 → ______________________________</w:t>
      </w:r>
    </w:p>
    <w:p>
      <w:r>
        <w:rPr>
          <w:color w:val="C0C0C0"/>
        </w:rPr>
        <w:t>______________________________________________________________________________</w:t>
      </w:r>
    </w:p>
    <w:p>
      <w:pPr>
        <w:pStyle w:val="Heading1"/>
      </w:pPr>
      <w:r>
        <w:rPr>
          <w:color w:val="1F4E79"/>
        </w:rPr>
        <w:t>19. 바텍</w:t>
      </w:r>
    </w:p>
    <w:p>
      <w:r>
        <w:rPr>
          <w:b/>
        </w:rPr>
        <w:t xml:space="preserve">섹터 </w:t>
      </w:r>
      <w:r>
        <w:t xml:space="preserve">elec_parts  </w:t>
      </w:r>
      <w:r>
        <w:rPr>
          <w:b/>
        </w:rPr>
        <w:t xml:space="preserve">시장 </w:t>
      </w:r>
      <w:r>
        <w:t xml:space="preserve">KOSDAQ  </w:t>
      </w:r>
      <w:r>
        <w:rPr>
          <w:b/>
        </w:rPr>
        <w:t xml:space="preserve">공시 </w:t>
      </w:r>
      <w:r>
        <w:rPr>
          <w:sz w:val="18"/>
        </w:rPr>
        <w:t>20220321001160</w:t>
      </w:r>
    </w:p>
    <w:p>
      <w:r>
        <w:rPr>
          <w:b/>
        </w:rPr>
        <w:t>■ 원문 (근거 부분 발췌)</w:t>
      </w:r>
    </w:p>
    <w:p>
      <w:pPr>
        <w:ind w:left="280"/>
      </w:pPr>
      <w:r>
        <w:rPr>
          <w:sz w:val="19"/>
        </w:rPr>
        <w:t>…또는 외부적으로 결정된 신용등급을 바탕으로 결정됩니다. 신용한도의 사용여부는 정기적으로 검토되고 있습니다.&amp;cr&amp;cr연결회사의 신용위험에 대한 최대 노출정도는 보유하고 있는 금융자산의 순장부가액과 동일합니다. 한편 연결회사는 매출처 및 특수관계자의 금융기관 차입금에 대하여 지급보증을 제공하고 있으며, 이로 인한 최대신용노출 정도는 48,810,000천원(전기말 49,770,000천원)입니다(주석 37참조).&amp;cr&amp;cr4.1.3 유동성 위험&amp;cr&amp;cr연결회사의 자금팀은 유동성 부족으로 인해 금융부채에 대한 지급…</w:t>
      </w:r>
    </w:p>
    <w:p>
      <w:r>
        <w:rPr>
          <w:b/>
        </w:rPr>
        <w:t>■ 1회차 vs 2회차</w:t>
      </w:r>
    </w:p>
    <w:tbl>
      <w:tblPr>
        <w:tblStyle w:val="TableGrid"/>
        <w:tblW w:type="auto" w:w="0"/>
        <w:tblLook w:firstColumn="1" w:firstRow="1" w:lastColumn="0" w:lastRow="0" w:noHBand="0" w:noVBand="1" w:val="04A0"/>
      </w:tblPr>
      <w:tblGrid>
        <w:gridCol w:w="4320"/>
        <w:gridCol w:w="4320"/>
      </w:tblGrid>
      <w:tr>
        <w:tc>
          <w:tcPr>
            <w:tcW w:type="dxa" w:w="4320"/>
          </w:tcPr>
          <w:p>
            <w:r>
              <w:rPr>
                <w:b/>
              </w:rPr>
              <w:t>1회차 추출</w:t>
            </w:r>
          </w:p>
        </w:tc>
        <w:tc>
          <w:tcPr>
            <w:tcW w:type="dxa" w:w="4320"/>
          </w:tcPr>
          <w:p>
            <w:r>
              <w:rPr>
                <w:b/>
              </w:rPr>
              <w:t>2회차 추출</w:t>
            </w:r>
          </w:p>
        </w:tc>
      </w:tr>
      <w:tr>
        <w:tc>
          <w:tcPr>
            <w:tcW w:type="dxa" w:w="4320"/>
          </w:tcPr>
          <w:p>
            <w:r>
              <w:rPr>
                <w:i/>
              </w:rPr>
              <w:t>(관계 없음)</w:t>
            </w:r>
          </w:p>
        </w:tc>
        <w:tc>
          <w:tcPr>
            <w:tcW w:type="dxa" w:w="4320"/>
          </w:tcPr>
          <w:p>
            <w:r>
              <w:rPr>
                <w:b/>
              </w:rPr>
              <w:t>• (익명) [익명] — 고객사(앵커가 판매) · 현재</w:t>
            </w:r>
          </w:p>
          <w:p>
            <w:r>
              <w:rPr>
                <w:color w:val="606060"/>
                <w:sz w:val="17"/>
              </w:rPr>
              <w:t xml:space="preserve">  근거: 연결회사는 매출처 및 특수관계자의 금융기관 차입금에 대하여 지급보증을 제공하고 있으며</w:t>
            </w:r>
          </w:p>
        </w:tc>
      </w:tr>
    </w:tbl>
    <w:p>
      <w:r>
        <w:rPr>
          <w:b/>
        </w:rPr>
        <w:t xml:space="preserve">차이: </w:t>
      </w:r>
      <w:r>
        <w:rPr>
          <w:sz w:val="18"/>
        </w:rPr>
        <w:t>1회차만 [—]  /  2회차만 [∅anon|customer|active]</w:t>
      </w:r>
    </w:p>
    <w:p>
      <w:r>
        <w:rPr>
          <w:b/>
        </w:rPr>
        <w:t xml:space="preserve">판정: </w:t>
      </w:r>
      <w:r>
        <w:t>□ 1회차   □ 2회차   □ 둘 다 아님 → ______________________________</w:t>
      </w:r>
    </w:p>
    <w:p>
      <w:r>
        <w:rPr>
          <w:color w:val="C0C0C0"/>
        </w:rPr>
        <w:t>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