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Zoho One - TCO&amp;ROI - Control de Versiones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Descripción del Hito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1.0.0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BORRADOR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2025-09-24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Creación de la infografía base con datos y gráficos iniciales.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1.5.0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BETA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2025-09-25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Implementación del sistema de documentación (Bitácora, Técnico, Control) y primeras mejoras UX.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1.11.0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RC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2025-09-27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Release Candidate: Integración de análisis avanzado (Monte Carlo), validación completa con fuentes públicas (KPIs y Beneficios Clave) y aplicación del Branding Corporativo.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1.12.0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PRD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2025-09-27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VERSIÓN PRODUCTIVA (PRD): Versión final con todas las validaciones de links y UX implementadas.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b w:val="1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