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Forecast – Pre-flight Discovery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23" w:name="sdmt-forecast-pre-flight-discovery-notes"/>
    <w:p>
      <w:pPr>
        <w:pStyle w:val="Heading1"/>
      </w:pPr>
      <w:r>
        <w:t xml:space="preserve">SDMT Forecast – Pre-flight Discovery Notes</w:t>
      </w:r>
    </w:p>
    <w:bookmarkStart w:id="20" w:name="openapi-openapifinanzas.yaml"/>
    <w:p>
      <w:pPr>
        <w:pStyle w:val="Heading2"/>
      </w:pPr>
      <w:r>
        <w:t xml:space="preserve">OpenAPI (openapi/finanzas.yaml)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accept/reject</w:t>
      </w:r>
      <w:r>
        <w:t xml:space="preserve">: not documented in OpenAPI (no</w:t>
      </w:r>
      <w:r>
        <w:t xml:space="preserve"> </w:t>
      </w:r>
      <w:r>
        <w:rPr>
          <w:rStyle w:val="VerbatimChar"/>
        </w:rPr>
        <w:t xml:space="preserve">/projects/{id}/accept-baseline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/projects/{id}/reject-baseline</w:t>
      </w:r>
      <w:r>
        <w:t xml:space="preserve"> </w:t>
      </w:r>
      <w:r>
        <w:t xml:space="preserve">paths found). The spec only references baseline fields in schemas.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Forecast &amp; actuals per-project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Forecast updates are documented under</w:t>
      </w:r>
      <w:r>
        <w:t xml:space="preserve"> </w:t>
      </w:r>
      <w:r>
        <w:rPr>
          <w:rStyle w:val="VerbatimChar"/>
        </w:rPr>
        <w:t xml:space="preserve">PUT /projects/{id}/allocations:bulk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type=forecast</w:t>
      </w:r>
      <w:r>
        <w:t xml:space="preserve"> </w:t>
      </w:r>
      <w:r>
        <w:t xml:space="preserve">in query.</w:t>
      </w:r>
    </w:p>
    <w:p>
      <w:pPr>
        <w:numPr>
          <w:ilvl w:val="1"/>
          <w:numId w:val="1002"/>
        </w:numPr>
        <w:pStyle w:val="Compact"/>
      </w:pPr>
      <w:r>
        <w:t xml:space="preserve">Actuals appear tied to payroll/actuals schemas (e.g.,</w:t>
      </w:r>
      <w:r>
        <w:t xml:space="preserve"> </w:t>
      </w:r>
      <w:r>
        <w:rPr>
          <w:rStyle w:val="VerbatimChar"/>
        </w:rPr>
        <w:t xml:space="preserve">PayrollActual</w:t>
      </w:r>
      <w:r>
        <w:t xml:space="preserve"> </w:t>
      </w:r>
      <w:r>
        <w:t xml:space="preserve">fields), but a direct per-project actuals endpoint is not explicitly listed in the spec.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per-project</w:t>
      </w:r>
      <w:r>
        <w:t xml:space="preserve">: annual all-in budget endpoints are documented as</w:t>
      </w:r>
      <w:r>
        <w:t xml:space="preserve"> </w:t>
      </w:r>
      <w:r>
        <w:rPr>
          <w:rStyle w:val="VerbatimChar"/>
        </w:rPr>
        <w:t xml:space="preserve">GET/PUT /budgets/all-in?year=YYYY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All-In Monthly (all projects)</w:t>
      </w:r>
      <w:r>
        <w:t xml:space="preserve">: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documented in OpenAPI.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Rubros/Catalog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(catalog list)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GET/POST /projects/{id}/rubros</w:t>
      </w:r>
      <w:r>
        <w:t xml:space="preserve"> </w:t>
      </w:r>
      <w:r>
        <w:t xml:space="preserve">(project rubros)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DELETE /projects/{id}/rubros/{rubroId}</w:t>
      </w:r>
      <w:r>
        <w:t xml:space="preserve"> </w:t>
      </w:r>
      <w:r>
        <w:t xml:space="preserve">(detach)</w:t>
      </w:r>
    </w:p>
    <w:bookmarkEnd w:id="20"/>
    <w:bookmarkStart w:id="21" w:name="frontend-locations"/>
    <w:p>
      <w:pPr>
        <w:pStyle w:val="Heading2"/>
      </w:pPr>
      <w:r>
        <w:t xml:space="preserve">Frontend locations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status / accept UI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src/components/baseline/BaselineStatusPanel.tsx</w:t>
      </w:r>
      <w:r>
        <w:t xml:space="preserve"> </w:t>
      </w:r>
      <w:r>
        <w:t xml:space="preserve">(uses</w:t>
      </w:r>
      <w:r>
        <w:t xml:space="preserve"> </w:t>
      </w:r>
      <w:r>
        <w:rPr>
          <w:rStyle w:val="VerbatimChar"/>
        </w:rPr>
        <w:t xml:space="preserve">acceptBaseline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SDMT Forecast main view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TODOS / ALL_PROJECTS mode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ALL_PROJECTS_ID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src/contexts/ProjectContext.tsx</w:t>
      </w:r>
    </w:p>
    <w:p>
      <w:pPr>
        <w:numPr>
          <w:ilvl w:val="1"/>
          <w:numId w:val="1007"/>
        </w:numPr>
        <w:pStyle w:val="Compact"/>
      </w:pPr>
      <w:r>
        <w:t xml:space="preserve">Portfolio logic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All‑In Monthly hooks/actions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finanzasClient.getAllInBudgetMonthly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src/api/finanzasClient.ts</w:t>
      </w:r>
    </w:p>
    <w:p>
      <w:pPr>
        <w:numPr>
          <w:ilvl w:val="1"/>
          <w:numId w:val="1008"/>
        </w:numPr>
        <w:pStyle w:val="Compact"/>
      </w:pPr>
      <w:r>
        <w:t xml:space="preserve">Used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bookmarkEnd w:id="21"/>
    <w:bookmarkStart w:id="22" w:name="backend-finanzas-api"/>
    <w:p>
      <w:pPr>
        <w:pStyle w:val="Heading2"/>
      </w:pPr>
      <w:r>
        <w:t xml:space="preserve">Backend (Finanzas API)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Handlers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Baseline accept/reject:</w:t>
      </w:r>
      <w:r>
        <w:t xml:space="preserve"> </w:t>
      </w:r>
      <w:r>
        <w:rPr>
          <w:rStyle w:val="VerbatimChar"/>
        </w:rPr>
        <w:t xml:space="preserve">services/finanzas-api/src/handlers/acceptBaseline.ts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rejectBaseline.ts</w:t>
      </w:r>
    </w:p>
    <w:p>
      <w:pPr>
        <w:numPr>
          <w:ilvl w:val="1"/>
          <w:numId w:val="1010"/>
        </w:numPr>
        <w:pStyle w:val="Compact"/>
      </w:pPr>
      <w:r>
        <w:t xml:space="preserve">Budgets all-in monthly:</w:t>
      </w:r>
      <w:r>
        <w:t xml:space="preserve"> </w:t>
      </w:r>
      <w:r>
        <w:rPr>
          <w:rStyle w:val="VerbatimChar"/>
        </w:rPr>
        <w:t xml:space="preserve">services/finanzas-api/src/handlers/budgets.ts</w:t>
      </w:r>
      <w:r>
        <w:t xml:space="preserve"> </w:t>
      </w:r>
      <w:r>
        <w:t xml:space="preserve">(GET/PUT</w:t>
      </w:r>
      <w:r>
        <w:t xml:space="preserve"> </w:t>
      </w:r>
      <w:r>
        <w:rPr>
          <w:rStyle w:val="VerbatimChar"/>
        </w:rPr>
        <w:t xml:space="preserve">/budgets/all-in/monthly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CORS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Centralized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 </w:t>
      </w:r>
      <w:r>
        <w:t xml:space="preserve">(Allow-Methods includes GET/PUT/OPTIONS)</w:t>
      </w:r>
    </w:p>
    <w:p>
      <w:pPr>
        <w:numPr>
          <w:ilvl w:val="1"/>
          <w:numId w:val="1011"/>
        </w:numPr>
        <w:pStyle w:val="Compact"/>
      </w:pPr>
      <w:r>
        <w:t xml:space="preserve">API CORS configuration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(CloudFront domain + local dev)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Forecast – Pre-flight Discovery Notes</dc:title>
  <dc:creator>Ikusi</dc:creator>
  <cp:keywords/>
  <dcterms:created xsi:type="dcterms:W3CDTF">2026-01-15T18:54:54Z</dcterms:created>
  <dcterms:modified xsi:type="dcterms:W3CDTF">2026-01-15T18:54:54Z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